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02BE" w14:textId="2ADDA906" w:rsidR="00EA1192" w:rsidRDefault="002468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82C38">
        <w:rPr>
          <w:lang w:val="en-GB"/>
        </w:rPr>
        <w:t xml:space="preserve">The purpose of this </w:t>
      </w:r>
      <w:r w:rsidR="0030547C" w:rsidRPr="00F82C38">
        <w:rPr>
          <w:lang w:val="en-GB"/>
        </w:rPr>
        <w:t>(very short document)</w:t>
      </w:r>
      <w:r w:rsidR="00F82C38" w:rsidRPr="00F82C38">
        <w:rPr>
          <w:lang w:val="en-GB"/>
        </w:rPr>
        <w:t xml:space="preserve"> is to desc</w:t>
      </w:r>
      <w:r w:rsidR="00F82C38">
        <w:rPr>
          <w:lang w:val="en-GB"/>
        </w:rPr>
        <w:t xml:space="preserve">ribe </w:t>
      </w:r>
      <w:r w:rsidR="00013639">
        <w:rPr>
          <w:lang w:val="en-GB"/>
        </w:rPr>
        <w:t xml:space="preserve">the Cir process </w:t>
      </w:r>
      <w:r w:rsidR="00B370BA">
        <w:rPr>
          <w:lang w:val="en-GB"/>
        </w:rPr>
        <w:t>(</w:t>
      </w:r>
      <w:r w:rsidR="00D92221" w:rsidRPr="00B370BA">
        <w:rPr>
          <w:rFonts w:ascii="Arial" w:hAnsi="Arial" w:cs="Arial"/>
          <w:color w:val="202122"/>
          <w:sz w:val="21"/>
          <w:szCs w:val="21"/>
          <w:shd w:val="clear" w:color="auto" w:fill="FFFFFF"/>
        </w:rPr>
        <w:t>Cox–</w:t>
      </w:r>
      <w:proofErr w:type="spellStart"/>
      <w:r w:rsidR="00D92221" w:rsidRPr="00B370BA">
        <w:rPr>
          <w:rFonts w:ascii="Arial" w:hAnsi="Arial" w:cs="Arial"/>
          <w:color w:val="202122"/>
          <w:sz w:val="21"/>
          <w:szCs w:val="21"/>
          <w:shd w:val="clear" w:color="auto" w:fill="FFFFFF"/>
        </w:rPr>
        <w:t>Ingersoll</w:t>
      </w:r>
      <w:proofErr w:type="spellEnd"/>
      <w:r w:rsidR="00D92221" w:rsidRPr="00B370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–Ross </w:t>
      </w:r>
      <w:r w:rsidR="00B370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model). </w:t>
      </w:r>
    </w:p>
    <w:p w14:paraId="14AA1CA1" w14:textId="30275024" w:rsidR="00B370BA" w:rsidRDefault="00B370BA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The process is used to </w:t>
      </w:r>
      <w:r w:rsidR="00146BB7" w:rsidRP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forecast interest rate, like </w:t>
      </w:r>
      <w:proofErr w:type="spellStart"/>
      <w:r w:rsidR="00146BB7" w:rsidRP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Vasicek</w:t>
      </w:r>
      <w:r w:rsid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’s</w:t>
      </w:r>
      <w:proofErr w:type="spellEnd"/>
      <w:r w:rsid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model</w:t>
      </w:r>
      <w:r w:rsidR="000F6EA0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it</w:t>
      </w:r>
      <w:r w:rsidR="00146BB7" w:rsidRPr="00EA51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is in fact very similar to it, but with a small variation: it does not allow for negative interest.</w:t>
      </w:r>
    </w:p>
    <w:p w14:paraId="6F3A3A29" w14:textId="09C43138" w:rsidR="000F6EA0" w:rsidRDefault="000F6EA0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Disallowing </w:t>
      </w:r>
      <w:r w:rsidR="00442669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interest </w:t>
      </w:r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was </w:t>
      </w:r>
      <w:r w:rsidR="00F3730D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the</w:t>
      </w:r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big advantage of the Cox-</w:t>
      </w:r>
      <w:proofErr w:type="spellStart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Ingersoll</w:t>
      </w:r>
      <w:proofErr w:type="spellEnd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-Ross model over the </w:t>
      </w:r>
      <w:proofErr w:type="spellStart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Vasicek</w:t>
      </w:r>
      <w:proofErr w:type="spellEnd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model</w:t>
      </w:r>
      <w:r w:rsid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but in recent years as many European </w:t>
      </w:r>
      <w:proofErr w:type="spellStart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central</w:t>
      </w:r>
      <w:proofErr w:type="spellEnd"/>
      <w:r w:rsidR="005332C6" w:rsidRPr="005332C6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banks have introduced negative rate</w:t>
      </w:r>
      <w:r w:rsidR="008004BA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s</w:t>
      </w:r>
      <w:r w:rsidR="00172034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</w:p>
    <w:p w14:paraId="674ECC7F" w14:textId="39551A72" w:rsidR="00172034" w:rsidRDefault="00172034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Well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let’s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just focus </w:t>
      </w:r>
      <w:r w:rsidR="00B51A02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on the process</w:t>
      </w:r>
      <w:r w:rsidR="00016829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</w:t>
      </w:r>
      <w:r w:rsidR="00B51A02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each increment is </w:t>
      </w:r>
      <w:r w:rsidR="00016829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given by:</w:t>
      </w:r>
    </w:p>
    <w:p w14:paraId="10E463BB" w14:textId="77777777" w:rsidR="007218CD" w:rsidRDefault="007218C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6FEEE94A" w14:textId="537F2FA4" w:rsidR="00016829" w:rsidRPr="007218CD" w:rsidRDefault="00016829">
      <w:pP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>d</m:t>
          </m:r>
          <m:sSub>
            <m:sSubPr>
              <m:ctrlPr>
                <w:rPr>
                  <w:rFonts w:ascii="Cambria Math" w:hAnsi="Cambria Math" w:cs="Arial"/>
                  <w:i/>
                  <w:color w:val="202122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>=</m:t>
          </m:r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202122"/>
                  <w:sz w:val="21"/>
                  <w:szCs w:val="21"/>
                  <w:shd w:val="clear" w:color="auto" w:fill="FFFFFF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>b</m:t>
              </m:r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>dt+</m:t>
          </m:r>
          <m:r>
            <w:rPr>
              <w:rFonts w:ascii="Cambria Math" w:eastAsiaTheme="minorEastAsia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 xml:space="preserve"> σ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color w:val="202122"/>
                  <w:sz w:val="21"/>
                  <w:szCs w:val="21"/>
                  <w:shd w:val="clear" w:color="auto" w:fill="FFFFFF"/>
                  <w:lang w:val="en-GB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02122"/>
                      <w:sz w:val="21"/>
                      <w:szCs w:val="21"/>
                      <w:shd w:val="clear" w:color="auto" w:fill="FFFFFF"/>
                      <w:lang w:val="en-GB"/>
                    </w:rPr>
                    <m:t>t</m:t>
                  </m:r>
                </m:sub>
              </m:sSub>
            </m:e>
          </m:rad>
          <m:r>
            <w:rPr>
              <w:rFonts w:ascii="Cambria Math" w:eastAsiaTheme="minorEastAsia" w:hAnsi="Cambria Math" w:cs="Arial"/>
              <w:color w:val="202122"/>
              <w:sz w:val="21"/>
              <w:szCs w:val="21"/>
              <w:shd w:val="clear" w:color="auto" w:fill="FFFFFF"/>
              <w:lang w:val="en-GB"/>
            </w:rPr>
            <m:t>d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202122"/>
                  <w:sz w:val="21"/>
                  <w:szCs w:val="21"/>
                  <w:shd w:val="clear" w:color="auto" w:fill="FFFFFF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color w:val="202122"/>
                  <w:sz w:val="21"/>
                  <w:szCs w:val="21"/>
                  <w:shd w:val="clear" w:color="auto" w:fill="FFFFFF"/>
                  <w:lang w:val="en-GB"/>
                </w:rPr>
                <m:t>t</m:t>
              </m:r>
            </m:sub>
          </m:sSub>
        </m:oMath>
      </m:oMathPara>
    </w:p>
    <w:p w14:paraId="11971CB2" w14:textId="6D348133" w:rsidR="007218CD" w:rsidRDefault="007218CD">
      <w:pP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124D65A2" w14:textId="7E498F28" w:rsidR="007218CD" w:rsidRDefault="00AF0D8E">
      <w:pP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Yes! Very similar to </w:t>
      </w:r>
      <w:proofErr w:type="spellStart"/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Vasicek</w:t>
      </w:r>
      <w:proofErr w:type="spellEnd"/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where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a</m:t>
        </m:r>
      </m:oMath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is the strength </w:t>
      </w:r>
      <w:r w:rsidR="00557F80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with which the process goes to the mean value</w:t>
      </w:r>
      <w:r w:rsidR="00CA6436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,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b</m:t>
        </m:r>
      </m:oMath>
      <w:r w:rsidR="00CA6436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is what we called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/>
              </w:rPr>
            </m:ctrlPr>
          </m:accPr>
          <m:e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>p</m:t>
            </m:r>
          </m:e>
        </m:acc>
      </m:oMath>
      <w:r w:rsidR="00635DC7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(the mean), </w:t>
      </w:r>
      <m:oMath>
        <m: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  <w:lang w:val="en-GB"/>
          </w:rPr>
          <m:t>σ</m:t>
        </m:r>
      </m:oMath>
      <w:r w:rsidR="00055EF8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is the volatility</w:t>
      </w:r>
      <w:r w:rsidR="0089222D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. </w:t>
      </w:r>
    </w:p>
    <w:p w14:paraId="6705DCFA" w14:textId="206D818B" w:rsidR="0089222D" w:rsidRDefault="0089222D">
      <w:pP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Our </w:t>
      </w:r>
      <w:r w:rsidR="00B83733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standard deviation factor is now </w:t>
      </w:r>
      <m:oMath>
        <m: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  <w:lang w:val="en-GB"/>
          </w:rPr>
          <m:t>σ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t</m:t>
                </m:r>
              </m:sub>
            </m:sSub>
          </m:e>
        </m:rad>
      </m:oMath>
      <w:r w:rsidR="00B83733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and that square root </w:t>
      </w:r>
      <w:r w:rsidR="00F57E7F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(given that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a</m:t>
        </m:r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, b</m:t>
        </m:r>
      </m:oMath>
      <w:r w:rsidR="00F57E7F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are positive) ensure </w:t>
      </w:r>
      <w:r w:rsidR="00B71291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positive interest</w:t>
      </w:r>
      <w:r w:rsidR="00496A38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</w:p>
    <w:p w14:paraId="014786CE" w14:textId="03857699" w:rsidR="00496A38" w:rsidRDefault="00D2675D" w:rsidP="00D2675D">
      <w:pPr>
        <w:pStyle w:val="Normale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I</w:t>
      </w:r>
      <w:r w:rsidR="00496A38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t is possible also to ensure </w:t>
      </w:r>
      <w:r w:rsidR="00E6591D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strictly positiveness</w:t>
      </w:r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  <w:lang w:val="en-GB"/>
          </w:rPr>
          <m:t>2ab</m:t>
        </m:r>
        <m: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  <w:lang w:val="en-GB"/>
          </w:rPr>
          <m:t xml:space="preserve">≥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>2</m:t>
            </m:r>
          </m:sup>
        </m:sSup>
      </m:oMath>
      <w:r w:rsidR="00162FA6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</w:p>
    <w:p w14:paraId="32238158" w14:textId="1725E02E" w:rsidR="00162FA6" w:rsidRDefault="00162FA6" w:rsidP="00D2675D">
      <w:pPr>
        <w:pStyle w:val="Normale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23160052" w14:textId="05E9F9F6" w:rsidR="00162FA6" w:rsidRPr="007218CD" w:rsidRDefault="00162FA6" w:rsidP="00D2675D">
      <w:pPr>
        <w:pStyle w:val="NormaleWeb"/>
        <w:shd w:val="clear" w:color="auto" w:fill="FFFFFF"/>
        <w:spacing w:before="120" w:beforeAutospacing="0" w:after="120" w:afterAutospacing="0"/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Obviously </w:t>
      </w:r>
      <w:r w:rsidR="00477082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>t</m:t>
            </m:r>
          </m:sub>
        </m:sSub>
      </m:oMath>
      <w:r w:rsidR="00B55135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 w:eastAsia="en-US"/>
        </w:rPr>
        <w:t xml:space="preserve"> is close to zero the standard deviation is very small </w:t>
      </w:r>
      <w:r w:rsidR="0083200A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 w:eastAsia="en-US"/>
        </w:rPr>
        <w:t>(</w:t>
      </w:r>
      <m:oMath>
        <m: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  <w:lang w:val="en-GB"/>
          </w:rPr>
          <m:t>σ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02122"/>
                    <w:sz w:val="21"/>
                    <w:szCs w:val="21"/>
                    <w:shd w:val="clear" w:color="auto" w:fill="FFFFFF"/>
                    <w:lang w:val="en-GB"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Arial"/>
                <w:color w:val="202122"/>
                <w:sz w:val="21"/>
                <w:szCs w:val="21"/>
                <w:shd w:val="clear" w:color="auto" w:fill="FFFFFF"/>
                <w:lang w:val="en-GB" w:eastAsia="en-US"/>
              </w:rPr>
              <m:t>)</m:t>
            </m:r>
          </m:e>
        </m:rad>
      </m:oMath>
      <w:r w:rsidR="00B55135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 w:eastAsia="en-US"/>
        </w:rPr>
        <w:t xml:space="preserve"> so the drift makes the difference (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a</m:t>
        </m:r>
        <m:d>
          <m:dPr>
            <m:ctrlPr>
              <w:rPr>
                <w:rFonts w:ascii="Cambria Math" w:hAnsi="Cambria Math" w:cs="Arial"/>
                <w:i/>
                <w:color w:val="202122"/>
                <w:sz w:val="21"/>
                <w:szCs w:val="21"/>
                <w:shd w:val="clear" w:color="auto" w:fill="FFFFFF"/>
                <w:lang w:val="en-GB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  <w:lang w:val="en-GB"/>
              </w:rPr>
              <m:t xml:space="preserve">b- </m:t>
            </m:r>
            <m:sSub>
              <m:sSubPr>
                <m:ctrlPr>
                  <w:rPr>
                    <w:rFonts w:ascii="Cambria Math" w:eastAsiaTheme="minorHAnsi" w:hAnsi="Cambria Math" w:cs="Arial"/>
                    <w:i/>
                    <w:color w:val="202122"/>
                    <w:sz w:val="21"/>
                    <w:szCs w:val="21"/>
                    <w:shd w:val="clear" w:color="auto" w:fill="FFFFFF"/>
                    <w:lang w:val="en-GB"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n-GB"/>
          </w:rPr>
          <m:t>dt</m:t>
        </m:r>
      </m:oMath>
      <w:r w:rsidR="00B55135"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  <w:t xml:space="preserve"> )</w:t>
      </w:r>
    </w:p>
    <w:p w14:paraId="40848C4D" w14:textId="38074090" w:rsidR="007218CD" w:rsidRDefault="007218CD">
      <w:pPr>
        <w:rPr>
          <w:rFonts w:ascii="Arial" w:eastAsiaTheme="minorEastAsia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09449EF2" w14:textId="77777777" w:rsidR="007218CD" w:rsidRPr="00EA510D" w:rsidRDefault="007218C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p w14:paraId="61BA3783" w14:textId="77777777" w:rsidR="00146BB7" w:rsidRPr="005332C6" w:rsidRDefault="00146BB7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</w:p>
    <w:sectPr w:rsidR="00146BB7" w:rsidRPr="005332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34"/>
    <w:rsid w:val="00013639"/>
    <w:rsid w:val="00016829"/>
    <w:rsid w:val="00055EF8"/>
    <w:rsid w:val="000F6EA0"/>
    <w:rsid w:val="00146BB7"/>
    <w:rsid w:val="00162FA6"/>
    <w:rsid w:val="00172034"/>
    <w:rsid w:val="0024687B"/>
    <w:rsid w:val="002E2D13"/>
    <w:rsid w:val="0030547C"/>
    <w:rsid w:val="00442669"/>
    <w:rsid w:val="00477082"/>
    <w:rsid w:val="00496A38"/>
    <w:rsid w:val="005332C6"/>
    <w:rsid w:val="00557F80"/>
    <w:rsid w:val="00635DC7"/>
    <w:rsid w:val="007218CD"/>
    <w:rsid w:val="00727836"/>
    <w:rsid w:val="007B502F"/>
    <w:rsid w:val="007D0102"/>
    <w:rsid w:val="008004BA"/>
    <w:rsid w:val="0083200A"/>
    <w:rsid w:val="0089222D"/>
    <w:rsid w:val="00AF0D8E"/>
    <w:rsid w:val="00B370BA"/>
    <w:rsid w:val="00B51A02"/>
    <w:rsid w:val="00B55135"/>
    <w:rsid w:val="00B71291"/>
    <w:rsid w:val="00B83733"/>
    <w:rsid w:val="00B9011B"/>
    <w:rsid w:val="00C80234"/>
    <w:rsid w:val="00CA6436"/>
    <w:rsid w:val="00D2675D"/>
    <w:rsid w:val="00D92221"/>
    <w:rsid w:val="00E6591D"/>
    <w:rsid w:val="00EA1192"/>
    <w:rsid w:val="00EA510D"/>
    <w:rsid w:val="00F3730D"/>
    <w:rsid w:val="00F57E7F"/>
    <w:rsid w:val="00F8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B6BA"/>
  <w15:chartTrackingRefBased/>
  <w15:docId w15:val="{CA5A9F90-389E-4ED1-AA72-BBC6251F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16829"/>
    <w:rPr>
      <w:color w:val="808080"/>
    </w:rPr>
  </w:style>
  <w:style w:type="paragraph" w:styleId="NormaleWeb">
    <w:name w:val="Normal (Web)"/>
    <w:basedOn w:val="Normale"/>
    <w:uiPriority w:val="99"/>
    <w:unhideWhenUsed/>
    <w:rsid w:val="00D2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D2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6713-F0A0-4670-9328-029D721D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borsi</dc:creator>
  <cp:keywords/>
  <dc:description/>
  <cp:lastModifiedBy>filippo borsi</cp:lastModifiedBy>
  <cp:revision>40</cp:revision>
  <dcterms:created xsi:type="dcterms:W3CDTF">2020-12-24T11:46:00Z</dcterms:created>
  <dcterms:modified xsi:type="dcterms:W3CDTF">2020-12-24T12:39:00Z</dcterms:modified>
</cp:coreProperties>
</file>