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C3E4F" w14:textId="77777777" w:rsidR="00641E6C" w:rsidRPr="00641E6C" w:rsidRDefault="00641E6C" w:rsidP="00162F08">
      <w:pPr>
        <w:rPr>
          <w:sz w:val="24"/>
          <w:szCs w:val="24"/>
        </w:rPr>
      </w:pPr>
      <w:r w:rsidRPr="00641E6C">
        <w:t>1机器学习概念</w:t>
      </w:r>
    </w:p>
    <w:p w14:paraId="7F4F2AB2" w14:textId="77777777" w:rsidR="00641E6C" w:rsidRPr="00641E6C" w:rsidRDefault="00641E6C" w:rsidP="00641E6C">
      <w:pPr>
        <w:widowControl/>
        <w:ind w:firstLineChars="200" w:firstLine="48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研究如何通过计算的手段，利用经验来改善系统自身的性能。</w:t>
      </w:r>
    </w:p>
    <w:p w14:paraId="1B25F23E" w14:textId="77777777" w:rsidR="00641E6C" w:rsidRPr="00641E6C" w:rsidRDefault="00641E6C" w:rsidP="00641E6C">
      <w:pPr>
        <w:widowControl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8"/>
          <w:szCs w:val="28"/>
        </w:rPr>
        <w:t>2基本术语</w:t>
      </w:r>
    </w:p>
    <w:p w14:paraId="19CAE681" w14:textId="77777777" w:rsidR="00641E6C" w:rsidRPr="00641E6C" w:rsidRDefault="00641E6C" w:rsidP="00641E6C">
      <w:pPr>
        <w:widowControl/>
        <w:ind w:firstLineChars="200" w:firstLine="480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一批数据的集合称为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数据集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(data set)，其中每条数据称为一个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示例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(instance)或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样本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(sample)。</w:t>
      </w:r>
    </w:p>
    <w:p w14:paraId="17F99C43" w14:textId="77777777" w:rsidR="00641E6C" w:rsidRPr="00641E6C" w:rsidRDefault="00641E6C" w:rsidP="00641E6C">
      <w:pPr>
        <w:widowControl/>
        <w:ind w:firstLineChars="200" w:firstLine="480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反应事件性质的事项称为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属性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(attribute)或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特征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(feature)，属性的取值称为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属性值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(attribute value)，属性张成的空间称为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属性空间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(attribute space)、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样本空间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(sample space)或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输入空间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，一个示例也可称为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特征向量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(feature vector)。</w:t>
      </w:r>
    </w:p>
    <w:p w14:paraId="5DEC6F0F" w14:textId="77777777" w:rsidR="00641E6C" w:rsidRPr="00641E6C" w:rsidRDefault="00641E6C" w:rsidP="00641E6C">
      <w:pPr>
        <w:widowControl/>
        <w:ind w:firstLineChars="200" w:firstLine="480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每个示例的属性个数称为这个示例的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维数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(dimensionality)。</w:t>
      </w:r>
    </w:p>
    <w:p w14:paraId="526D7F8B" w14:textId="77777777" w:rsidR="00641E6C" w:rsidRPr="00641E6C" w:rsidRDefault="00641E6C" w:rsidP="00641E6C">
      <w:pPr>
        <w:widowControl/>
        <w:ind w:firstLineChars="200" w:firstLine="480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从数据中学得模型的过程称为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学习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(learning)或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训练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(training)。每个数据称为一个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训练样本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(training sample)，样本的集合为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训练集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(training set)。学得的模型为某种规律，称为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假设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(hypothesis)。规律本身称为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真相或真实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(ground-truth)。</w:t>
      </w:r>
    </w:p>
    <w:p w14:paraId="4DC2E351" w14:textId="77777777" w:rsidR="00641E6C" w:rsidRPr="00641E6C" w:rsidRDefault="00641E6C" w:rsidP="00641E6C">
      <w:pPr>
        <w:widowControl/>
        <w:ind w:firstLineChars="200" w:firstLine="480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如果预测的是离散值，这类学习任务称为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分类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(classification)。如果是连续值，称为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回归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(regression)。</w:t>
      </w:r>
    </w:p>
    <w:p w14:paraId="489782E0" w14:textId="77777777" w:rsidR="00641E6C" w:rsidRPr="00641E6C" w:rsidRDefault="00641E6C" w:rsidP="00641E6C">
      <w:pPr>
        <w:widowControl/>
        <w:ind w:firstLineChars="200" w:firstLine="480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学得模型后，使用模型进行预测的行为称为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测试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(testing)，用到的样本称为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测试样本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(testing sample)。将训练集分组的行为称为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聚类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(clustering)，每组称为一个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簇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(cluster)。</w:t>
      </w:r>
    </w:p>
    <w:p w14:paraId="7784AD27" w14:textId="77777777" w:rsidR="00641E6C" w:rsidRPr="00641E6C" w:rsidRDefault="00641E6C" w:rsidP="00641E6C">
      <w:pPr>
        <w:widowControl/>
        <w:ind w:firstLineChars="200" w:firstLine="480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训练数据有标记的学习任务称为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监督学习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(supervised learning)，如分类和回归。没有标记的称为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无监督学习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(unsupervised learning)，如聚类。学得模型适用于新样本的能力称为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泛化(generalization)能力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。</w:t>
      </w:r>
    </w:p>
    <w:p w14:paraId="057C00A5" w14:textId="1DD2878D" w:rsidR="007663FF" w:rsidRDefault="007663FF" w:rsidP="007663FF">
      <w:pPr>
        <w:widowControl/>
        <w:jc w:val="left"/>
        <w:rPr>
          <w:rFonts w:ascii="微软雅黑" w:eastAsia="微软雅黑" w:hAnsi="微软雅黑" w:cs="Times New Roman"/>
          <w:b/>
          <w:bCs/>
          <w:color w:val="010101"/>
          <w:kern w:val="0"/>
          <w:sz w:val="28"/>
          <w:szCs w:val="28"/>
        </w:rPr>
      </w:pPr>
      <w:bookmarkStart w:id="0" w:name="OLE_LINK1"/>
      <w:bookmarkStart w:id="1" w:name="OLE_LINK2"/>
      <w:r>
        <w:rPr>
          <w:rFonts w:ascii="微软雅黑" w:eastAsia="微软雅黑" w:hAnsi="微软雅黑" w:cs="Times New Roman" w:hint="eastAsia"/>
          <w:b/>
          <w:bCs/>
          <w:color w:val="010101"/>
          <w:kern w:val="0"/>
          <w:sz w:val="28"/>
          <w:szCs w:val="28"/>
        </w:rPr>
        <w:lastRenderedPageBreak/>
        <w:t>3假设空间</w:t>
      </w:r>
    </w:p>
    <w:p w14:paraId="30A6E64B" w14:textId="44EAF01A" w:rsidR="007663FF" w:rsidRPr="007663FF" w:rsidRDefault="007663FF" w:rsidP="007F003A">
      <w:pPr>
        <w:widowControl/>
        <w:ind w:firstLineChars="200" w:firstLine="480"/>
        <w:rPr>
          <w:rFonts w:ascii="微软雅黑" w:eastAsia="微软雅黑" w:hAnsi="微软雅黑" w:cs="Times New Roman"/>
          <w:kern w:val="0"/>
          <w:sz w:val="24"/>
          <w:szCs w:val="24"/>
        </w:rPr>
      </w:pPr>
      <w:bookmarkStart w:id="2" w:name="OLE_LINK3"/>
      <w:bookmarkStart w:id="3" w:name="OLE_LINK4"/>
      <w:bookmarkEnd w:id="0"/>
      <w:bookmarkEnd w:id="1"/>
      <w:r w:rsidRPr="007F003A">
        <w:rPr>
          <w:rFonts w:ascii="微软雅黑" w:eastAsia="微软雅黑" w:hAnsi="微软雅黑" w:cs="Times New Roman" w:hint="eastAsia"/>
          <w:b/>
          <w:bCs/>
          <w:color w:val="010101"/>
          <w:kern w:val="0"/>
          <w:sz w:val="24"/>
          <w:szCs w:val="24"/>
        </w:rPr>
        <w:t>归纳</w:t>
      </w:r>
      <w:r w:rsidRPr="007663FF">
        <w:rPr>
          <w:rFonts w:ascii="微软雅黑" w:eastAsia="微软雅黑" w:hAnsi="微软雅黑" w:cs="Times New Roman" w:hint="eastAsia"/>
          <w:color w:val="010101"/>
          <w:kern w:val="0"/>
          <w:sz w:val="24"/>
          <w:szCs w:val="24"/>
        </w:rPr>
        <w:t>(</w:t>
      </w:r>
      <w:r w:rsidRPr="007663FF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induction)</w:t>
      </w:r>
      <w:r w:rsidRPr="007663FF">
        <w:rPr>
          <w:rFonts w:ascii="微软雅黑" w:eastAsia="微软雅黑" w:hAnsi="微软雅黑" w:cs="Times New Roman" w:hint="eastAsia"/>
          <w:color w:val="010101"/>
          <w:kern w:val="0"/>
          <w:sz w:val="24"/>
          <w:szCs w:val="24"/>
        </w:rPr>
        <w:t>与</w:t>
      </w:r>
      <w:r w:rsidRPr="007F003A">
        <w:rPr>
          <w:rFonts w:ascii="微软雅黑" w:eastAsia="微软雅黑" w:hAnsi="微软雅黑" w:cs="Times New Roman" w:hint="eastAsia"/>
          <w:b/>
          <w:bCs/>
          <w:color w:val="010101"/>
          <w:kern w:val="0"/>
          <w:sz w:val="24"/>
          <w:szCs w:val="24"/>
        </w:rPr>
        <w:t>演绎</w:t>
      </w:r>
      <w:r w:rsidRPr="007663FF">
        <w:rPr>
          <w:rFonts w:ascii="微软雅黑" w:eastAsia="微软雅黑" w:hAnsi="微软雅黑" w:cs="Times New Roman" w:hint="eastAsia"/>
          <w:color w:val="010101"/>
          <w:kern w:val="0"/>
          <w:sz w:val="24"/>
          <w:szCs w:val="24"/>
        </w:rPr>
        <w:t>(</w:t>
      </w:r>
      <w:r w:rsidRPr="007663FF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deduction)</w:t>
      </w:r>
      <w:r w:rsidRPr="007663FF">
        <w:rPr>
          <w:rFonts w:ascii="微软雅黑" w:eastAsia="微软雅黑" w:hAnsi="微软雅黑" w:cs="Times New Roman" w:hint="eastAsia"/>
          <w:color w:val="010101"/>
          <w:kern w:val="0"/>
          <w:sz w:val="24"/>
          <w:szCs w:val="24"/>
        </w:rPr>
        <w:t>是科学推理的两大基本手段</w:t>
      </w:r>
      <w:r>
        <w:rPr>
          <w:rFonts w:ascii="微软雅黑" w:eastAsia="微软雅黑" w:hAnsi="微软雅黑" w:cs="Times New Roman" w:hint="eastAsia"/>
          <w:color w:val="010101"/>
          <w:kern w:val="0"/>
          <w:sz w:val="24"/>
          <w:szCs w:val="24"/>
        </w:rPr>
        <w:t>。归纳</w:t>
      </w:r>
      <w:r w:rsidR="00E9147C">
        <w:rPr>
          <w:rFonts w:ascii="微软雅黑" w:eastAsia="微软雅黑" w:hAnsi="微软雅黑" w:cs="Times New Roman" w:hint="eastAsia"/>
          <w:color w:val="010101"/>
          <w:kern w:val="0"/>
          <w:sz w:val="24"/>
          <w:szCs w:val="24"/>
        </w:rPr>
        <w:t>是</w:t>
      </w:r>
      <w:r>
        <w:rPr>
          <w:rFonts w:ascii="微软雅黑" w:eastAsia="微软雅黑" w:hAnsi="微软雅黑" w:cs="Times New Roman" w:hint="eastAsia"/>
          <w:color w:val="010101"/>
          <w:kern w:val="0"/>
          <w:sz w:val="24"/>
          <w:szCs w:val="24"/>
        </w:rPr>
        <w:t>从</w:t>
      </w:r>
      <w:r w:rsidR="007F003A">
        <w:rPr>
          <w:rFonts w:ascii="微软雅黑" w:eastAsia="微软雅黑" w:hAnsi="微软雅黑" w:cs="Times New Roman" w:hint="eastAsia"/>
          <w:color w:val="010101"/>
          <w:kern w:val="0"/>
          <w:sz w:val="24"/>
          <w:szCs w:val="24"/>
        </w:rPr>
        <w:t>特殊到一般的</w:t>
      </w:r>
      <w:r w:rsidR="007F003A" w:rsidRPr="007F003A">
        <w:rPr>
          <w:rFonts w:ascii="微软雅黑" w:eastAsia="微软雅黑" w:hAnsi="微软雅黑" w:cs="Times New Roman" w:hint="eastAsia"/>
          <w:b/>
          <w:bCs/>
          <w:color w:val="010101"/>
          <w:kern w:val="0"/>
          <w:sz w:val="24"/>
          <w:szCs w:val="24"/>
        </w:rPr>
        <w:t>泛化</w:t>
      </w:r>
      <w:r w:rsidR="007F003A">
        <w:rPr>
          <w:rFonts w:ascii="微软雅黑" w:eastAsia="微软雅黑" w:hAnsi="微软雅黑" w:cs="Times New Roman" w:hint="eastAsia"/>
          <w:color w:val="010101"/>
          <w:kern w:val="0"/>
          <w:sz w:val="24"/>
          <w:szCs w:val="24"/>
        </w:rPr>
        <w:t>(</w:t>
      </w:r>
      <w:r w:rsidR="007F003A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generalization)</w:t>
      </w:r>
      <w:r w:rsidR="007F003A">
        <w:rPr>
          <w:rFonts w:ascii="微软雅黑" w:eastAsia="微软雅黑" w:hAnsi="微软雅黑" w:cs="Times New Roman" w:hint="eastAsia"/>
          <w:color w:val="010101"/>
          <w:kern w:val="0"/>
          <w:sz w:val="24"/>
          <w:szCs w:val="24"/>
        </w:rPr>
        <w:t>过程，演绎是从一般到特殊的</w:t>
      </w:r>
      <w:r w:rsidR="007F003A" w:rsidRPr="007F003A">
        <w:rPr>
          <w:rFonts w:ascii="微软雅黑" w:eastAsia="微软雅黑" w:hAnsi="微软雅黑" w:cs="Times New Roman" w:hint="eastAsia"/>
          <w:b/>
          <w:bCs/>
          <w:color w:val="010101"/>
          <w:kern w:val="0"/>
          <w:sz w:val="24"/>
          <w:szCs w:val="24"/>
        </w:rPr>
        <w:t>特化</w:t>
      </w:r>
      <w:r w:rsidR="007F003A">
        <w:rPr>
          <w:rFonts w:ascii="微软雅黑" w:eastAsia="微软雅黑" w:hAnsi="微软雅黑" w:cs="Times New Roman" w:hint="eastAsia"/>
          <w:color w:val="010101"/>
          <w:kern w:val="0"/>
          <w:sz w:val="24"/>
          <w:szCs w:val="24"/>
        </w:rPr>
        <w:t>(</w:t>
      </w:r>
      <w:r w:rsidR="007F003A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specialization)</w:t>
      </w:r>
      <w:r w:rsidR="007F003A">
        <w:rPr>
          <w:rFonts w:ascii="微软雅黑" w:eastAsia="微软雅黑" w:hAnsi="微软雅黑" w:cs="Times New Roman" w:hint="eastAsia"/>
          <w:color w:val="010101"/>
          <w:kern w:val="0"/>
          <w:sz w:val="24"/>
          <w:szCs w:val="24"/>
        </w:rPr>
        <w:t>过程。</w:t>
      </w:r>
    </w:p>
    <w:bookmarkEnd w:id="2"/>
    <w:bookmarkEnd w:id="3"/>
    <w:p w14:paraId="37F3B2F2" w14:textId="0248C6BA" w:rsidR="00641E6C" w:rsidRDefault="00641E6C" w:rsidP="00641E6C">
      <w:pPr>
        <w:widowControl/>
        <w:ind w:firstLineChars="200" w:firstLine="480"/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</w:pP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在已知属性和属性值的情况下，所有可能满足目标的假设的集合称为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假设空间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。在假设空间中，与训练集一致的假设的集合称为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版本空间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(version space)。我们可以把学习过程看作一个在假设（hypothesis）组成的空间中进行搜索的过程。搜索过程中可以不断删除与正例不一致的假设、和（或）与反例一致的假设(因为学些的目的是能判断出正例)。最终将会获得与训练集一致（即对所有训练样本能够进行正确判断）的假设，这就是我们学得的结果，即版本空间。</w:t>
      </w:r>
    </w:p>
    <w:p w14:paraId="3CFC7D73" w14:textId="7369C25F" w:rsidR="0043789E" w:rsidRPr="0043789E" w:rsidRDefault="0043789E" w:rsidP="0043789E">
      <w:pPr>
        <w:widowControl/>
        <w:jc w:val="left"/>
        <w:rPr>
          <w:rFonts w:ascii="微软雅黑" w:eastAsia="微软雅黑" w:hAnsi="微软雅黑" w:cs="Times New Roman"/>
          <w:b/>
          <w:bCs/>
          <w:color w:val="010101"/>
          <w:kern w:val="0"/>
          <w:sz w:val="28"/>
          <w:szCs w:val="28"/>
        </w:rPr>
      </w:pPr>
      <w:bookmarkStart w:id="4" w:name="OLE_LINK5"/>
      <w:r w:rsidRPr="0043789E">
        <w:rPr>
          <w:rFonts w:ascii="微软雅黑" w:eastAsia="微软雅黑" w:hAnsi="微软雅黑" w:cs="Times New Roman" w:hint="eastAsia"/>
          <w:b/>
          <w:bCs/>
          <w:color w:val="010101"/>
          <w:kern w:val="0"/>
          <w:sz w:val="28"/>
          <w:szCs w:val="28"/>
        </w:rPr>
        <w:t>4</w:t>
      </w:r>
      <w:r w:rsidRPr="0043789E">
        <w:rPr>
          <w:rFonts w:ascii="微软雅黑" w:eastAsia="微软雅黑" w:hAnsi="微软雅黑" w:cs="Times New Roman"/>
          <w:b/>
          <w:bCs/>
          <w:color w:val="010101"/>
          <w:kern w:val="0"/>
          <w:sz w:val="28"/>
          <w:szCs w:val="28"/>
        </w:rPr>
        <w:t xml:space="preserve"> </w:t>
      </w:r>
      <w:r w:rsidRPr="0043789E">
        <w:rPr>
          <w:rFonts w:ascii="微软雅黑" w:eastAsia="微软雅黑" w:hAnsi="微软雅黑" w:cs="Times New Roman" w:hint="eastAsia"/>
          <w:b/>
          <w:bCs/>
          <w:color w:val="010101"/>
          <w:kern w:val="0"/>
          <w:sz w:val="28"/>
          <w:szCs w:val="28"/>
        </w:rPr>
        <w:t>归纳偏好</w:t>
      </w:r>
    </w:p>
    <w:bookmarkEnd w:id="4"/>
    <w:p w14:paraId="1B24B878" w14:textId="1226F86F" w:rsidR="00641E6C" w:rsidRPr="00641E6C" w:rsidRDefault="00641E6C" w:rsidP="00641E6C">
      <w:pPr>
        <w:widowControl/>
        <w:ind w:firstLineChars="200" w:firstLine="480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学习过程中，算法对某种类型假设的偏好，称为</w:t>
      </w: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归纳偏好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(inductive bias)。</w:t>
      </w:r>
      <w:bookmarkStart w:id="5" w:name="OLE_LINK6"/>
      <w:r w:rsidR="00F42C93">
        <w:rPr>
          <w:rFonts w:ascii="微软雅黑" w:eastAsia="微软雅黑" w:hAnsi="微软雅黑" w:cs="Times New Roman" w:hint="eastAsia"/>
          <w:color w:val="010101"/>
          <w:kern w:val="0"/>
          <w:sz w:val="24"/>
          <w:szCs w:val="24"/>
        </w:rPr>
        <w:t>怎样选择正确的偏好？</w:t>
      </w:r>
      <w:bookmarkEnd w:id="5"/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奥卡</w:t>
      </w:r>
      <w:proofErr w:type="gramStart"/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姆</w:t>
      </w:r>
      <w:proofErr w:type="gramEnd"/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剃刀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(Occam's razor)是一种常用原则，</w:t>
      </w:r>
      <w:proofErr w:type="gramStart"/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即若有</w:t>
      </w:r>
      <w:proofErr w:type="gramEnd"/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多个假设与观察一致，则选最简单的那个。</w:t>
      </w:r>
    </w:p>
    <w:p w14:paraId="6AC5A32A" w14:textId="62084F10" w:rsidR="00641E6C" w:rsidRPr="00641E6C" w:rsidRDefault="00641E6C" w:rsidP="00641E6C">
      <w:pPr>
        <w:widowControl/>
        <w:ind w:firstLineChars="200" w:firstLine="480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4"/>
          <w:szCs w:val="24"/>
        </w:rPr>
        <w:t>“没有免费的午餐”定理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(no free lunch theorem,</w:t>
      </w:r>
      <w:r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 xml:space="preserve"> </w:t>
      </w: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NFL)：没有适用所有数据的最优算法。 一种算法（算法A）在特定数据集上的表现优于另一种算法（算法B）的同时，一定伴随着算法A在另外某一个特定的数据集上有着不如算法B的表现。</w:t>
      </w:r>
    </w:p>
    <w:p w14:paraId="3B117EB7" w14:textId="261BC3BA" w:rsidR="00641E6C" w:rsidRPr="00641E6C" w:rsidRDefault="0043789E" w:rsidP="00641E6C">
      <w:pPr>
        <w:widowControl/>
        <w:rPr>
          <w:rFonts w:ascii="微软雅黑" w:eastAsia="微软雅黑" w:hAnsi="微软雅黑" w:cs="Times New Roman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color w:val="010101"/>
          <w:kern w:val="0"/>
          <w:sz w:val="28"/>
          <w:szCs w:val="28"/>
        </w:rPr>
        <w:t>5</w:t>
      </w:r>
      <w:r w:rsidR="00641E6C" w:rsidRPr="00641E6C">
        <w:rPr>
          <w:rFonts w:ascii="微软雅黑" w:eastAsia="微软雅黑" w:hAnsi="微软雅黑" w:cs="Times New Roman"/>
          <w:b/>
          <w:bCs/>
          <w:color w:val="010101"/>
          <w:kern w:val="0"/>
          <w:sz w:val="28"/>
          <w:szCs w:val="28"/>
        </w:rPr>
        <w:t>发展历程</w:t>
      </w:r>
    </w:p>
    <w:p w14:paraId="29370115" w14:textId="77777777" w:rsidR="00641E6C" w:rsidRPr="00641E6C" w:rsidRDefault="00641E6C" w:rsidP="00641E6C">
      <w:pPr>
        <w:widowControl/>
        <w:ind w:firstLineChars="200" w:firstLine="480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1950s~1980s:人工智能推理期。特点是基于符号知识表示，采用演绎推理技术。典型成果包括逻辑理论家(Logic Theorist)和通用问题求解(General Problem Solving)程序。</w:t>
      </w:r>
    </w:p>
    <w:p w14:paraId="3E314ADC" w14:textId="77777777" w:rsidR="00641E6C" w:rsidRPr="00641E6C" w:rsidRDefault="00641E6C" w:rsidP="00641E6C">
      <w:pPr>
        <w:widowControl/>
        <w:ind w:firstLineChars="200" w:firstLine="480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lastRenderedPageBreak/>
        <w:t>1970s~:人工智能知识期。特点是基于符号知识表示，通过获取和利用领域知识建立专家系统。典型成功包括决策树和基于逻辑的学习，如归纳逻辑程序设计(Inductive Logic Programming, ILP)。</w:t>
      </w:r>
    </w:p>
    <w:p w14:paraId="0411B7A9" w14:textId="77777777" w:rsidR="00641E6C" w:rsidRPr="00641E6C" w:rsidRDefault="00641E6C" w:rsidP="00641E6C">
      <w:pPr>
        <w:widowControl/>
        <w:ind w:firstLineChars="200" w:firstLine="480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~1995:神经网络称为“从样例中学习”的主流技术。</w:t>
      </w:r>
    </w:p>
    <w:p w14:paraId="36BF8ACA" w14:textId="77777777" w:rsidR="00641E6C" w:rsidRPr="00641E6C" w:rsidRDefault="00641E6C" w:rsidP="00641E6C">
      <w:pPr>
        <w:widowControl/>
        <w:ind w:firstLineChars="200" w:firstLine="480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1995~：统计学习。典型算法如支持</w:t>
      </w:r>
      <w:proofErr w:type="gramStart"/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向量机</w:t>
      </w:r>
      <w:proofErr w:type="gramEnd"/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(Support Vector Machine，SVM)和更一般的“核方法”(kernel methods)。</w:t>
      </w:r>
    </w:p>
    <w:p w14:paraId="6D3C2A4B" w14:textId="77777777" w:rsidR="00641E6C" w:rsidRPr="00641E6C" w:rsidRDefault="00641E6C" w:rsidP="00641E6C">
      <w:pPr>
        <w:widowControl/>
        <w:ind w:firstLineChars="200" w:firstLine="480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641E6C">
        <w:rPr>
          <w:rFonts w:ascii="微软雅黑" w:eastAsia="微软雅黑" w:hAnsi="微软雅黑" w:cs="Times New Roman"/>
          <w:color w:val="010101"/>
          <w:kern w:val="0"/>
          <w:sz w:val="24"/>
          <w:szCs w:val="24"/>
        </w:rPr>
        <w:t>2000~：连接主义学习。典型技术为深度学习，即多层神经网络。</w:t>
      </w:r>
    </w:p>
    <w:p w14:paraId="73F606DF" w14:textId="77777777" w:rsidR="00DB4F76" w:rsidRPr="00641E6C" w:rsidRDefault="00DB4F76" w:rsidP="00641E6C">
      <w:pPr>
        <w:rPr>
          <w:rFonts w:ascii="微软雅黑" w:eastAsia="微软雅黑" w:hAnsi="微软雅黑" w:cs="Times New Roman"/>
        </w:rPr>
      </w:pPr>
    </w:p>
    <w:sectPr w:rsidR="00DB4F76" w:rsidRPr="00641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C4CAF"/>
    <w:multiLevelType w:val="multilevel"/>
    <w:tmpl w:val="2978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6A4766"/>
    <w:multiLevelType w:val="multilevel"/>
    <w:tmpl w:val="8F24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7B"/>
    <w:rsid w:val="00162F08"/>
    <w:rsid w:val="0043789E"/>
    <w:rsid w:val="00641E6C"/>
    <w:rsid w:val="0072057B"/>
    <w:rsid w:val="007663FF"/>
    <w:rsid w:val="007F003A"/>
    <w:rsid w:val="00A5741E"/>
    <w:rsid w:val="00D528F9"/>
    <w:rsid w:val="00DB4F76"/>
    <w:rsid w:val="00E9147C"/>
    <w:rsid w:val="00F42C93"/>
    <w:rsid w:val="00FA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ACE4"/>
  <w15:chartTrackingRefBased/>
  <w15:docId w15:val="{04B3302E-1E59-4C8F-9BF0-1E5A0C77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3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3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鑫健 黄</dc:creator>
  <cp:keywords/>
  <dc:description/>
  <cp:lastModifiedBy>鑫健 黄</cp:lastModifiedBy>
  <cp:revision>4</cp:revision>
  <dcterms:created xsi:type="dcterms:W3CDTF">2021-03-30T03:29:00Z</dcterms:created>
  <dcterms:modified xsi:type="dcterms:W3CDTF">2021-03-31T01:44:00Z</dcterms:modified>
</cp:coreProperties>
</file>