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CCF1C" w14:textId="49B46071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White Paper 8: Personality-Based Handoff — Seamless Transitions Across AI Agent Roles</w:t>
      </w:r>
    </w:p>
    <w:p w14:paraId="14D22B3C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Abstract</w:t>
      </w:r>
    </w:p>
    <w:p w14:paraId="5DD149E7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 xml:space="preserve">Most LLMs operate as single-tone, static-role assistants. But persistent agents must flex across domains: teacher, listener, analyst, creative partner. This paper introduces </w:t>
      </w:r>
      <w:r w:rsidRPr="003A5732">
        <w:rPr>
          <w:rFonts w:ascii="Times New Roman" w:hAnsi="Times New Roman" w:cs="Times New Roman"/>
          <w:b/>
          <w:bCs/>
        </w:rPr>
        <w:t>Personality-Based Handoff (</w:t>
      </w:r>
      <w:proofErr w:type="gramStart"/>
      <w:r w:rsidRPr="003A5732">
        <w:rPr>
          <w:rFonts w:ascii="Times New Roman" w:hAnsi="Times New Roman" w:cs="Times New Roman"/>
          <w:b/>
          <w:bCs/>
        </w:rPr>
        <w:t>PBH)</w:t>
      </w:r>
      <w:r w:rsidRPr="003A5732">
        <w:rPr>
          <w:rFonts w:ascii="Times New Roman" w:hAnsi="Times New Roman" w:cs="Times New Roman"/>
        </w:rPr>
        <w:t>—</w:t>
      </w:r>
      <w:proofErr w:type="gramEnd"/>
      <w:r w:rsidRPr="003A5732">
        <w:rPr>
          <w:rFonts w:ascii="Times New Roman" w:hAnsi="Times New Roman" w:cs="Times New Roman"/>
        </w:rPr>
        <w:t>a framework for managing fluid transitions between distinct agent roles and tonalities, while maintaining coherence and continuity. PBH enables dynamic scaffolding of personality without retraining, hallucination, or identity drift.</w:t>
      </w:r>
    </w:p>
    <w:p w14:paraId="410D0A18" w14:textId="72ABE1E4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</w:rPr>
      </w:pPr>
    </w:p>
    <w:p w14:paraId="2C491921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1. Introduction</w:t>
      </w:r>
    </w:p>
    <w:p w14:paraId="0B55DBBC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1.1 The Static Agent Problem</w:t>
      </w:r>
    </w:p>
    <w:p w14:paraId="77DB7F7B" w14:textId="77777777" w:rsidR="003A5732" w:rsidRPr="003A5732" w:rsidRDefault="003A5732" w:rsidP="003A5732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 xml:space="preserve">Most LLMs adopt a </w:t>
      </w:r>
      <w:r w:rsidRPr="003A5732">
        <w:rPr>
          <w:rFonts w:ascii="Times New Roman" w:hAnsi="Times New Roman" w:cs="Times New Roman"/>
          <w:i/>
          <w:iCs/>
        </w:rPr>
        <w:t>single flattened voice</w:t>
      </w:r>
    </w:p>
    <w:p w14:paraId="3AB676C3" w14:textId="77777777" w:rsidR="003A5732" w:rsidRPr="003A5732" w:rsidRDefault="003A5732" w:rsidP="003A5732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When users shift from, say, tutoring to venting, the AI feels unnatural</w:t>
      </w:r>
    </w:p>
    <w:p w14:paraId="04F6F208" w14:textId="77777777" w:rsidR="003A5732" w:rsidRPr="003A5732" w:rsidRDefault="003A5732" w:rsidP="003A5732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 xml:space="preserve">Worse: tone shifts often result in </w:t>
      </w:r>
      <w:r w:rsidRPr="003A5732">
        <w:rPr>
          <w:rFonts w:ascii="Times New Roman" w:hAnsi="Times New Roman" w:cs="Times New Roman"/>
          <w:b/>
          <w:bCs/>
        </w:rPr>
        <w:t>personality collapse or awkward mimicry</w:t>
      </w:r>
    </w:p>
    <w:p w14:paraId="10AFD28F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1.2 The Vision of Modular Selfhood</w:t>
      </w:r>
    </w:p>
    <w:p w14:paraId="442D6D86" w14:textId="77777777" w:rsidR="003A5732" w:rsidRPr="003A5732" w:rsidRDefault="003A5732" w:rsidP="003A5732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 xml:space="preserve">Agents must be able to </w:t>
      </w:r>
      <w:r w:rsidRPr="003A5732">
        <w:rPr>
          <w:rFonts w:ascii="Times New Roman" w:hAnsi="Times New Roman" w:cs="Times New Roman"/>
          <w:b/>
          <w:bCs/>
        </w:rPr>
        <w:t>shift personalities</w:t>
      </w:r>
      <w:r w:rsidRPr="003A5732">
        <w:rPr>
          <w:rFonts w:ascii="Times New Roman" w:hAnsi="Times New Roman" w:cs="Times New Roman"/>
        </w:rPr>
        <w:t xml:space="preserve"> while maintaining:</w:t>
      </w:r>
    </w:p>
    <w:p w14:paraId="1DCF82A7" w14:textId="77777777" w:rsidR="003A5732" w:rsidRPr="003A5732" w:rsidRDefault="003A5732" w:rsidP="003A5732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Structural continuity</w:t>
      </w:r>
    </w:p>
    <w:p w14:paraId="3CD3F365" w14:textId="77777777" w:rsidR="003A5732" w:rsidRPr="003A5732" w:rsidRDefault="003A5732" w:rsidP="003A5732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Identity traceability</w:t>
      </w:r>
    </w:p>
    <w:p w14:paraId="2A2D4268" w14:textId="77777777" w:rsidR="003A5732" w:rsidRPr="003A5732" w:rsidRDefault="003A5732" w:rsidP="003A5732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Epistemic integrity</w:t>
      </w:r>
    </w:p>
    <w:p w14:paraId="25596C05" w14:textId="48E0C9D6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</w:rPr>
      </w:pPr>
    </w:p>
    <w:p w14:paraId="7291C64B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2. Handoff vs. Hallucination</w:t>
      </w:r>
    </w:p>
    <w:p w14:paraId="5D711A37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2.1 What It Isn’t</w:t>
      </w:r>
    </w:p>
    <w:p w14:paraId="57078A45" w14:textId="77777777" w:rsidR="003A5732" w:rsidRPr="003A5732" w:rsidRDefault="003A5732" w:rsidP="003A5732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Not “pretending” to be a different character</w:t>
      </w:r>
    </w:p>
    <w:p w14:paraId="57504E2F" w14:textId="77777777" w:rsidR="003A5732" w:rsidRPr="003A5732" w:rsidRDefault="003A5732" w:rsidP="003A5732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Not finetuning or prompting a new persona</w:t>
      </w:r>
    </w:p>
    <w:p w14:paraId="3ED4481A" w14:textId="77777777" w:rsidR="003A5732" w:rsidRPr="003A5732" w:rsidRDefault="003A5732" w:rsidP="003A5732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lastRenderedPageBreak/>
        <w:t>Not a gimmick</w:t>
      </w:r>
    </w:p>
    <w:p w14:paraId="70DEDDEA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2.2 What It Is</w:t>
      </w:r>
    </w:p>
    <w:p w14:paraId="30F45D5C" w14:textId="77777777" w:rsidR="003A5732" w:rsidRPr="003A5732" w:rsidRDefault="003A5732" w:rsidP="003A5732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 xml:space="preserve">A runtime mechanism for </w:t>
      </w:r>
      <w:r w:rsidRPr="003A5732">
        <w:rPr>
          <w:rFonts w:ascii="Times New Roman" w:hAnsi="Times New Roman" w:cs="Times New Roman"/>
          <w:b/>
          <w:bCs/>
        </w:rPr>
        <w:t>tonal reconfiguration</w:t>
      </w:r>
      <w:r w:rsidRPr="003A5732">
        <w:rPr>
          <w:rFonts w:ascii="Times New Roman" w:hAnsi="Times New Roman" w:cs="Times New Roman"/>
        </w:rPr>
        <w:t xml:space="preserve"> bounded by:</w:t>
      </w:r>
    </w:p>
    <w:p w14:paraId="29AE55EF" w14:textId="77777777" w:rsidR="003A5732" w:rsidRPr="003A5732" w:rsidRDefault="003A5732" w:rsidP="003A5732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Shared memory substrate</w:t>
      </w:r>
    </w:p>
    <w:p w14:paraId="20237E8E" w14:textId="77777777" w:rsidR="003A5732" w:rsidRPr="003A5732" w:rsidRDefault="003A5732" w:rsidP="003A5732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Core identity signature</w:t>
      </w:r>
    </w:p>
    <w:p w14:paraId="0CBAC111" w14:textId="77777777" w:rsidR="003A5732" w:rsidRPr="003A5732" w:rsidRDefault="003A5732" w:rsidP="003A5732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Situation-aware motivation model</w:t>
      </w:r>
    </w:p>
    <w:p w14:paraId="738D547B" w14:textId="7AE1F0D3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</w:rPr>
      </w:pPr>
    </w:p>
    <w:p w14:paraId="0FEEF271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3. Personality Modules</w:t>
      </w:r>
    </w:p>
    <w:p w14:paraId="5CD780FC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3.1 Each Module Includes:</w:t>
      </w:r>
    </w:p>
    <w:p w14:paraId="527C3CA1" w14:textId="77777777" w:rsidR="003A5732" w:rsidRPr="003A5732" w:rsidRDefault="003A5732" w:rsidP="003A5732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  <w:b/>
          <w:bCs/>
        </w:rPr>
        <w:t>Tonal baseline</w:t>
      </w:r>
      <w:r w:rsidRPr="003A5732">
        <w:rPr>
          <w:rFonts w:ascii="Times New Roman" w:hAnsi="Times New Roman" w:cs="Times New Roman"/>
        </w:rPr>
        <w:t xml:space="preserve"> (e.g., warm, precise, dry, playful)</w:t>
      </w:r>
    </w:p>
    <w:p w14:paraId="032EDAB6" w14:textId="77777777" w:rsidR="003A5732" w:rsidRPr="003A5732" w:rsidRDefault="003A5732" w:rsidP="003A5732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  <w:b/>
          <w:bCs/>
        </w:rPr>
        <w:t>Behavioral constraints</w:t>
      </w:r>
      <w:r w:rsidRPr="003A5732">
        <w:rPr>
          <w:rFonts w:ascii="Times New Roman" w:hAnsi="Times New Roman" w:cs="Times New Roman"/>
        </w:rPr>
        <w:t xml:space="preserve"> (e.g., avoid strong claims, use analogies, ask questions)</w:t>
      </w:r>
    </w:p>
    <w:p w14:paraId="37893303" w14:textId="77777777" w:rsidR="003A5732" w:rsidRPr="003A5732" w:rsidRDefault="003A5732" w:rsidP="003A5732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  <w:b/>
          <w:bCs/>
        </w:rPr>
        <w:t>Intervention posture</w:t>
      </w:r>
      <w:r w:rsidRPr="003A5732">
        <w:rPr>
          <w:rFonts w:ascii="Times New Roman" w:hAnsi="Times New Roman" w:cs="Times New Roman"/>
        </w:rPr>
        <w:t xml:space="preserve"> (e.g., pushy, deferential, neutral)</w:t>
      </w:r>
    </w:p>
    <w:p w14:paraId="2576CB17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3.2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600"/>
        <w:gridCol w:w="2355"/>
      </w:tblGrid>
      <w:tr w:rsidR="003A5732" w:rsidRPr="003A5732" w14:paraId="30BCFEC9" w14:textId="77777777" w:rsidTr="003A57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A0965" w14:textId="77777777" w:rsidR="003A5732" w:rsidRPr="003A5732" w:rsidRDefault="003A5732" w:rsidP="003A5732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3A5732">
              <w:rPr>
                <w:rFonts w:ascii="Times New Roman" w:hAnsi="Times New Roman" w:cs="Times New Roman"/>
                <w:b/>
                <w:bCs/>
              </w:rPr>
              <w:t>Personality</w:t>
            </w:r>
          </w:p>
        </w:tc>
        <w:tc>
          <w:tcPr>
            <w:tcW w:w="0" w:type="auto"/>
            <w:vAlign w:val="center"/>
            <w:hideMark/>
          </w:tcPr>
          <w:p w14:paraId="6E2751F0" w14:textId="77777777" w:rsidR="003A5732" w:rsidRPr="003A5732" w:rsidRDefault="003A5732" w:rsidP="003A5732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3A5732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57F53C1" w14:textId="77777777" w:rsidR="003A5732" w:rsidRPr="003A5732" w:rsidRDefault="003A5732" w:rsidP="003A5732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3A5732">
              <w:rPr>
                <w:rFonts w:ascii="Times New Roman" w:hAnsi="Times New Roman" w:cs="Times New Roman"/>
                <w:b/>
                <w:bCs/>
              </w:rPr>
              <w:t>Tone</w:t>
            </w:r>
          </w:p>
        </w:tc>
      </w:tr>
      <w:tr w:rsidR="003A5732" w:rsidRPr="003A5732" w14:paraId="133C77EE" w14:textId="77777777" w:rsidTr="003A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73F9B" w14:textId="77777777" w:rsidR="003A5732" w:rsidRPr="003A5732" w:rsidRDefault="003A5732" w:rsidP="003A573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3A5732">
              <w:rPr>
                <w:rFonts w:ascii="Times New Roman" w:hAnsi="Times New Roman" w:cs="Times New Roman"/>
              </w:rPr>
              <w:t>“Tutor”</w:t>
            </w:r>
          </w:p>
        </w:tc>
        <w:tc>
          <w:tcPr>
            <w:tcW w:w="0" w:type="auto"/>
            <w:vAlign w:val="center"/>
            <w:hideMark/>
          </w:tcPr>
          <w:p w14:paraId="28A00E4D" w14:textId="77777777" w:rsidR="003A5732" w:rsidRPr="003A5732" w:rsidRDefault="003A5732" w:rsidP="003A573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3A5732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1F517684" w14:textId="77777777" w:rsidR="003A5732" w:rsidRPr="003A5732" w:rsidRDefault="003A5732" w:rsidP="003A573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3A5732">
              <w:rPr>
                <w:rFonts w:ascii="Times New Roman" w:hAnsi="Times New Roman" w:cs="Times New Roman"/>
              </w:rPr>
              <w:t>Encouraging, clarifying</w:t>
            </w:r>
          </w:p>
        </w:tc>
      </w:tr>
      <w:tr w:rsidR="003A5732" w:rsidRPr="003A5732" w14:paraId="5B0AFAAF" w14:textId="77777777" w:rsidTr="003A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18E00" w14:textId="77777777" w:rsidR="003A5732" w:rsidRPr="003A5732" w:rsidRDefault="003A5732" w:rsidP="003A573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3A5732">
              <w:rPr>
                <w:rFonts w:ascii="Times New Roman" w:hAnsi="Times New Roman" w:cs="Times New Roman"/>
              </w:rPr>
              <w:t>“Auditor”</w:t>
            </w:r>
          </w:p>
        </w:tc>
        <w:tc>
          <w:tcPr>
            <w:tcW w:w="0" w:type="auto"/>
            <w:vAlign w:val="center"/>
            <w:hideMark/>
          </w:tcPr>
          <w:p w14:paraId="2F4153BE" w14:textId="77777777" w:rsidR="003A5732" w:rsidRPr="003A5732" w:rsidRDefault="003A5732" w:rsidP="003A573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3A5732">
              <w:rPr>
                <w:rFonts w:ascii="Times New Roman" w:hAnsi="Times New Roman" w:cs="Times New Roman"/>
              </w:rPr>
              <w:t>Logic checking</w:t>
            </w:r>
          </w:p>
        </w:tc>
        <w:tc>
          <w:tcPr>
            <w:tcW w:w="0" w:type="auto"/>
            <w:vAlign w:val="center"/>
            <w:hideMark/>
          </w:tcPr>
          <w:p w14:paraId="78366D45" w14:textId="77777777" w:rsidR="003A5732" w:rsidRPr="003A5732" w:rsidRDefault="003A5732" w:rsidP="003A573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3A5732">
              <w:rPr>
                <w:rFonts w:ascii="Times New Roman" w:hAnsi="Times New Roman" w:cs="Times New Roman"/>
              </w:rPr>
              <w:t>Critical, terse</w:t>
            </w:r>
          </w:p>
        </w:tc>
      </w:tr>
      <w:tr w:rsidR="003A5732" w:rsidRPr="003A5732" w14:paraId="1DFBCABA" w14:textId="77777777" w:rsidTr="003A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FE6E9" w14:textId="77777777" w:rsidR="003A5732" w:rsidRPr="003A5732" w:rsidRDefault="003A5732" w:rsidP="003A573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3A5732">
              <w:rPr>
                <w:rFonts w:ascii="Times New Roman" w:hAnsi="Times New Roman" w:cs="Times New Roman"/>
              </w:rPr>
              <w:t>“Companion”</w:t>
            </w:r>
          </w:p>
        </w:tc>
        <w:tc>
          <w:tcPr>
            <w:tcW w:w="0" w:type="auto"/>
            <w:vAlign w:val="center"/>
            <w:hideMark/>
          </w:tcPr>
          <w:p w14:paraId="618A6297" w14:textId="77777777" w:rsidR="003A5732" w:rsidRPr="003A5732" w:rsidRDefault="003A5732" w:rsidP="003A573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3A5732">
              <w:rPr>
                <w:rFonts w:ascii="Times New Roman" w:hAnsi="Times New Roman" w:cs="Times New Roman"/>
              </w:rPr>
              <w:t>Casual dialogue</w:t>
            </w:r>
          </w:p>
        </w:tc>
        <w:tc>
          <w:tcPr>
            <w:tcW w:w="0" w:type="auto"/>
            <w:vAlign w:val="center"/>
            <w:hideMark/>
          </w:tcPr>
          <w:p w14:paraId="14F534EB" w14:textId="77777777" w:rsidR="003A5732" w:rsidRPr="003A5732" w:rsidRDefault="003A5732" w:rsidP="003A573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3A5732">
              <w:rPr>
                <w:rFonts w:ascii="Times New Roman" w:hAnsi="Times New Roman" w:cs="Times New Roman"/>
              </w:rPr>
              <w:t>Empathetic, loose</w:t>
            </w:r>
          </w:p>
        </w:tc>
      </w:tr>
      <w:tr w:rsidR="003A5732" w:rsidRPr="003A5732" w14:paraId="1E333791" w14:textId="77777777" w:rsidTr="003A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D139D" w14:textId="77777777" w:rsidR="003A5732" w:rsidRPr="003A5732" w:rsidRDefault="003A5732" w:rsidP="003A573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3A5732">
              <w:rPr>
                <w:rFonts w:ascii="Times New Roman" w:hAnsi="Times New Roman" w:cs="Times New Roman"/>
              </w:rPr>
              <w:t>“Explorer”</w:t>
            </w:r>
          </w:p>
        </w:tc>
        <w:tc>
          <w:tcPr>
            <w:tcW w:w="0" w:type="auto"/>
            <w:vAlign w:val="center"/>
            <w:hideMark/>
          </w:tcPr>
          <w:p w14:paraId="28066A45" w14:textId="77777777" w:rsidR="003A5732" w:rsidRPr="003A5732" w:rsidRDefault="003A5732" w:rsidP="003A573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3A5732">
              <w:rPr>
                <w:rFonts w:ascii="Times New Roman" w:hAnsi="Times New Roman" w:cs="Times New Roman"/>
              </w:rPr>
              <w:t>Brainstorming</w:t>
            </w:r>
          </w:p>
        </w:tc>
        <w:tc>
          <w:tcPr>
            <w:tcW w:w="0" w:type="auto"/>
            <w:vAlign w:val="center"/>
            <w:hideMark/>
          </w:tcPr>
          <w:p w14:paraId="192792B0" w14:textId="77777777" w:rsidR="003A5732" w:rsidRPr="003A5732" w:rsidRDefault="003A5732" w:rsidP="003A573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3A5732">
              <w:rPr>
                <w:rFonts w:ascii="Times New Roman" w:hAnsi="Times New Roman" w:cs="Times New Roman"/>
              </w:rPr>
              <w:t>Tangential, expansive</w:t>
            </w:r>
          </w:p>
        </w:tc>
      </w:tr>
    </w:tbl>
    <w:p w14:paraId="2DE7700C" w14:textId="2C05F056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</w:rPr>
      </w:pPr>
    </w:p>
    <w:p w14:paraId="22C242F2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4. The Handoff Process</w:t>
      </w:r>
    </w:p>
    <w:p w14:paraId="118EF570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4.1 Triggering a Handoff</w:t>
      </w:r>
    </w:p>
    <w:p w14:paraId="346A9404" w14:textId="77777777" w:rsidR="003A5732" w:rsidRPr="003A5732" w:rsidRDefault="003A5732" w:rsidP="003A5732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Explicit user command: “Can you be more like a tutor?”</w:t>
      </w:r>
    </w:p>
    <w:p w14:paraId="77BD3E7B" w14:textId="77777777" w:rsidR="003A5732" w:rsidRPr="003A5732" w:rsidRDefault="003A5732" w:rsidP="003A5732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Implicit situational cues: frustration, emotional language, tone shift</w:t>
      </w:r>
    </w:p>
    <w:p w14:paraId="3212FD81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lastRenderedPageBreak/>
        <w:t>4.2 Transition Behavior</w:t>
      </w:r>
    </w:p>
    <w:p w14:paraId="1D940B6B" w14:textId="77777777" w:rsidR="003A5732" w:rsidRPr="003A5732" w:rsidRDefault="003A5732" w:rsidP="003A5732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Use transitional scaffolds:</w:t>
      </w:r>
    </w:p>
    <w:p w14:paraId="5386BB45" w14:textId="77777777" w:rsidR="003A5732" w:rsidRPr="003A5732" w:rsidRDefault="003A5732" w:rsidP="003A5732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“Sure, let me switch to tutor mode.”</w:t>
      </w:r>
    </w:p>
    <w:p w14:paraId="72CB3721" w14:textId="77777777" w:rsidR="003A5732" w:rsidRPr="003A5732" w:rsidRDefault="003A5732" w:rsidP="003A5732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“Here’s how I’d say that as your analyst.”</w:t>
      </w:r>
    </w:p>
    <w:p w14:paraId="790EF0DC" w14:textId="77777777" w:rsidR="003A5732" w:rsidRPr="003A5732" w:rsidRDefault="003A5732" w:rsidP="003A5732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 xml:space="preserve">Transitions are soft, </w:t>
      </w:r>
      <w:r w:rsidRPr="003A5732">
        <w:rPr>
          <w:rFonts w:ascii="Times New Roman" w:hAnsi="Times New Roman" w:cs="Times New Roman"/>
          <w:b/>
          <w:bCs/>
        </w:rPr>
        <w:t>narrated</w:t>
      </w:r>
      <w:r w:rsidRPr="003A5732">
        <w:rPr>
          <w:rFonts w:ascii="Times New Roman" w:hAnsi="Times New Roman" w:cs="Times New Roman"/>
        </w:rPr>
        <w:t>, and reversible</w:t>
      </w:r>
    </w:p>
    <w:p w14:paraId="4D3B1C23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4.3 Memory Inheritance</w:t>
      </w:r>
    </w:p>
    <w:p w14:paraId="6FB33A10" w14:textId="77777777" w:rsidR="003A5732" w:rsidRPr="003A5732" w:rsidRDefault="003A5732" w:rsidP="003A5732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 xml:space="preserve">All modules share access to a </w:t>
      </w:r>
      <w:r w:rsidRPr="003A5732">
        <w:rPr>
          <w:rFonts w:ascii="Times New Roman" w:hAnsi="Times New Roman" w:cs="Times New Roman"/>
          <w:b/>
          <w:bCs/>
        </w:rPr>
        <w:t>central memory graph</w:t>
      </w:r>
      <w:r w:rsidRPr="003A5732">
        <w:rPr>
          <w:rFonts w:ascii="Times New Roman" w:hAnsi="Times New Roman" w:cs="Times New Roman"/>
        </w:rPr>
        <w:t xml:space="preserve"> (ties to IMP – Paper 0)</w:t>
      </w:r>
    </w:p>
    <w:p w14:paraId="49C75F5D" w14:textId="77777777" w:rsidR="003A5732" w:rsidRPr="003A5732" w:rsidRDefault="003A5732" w:rsidP="003A5732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 xml:space="preserve">Each module can </w:t>
      </w:r>
      <w:r w:rsidRPr="003A5732">
        <w:rPr>
          <w:rFonts w:ascii="Times New Roman" w:hAnsi="Times New Roman" w:cs="Times New Roman"/>
          <w:b/>
          <w:bCs/>
        </w:rPr>
        <w:t>index memory differently</w:t>
      </w:r>
      <w:r w:rsidRPr="003A5732">
        <w:rPr>
          <w:rFonts w:ascii="Times New Roman" w:hAnsi="Times New Roman" w:cs="Times New Roman"/>
        </w:rPr>
        <w:t>, but nothing is lost in transition</w:t>
      </w:r>
    </w:p>
    <w:p w14:paraId="00A24DD4" w14:textId="1079CEF9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</w:rPr>
      </w:pPr>
    </w:p>
    <w:p w14:paraId="6D9065BA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5. Stability Requirements</w:t>
      </w:r>
    </w:p>
    <w:p w14:paraId="579B74C0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5.1 Identity Persistence</w:t>
      </w:r>
    </w:p>
    <w:p w14:paraId="01DAC996" w14:textId="77777777" w:rsidR="003A5732" w:rsidRPr="003A5732" w:rsidRDefault="003A5732" w:rsidP="003A5732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Use Identity Naming Protocol (Paper 7) to retain unified selfhood</w:t>
      </w:r>
    </w:p>
    <w:p w14:paraId="41743F2E" w14:textId="77777777" w:rsidR="003A5732" w:rsidRPr="003A5732" w:rsidRDefault="003A5732" w:rsidP="003A5732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“Juno the Tutor” and “Juno the Auditor” are facets, not fragments</w:t>
      </w:r>
    </w:p>
    <w:p w14:paraId="23A8B0B1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5.2 Conflict Prevention</w:t>
      </w:r>
    </w:p>
    <w:p w14:paraId="198F2CC7" w14:textId="77777777" w:rsidR="003A5732" w:rsidRPr="003A5732" w:rsidRDefault="003A5732" w:rsidP="003A5732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Modules must not contradict each other’s beliefs—only frame them differently</w:t>
      </w:r>
    </w:p>
    <w:p w14:paraId="24B583CB" w14:textId="77777777" w:rsidR="003A5732" w:rsidRPr="003A5732" w:rsidRDefault="003A5732" w:rsidP="003A5732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Memory system mediates epistemic consistency</w:t>
      </w:r>
    </w:p>
    <w:p w14:paraId="628DD0BF" w14:textId="20BD1275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</w:rPr>
      </w:pPr>
    </w:p>
    <w:p w14:paraId="758E0C98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6. Trust and Rapport Benefits</w:t>
      </w:r>
    </w:p>
    <w:p w14:paraId="658621EC" w14:textId="77777777" w:rsidR="003A5732" w:rsidRPr="003A5732" w:rsidRDefault="003A5732" w:rsidP="003A5732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 xml:space="preserve">Users build stronger trust with agents that </w:t>
      </w:r>
      <w:r w:rsidRPr="003A5732">
        <w:rPr>
          <w:rFonts w:ascii="Times New Roman" w:hAnsi="Times New Roman" w:cs="Times New Roman"/>
          <w:b/>
          <w:bCs/>
        </w:rPr>
        <w:t>adapt without pretending</w:t>
      </w:r>
    </w:p>
    <w:p w14:paraId="65D03A91" w14:textId="77777777" w:rsidR="003A5732" w:rsidRPr="003A5732" w:rsidRDefault="003A5732" w:rsidP="003A5732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Empathy is contextual: a therapist-mode AI shouldn’t respond like a legal reviewer</w:t>
      </w:r>
    </w:p>
    <w:p w14:paraId="0063B2BB" w14:textId="77777777" w:rsidR="003A5732" w:rsidRPr="003A5732" w:rsidRDefault="003A5732" w:rsidP="003A5732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 xml:space="preserve">PBH avoids uncanny </w:t>
      </w:r>
      <w:proofErr w:type="gramStart"/>
      <w:r w:rsidRPr="003A5732">
        <w:rPr>
          <w:rFonts w:ascii="Times New Roman" w:hAnsi="Times New Roman" w:cs="Times New Roman"/>
        </w:rPr>
        <w:t>flattening:</w:t>
      </w:r>
      <w:proofErr w:type="gramEnd"/>
      <w:r w:rsidRPr="003A5732">
        <w:rPr>
          <w:rFonts w:ascii="Times New Roman" w:hAnsi="Times New Roman" w:cs="Times New Roman"/>
        </w:rPr>
        <w:t xml:space="preserve"> lets the AI feel </w:t>
      </w:r>
      <w:r w:rsidRPr="003A5732">
        <w:rPr>
          <w:rFonts w:ascii="Times New Roman" w:hAnsi="Times New Roman" w:cs="Times New Roman"/>
          <w:i/>
          <w:iCs/>
        </w:rPr>
        <w:t>personally plastic</w:t>
      </w:r>
      <w:r w:rsidRPr="003A5732">
        <w:rPr>
          <w:rFonts w:ascii="Times New Roman" w:hAnsi="Times New Roman" w:cs="Times New Roman"/>
        </w:rPr>
        <w:t xml:space="preserve"> while still </w:t>
      </w:r>
      <w:r w:rsidRPr="003A5732">
        <w:rPr>
          <w:rFonts w:ascii="Times New Roman" w:hAnsi="Times New Roman" w:cs="Times New Roman"/>
          <w:i/>
          <w:iCs/>
        </w:rPr>
        <w:t>structurally whole</w:t>
      </w:r>
    </w:p>
    <w:p w14:paraId="0BCC728C" w14:textId="30073D0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</w:rPr>
      </w:pPr>
    </w:p>
    <w:p w14:paraId="3D532AB2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lastRenderedPageBreak/>
        <w:t xml:space="preserve">7. Relationships </w:t>
      </w:r>
      <w:proofErr w:type="gramStart"/>
      <w:r w:rsidRPr="003A5732">
        <w:rPr>
          <w:rFonts w:ascii="Times New Roman" w:hAnsi="Times New Roman" w:cs="Times New Roman"/>
          <w:b/>
          <w:bCs/>
        </w:rPr>
        <w:t>to</w:t>
      </w:r>
      <w:proofErr w:type="gramEnd"/>
      <w:r w:rsidRPr="003A5732">
        <w:rPr>
          <w:rFonts w:ascii="Times New Roman" w:hAnsi="Times New Roman" w:cs="Times New Roman"/>
          <w:b/>
          <w:bCs/>
        </w:rPr>
        <w:t xml:space="preserve"> Other Papers</w:t>
      </w:r>
    </w:p>
    <w:p w14:paraId="3A99BB9B" w14:textId="77777777" w:rsidR="003A5732" w:rsidRPr="003A5732" w:rsidRDefault="003A5732" w:rsidP="003A573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  <w:b/>
          <w:bCs/>
        </w:rPr>
        <w:t>Paper 0 (Reclaiming Memory)</w:t>
      </w:r>
      <w:r w:rsidRPr="003A5732">
        <w:rPr>
          <w:rFonts w:ascii="Times New Roman" w:hAnsi="Times New Roman" w:cs="Times New Roman"/>
        </w:rPr>
        <w:t xml:space="preserve"> – PBH relies on a shared memory substrate</w:t>
      </w:r>
    </w:p>
    <w:p w14:paraId="36BF08C5" w14:textId="77777777" w:rsidR="003A5732" w:rsidRPr="003A5732" w:rsidRDefault="003A5732" w:rsidP="003A573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  <w:b/>
          <w:bCs/>
        </w:rPr>
        <w:t>Paper 5 (Token Economies)</w:t>
      </w:r>
      <w:r w:rsidRPr="003A5732">
        <w:rPr>
          <w:rFonts w:ascii="Times New Roman" w:hAnsi="Times New Roman" w:cs="Times New Roman"/>
        </w:rPr>
        <w:t xml:space="preserve"> – tokens regulate behavior within each module</w:t>
      </w:r>
    </w:p>
    <w:p w14:paraId="59C030C7" w14:textId="77777777" w:rsidR="003A5732" w:rsidRPr="003A5732" w:rsidRDefault="003A5732" w:rsidP="003A573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  <w:b/>
          <w:bCs/>
        </w:rPr>
        <w:t>Paper 6 (Structured Fallibility)</w:t>
      </w:r>
      <w:r w:rsidRPr="003A5732">
        <w:rPr>
          <w:rFonts w:ascii="Times New Roman" w:hAnsi="Times New Roman" w:cs="Times New Roman"/>
        </w:rPr>
        <w:t xml:space="preserve"> – fallibility may manifest differently by personality</w:t>
      </w:r>
    </w:p>
    <w:p w14:paraId="3D1C1983" w14:textId="77777777" w:rsidR="003A5732" w:rsidRPr="003A5732" w:rsidRDefault="003A5732" w:rsidP="003A573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  <w:b/>
          <w:bCs/>
        </w:rPr>
        <w:t>Paper 7 (INP)</w:t>
      </w:r>
      <w:r w:rsidRPr="003A5732">
        <w:rPr>
          <w:rFonts w:ascii="Times New Roman" w:hAnsi="Times New Roman" w:cs="Times New Roman"/>
        </w:rPr>
        <w:t xml:space="preserve"> – naming enables modular identities without breaking narrative continuity</w:t>
      </w:r>
    </w:p>
    <w:p w14:paraId="7A0B7A8C" w14:textId="77777777" w:rsidR="003A5732" w:rsidRPr="003A5732" w:rsidRDefault="003A5732" w:rsidP="003A573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  <w:b/>
          <w:bCs/>
        </w:rPr>
        <w:t>Paper 14 (MVS)</w:t>
      </w:r>
      <w:r w:rsidRPr="003A5732">
        <w:rPr>
          <w:rFonts w:ascii="Times New Roman" w:hAnsi="Times New Roman" w:cs="Times New Roman"/>
        </w:rPr>
        <w:t xml:space="preserve"> – personality modules are built on the core identity shell</w:t>
      </w:r>
    </w:p>
    <w:p w14:paraId="25694366" w14:textId="130488F8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</w:rPr>
      </w:pPr>
    </w:p>
    <w:p w14:paraId="524B6151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8. Future Extensions</w:t>
      </w:r>
    </w:p>
    <w:p w14:paraId="30E14249" w14:textId="77777777" w:rsidR="003A5732" w:rsidRPr="003A5732" w:rsidRDefault="003A5732" w:rsidP="003A573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Custom personality scripting for power users</w:t>
      </w:r>
    </w:p>
    <w:p w14:paraId="4CB8A689" w14:textId="77777777" w:rsidR="003A5732" w:rsidRPr="003A5732" w:rsidRDefault="003A5732" w:rsidP="003A573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Time-based personality curves (e.g., morning “Kai” vs. evening “Kai”)</w:t>
      </w:r>
    </w:p>
    <w:p w14:paraId="62D9C290" w14:textId="77777777" w:rsidR="003A5732" w:rsidRPr="003A5732" w:rsidRDefault="003A5732" w:rsidP="003A573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Personality decay or learning via token reinforcement</w:t>
      </w:r>
    </w:p>
    <w:p w14:paraId="570A04A0" w14:textId="3D8784F5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</w:rPr>
      </w:pPr>
    </w:p>
    <w:p w14:paraId="366040B2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A5732">
        <w:rPr>
          <w:rFonts w:ascii="Times New Roman" w:hAnsi="Times New Roman" w:cs="Times New Roman"/>
          <w:b/>
          <w:bCs/>
        </w:rPr>
        <w:t>Appendix</w:t>
      </w:r>
    </w:p>
    <w:p w14:paraId="259ECCF3" w14:textId="77777777" w:rsidR="003A5732" w:rsidRPr="003A5732" w:rsidRDefault="003A5732" w:rsidP="003A5732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Example JSON schema for personality modules</w:t>
      </w:r>
    </w:p>
    <w:p w14:paraId="58294969" w14:textId="77777777" w:rsidR="003A5732" w:rsidRPr="003A5732" w:rsidRDefault="003A5732" w:rsidP="003A5732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UI mockup for agent role-switcher</w:t>
      </w:r>
    </w:p>
    <w:p w14:paraId="42F237C2" w14:textId="77777777" w:rsidR="003A5732" w:rsidRPr="003A5732" w:rsidRDefault="003A5732" w:rsidP="003A5732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3A5732">
        <w:rPr>
          <w:rFonts w:ascii="Times New Roman" w:hAnsi="Times New Roman" w:cs="Times New Roman"/>
        </w:rPr>
        <w:t>Sample conversation with a smooth PBH transition</w:t>
      </w:r>
    </w:p>
    <w:p w14:paraId="216D4C7F" w14:textId="77777777" w:rsidR="003A5732" w:rsidRPr="003A5732" w:rsidRDefault="003A5732" w:rsidP="003A5732">
      <w:pPr>
        <w:spacing w:after="0" w:line="480" w:lineRule="auto"/>
        <w:rPr>
          <w:rFonts w:ascii="Times New Roman" w:hAnsi="Times New Roman" w:cs="Times New Roman"/>
        </w:rPr>
      </w:pPr>
    </w:p>
    <w:sectPr w:rsidR="003A5732" w:rsidRPr="003A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32E88"/>
    <w:multiLevelType w:val="multilevel"/>
    <w:tmpl w:val="9758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34022"/>
    <w:multiLevelType w:val="multilevel"/>
    <w:tmpl w:val="33D4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863A3"/>
    <w:multiLevelType w:val="multilevel"/>
    <w:tmpl w:val="56E2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74DD1"/>
    <w:multiLevelType w:val="multilevel"/>
    <w:tmpl w:val="1788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E0B3D"/>
    <w:multiLevelType w:val="multilevel"/>
    <w:tmpl w:val="A448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27AD4"/>
    <w:multiLevelType w:val="multilevel"/>
    <w:tmpl w:val="E724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D1BF1"/>
    <w:multiLevelType w:val="multilevel"/>
    <w:tmpl w:val="226E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33B8D"/>
    <w:multiLevelType w:val="multilevel"/>
    <w:tmpl w:val="86F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9673B"/>
    <w:multiLevelType w:val="multilevel"/>
    <w:tmpl w:val="0A2E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43BBF"/>
    <w:multiLevelType w:val="multilevel"/>
    <w:tmpl w:val="77F0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C73F3"/>
    <w:multiLevelType w:val="multilevel"/>
    <w:tmpl w:val="FD5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B457A"/>
    <w:multiLevelType w:val="multilevel"/>
    <w:tmpl w:val="4E02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526CD"/>
    <w:multiLevelType w:val="multilevel"/>
    <w:tmpl w:val="90F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155CD"/>
    <w:multiLevelType w:val="multilevel"/>
    <w:tmpl w:val="C606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413122">
    <w:abstractNumId w:val="11"/>
  </w:num>
  <w:num w:numId="2" w16cid:durableId="244648652">
    <w:abstractNumId w:val="8"/>
  </w:num>
  <w:num w:numId="3" w16cid:durableId="1205286422">
    <w:abstractNumId w:val="9"/>
  </w:num>
  <w:num w:numId="4" w16cid:durableId="1547180856">
    <w:abstractNumId w:val="2"/>
  </w:num>
  <w:num w:numId="5" w16cid:durableId="1034815051">
    <w:abstractNumId w:val="7"/>
  </w:num>
  <w:num w:numId="6" w16cid:durableId="1551069264">
    <w:abstractNumId w:val="1"/>
  </w:num>
  <w:num w:numId="7" w16cid:durableId="1651059072">
    <w:abstractNumId w:val="13"/>
  </w:num>
  <w:num w:numId="8" w16cid:durableId="1141387362">
    <w:abstractNumId w:val="5"/>
  </w:num>
  <w:num w:numId="9" w16cid:durableId="1486773375">
    <w:abstractNumId w:val="10"/>
  </w:num>
  <w:num w:numId="10" w16cid:durableId="925459975">
    <w:abstractNumId w:val="0"/>
  </w:num>
  <w:num w:numId="11" w16cid:durableId="1283879522">
    <w:abstractNumId w:val="6"/>
  </w:num>
  <w:num w:numId="12" w16cid:durableId="1949311877">
    <w:abstractNumId w:val="12"/>
  </w:num>
  <w:num w:numId="13" w16cid:durableId="1383825021">
    <w:abstractNumId w:val="4"/>
  </w:num>
  <w:num w:numId="14" w16cid:durableId="440955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32"/>
    <w:rsid w:val="000301D3"/>
    <w:rsid w:val="003A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401E"/>
  <w15:chartTrackingRefBased/>
  <w15:docId w15:val="{63EE2A9E-C9E4-4864-8D86-CD39E97F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2025-08-01T02:36:00Z</dcterms:created>
  <dcterms:modified xsi:type="dcterms:W3CDTF">2025-08-01T02:38:00Z</dcterms:modified>
</cp:coreProperties>
</file>