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F7044"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Fast Projection Alignment (FPA): A Deterministic Polarity Optimization Method for Outcome-Aligned Scoring</w:t>
      </w:r>
    </w:p>
    <w:p w14:paraId="20DBEC0A" w14:textId="77777777" w:rsidR="00215CE4" w:rsidRPr="00215CE4" w:rsidRDefault="00215CE4" w:rsidP="00215CE4">
      <w:pPr>
        <w:spacing w:line="480" w:lineRule="auto"/>
        <w:rPr>
          <w:rFonts w:ascii="Times New Roman" w:hAnsi="Times New Roman" w:cs="Times New Roman"/>
        </w:rPr>
      </w:pPr>
    </w:p>
    <w:p w14:paraId="5C472DE1" w14:textId="39703632"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Abstract</w:t>
      </w:r>
    </w:p>
    <w:p w14:paraId="31B7E542"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Psychological measures often include items with mixed polarity, requiring reverse-coding decisions before scoring. These decisions are typically made based on content or factor loadings, without reference to the structure of the outcome being predicted. This can lead to polarity misalignment, reduced predictive utility, and instability across samples or subgroups.</w:t>
      </w:r>
    </w:p>
    <w:p w14:paraId="76E2EA9E"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We introduce Fast Projection Alignment (FPA), a deterministic polarity optimization method that constructs a polarity vector for a given dataset by evaluating the alignment between each item and an external outcome. FPA operates in a single pass, projecting item responses onto the outcome to determine whether each item should be retained or flipped. Unlike greedy or permutation-based polarity search, FPA is non-iterative, fully deterministic, and computationally efficient at scale.</w:t>
      </w:r>
    </w:p>
    <w:p w14:paraId="7A4FA0D6"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 xml:space="preserve">In a simulation study (n = 1,000; p = 10–100 items), we compare FPA against greedy flip search and a combined </w:t>
      </w:r>
      <w:proofErr w:type="spellStart"/>
      <w:r w:rsidRPr="00215CE4">
        <w:rPr>
          <w:rFonts w:ascii="Times New Roman" w:hAnsi="Times New Roman" w:cs="Times New Roman"/>
        </w:rPr>
        <w:t>FPA+Greedy</w:t>
      </w:r>
      <w:proofErr w:type="spellEnd"/>
      <w:r w:rsidRPr="00215CE4">
        <w:rPr>
          <w:rFonts w:ascii="Times New Roman" w:hAnsi="Times New Roman" w:cs="Times New Roman"/>
        </w:rPr>
        <w:t xml:space="preserve"> procedure. Reversal conditions (15% reversed items) and outcome noise are included to reflect real-world misalignment scenarios. Results show that FPA improves predictive accuracy over </w:t>
      </w:r>
      <w:proofErr w:type="gramStart"/>
      <w:r w:rsidRPr="00215CE4">
        <w:rPr>
          <w:rFonts w:ascii="Times New Roman" w:hAnsi="Times New Roman" w:cs="Times New Roman"/>
        </w:rPr>
        <w:t>naïve</w:t>
      </w:r>
      <w:proofErr w:type="gramEnd"/>
      <w:r w:rsidRPr="00215CE4">
        <w:rPr>
          <w:rFonts w:ascii="Times New Roman" w:hAnsi="Times New Roman" w:cs="Times New Roman"/>
        </w:rPr>
        <w:t xml:space="preserve"> scoring while scaling </w:t>
      </w:r>
      <w:proofErr w:type="spellStart"/>
      <w:r w:rsidRPr="00215CE4">
        <w:rPr>
          <w:rFonts w:ascii="Times New Roman" w:hAnsi="Times New Roman" w:cs="Times New Roman"/>
        </w:rPr>
        <w:t>sublinearly</w:t>
      </w:r>
      <w:proofErr w:type="spellEnd"/>
      <w:r w:rsidRPr="00215CE4">
        <w:rPr>
          <w:rFonts w:ascii="Times New Roman" w:hAnsi="Times New Roman" w:cs="Times New Roman"/>
        </w:rPr>
        <w:t xml:space="preserve"> with item count. </w:t>
      </w:r>
      <w:proofErr w:type="spellStart"/>
      <w:r w:rsidRPr="00215CE4">
        <w:rPr>
          <w:rFonts w:ascii="Times New Roman" w:hAnsi="Times New Roman" w:cs="Times New Roman"/>
        </w:rPr>
        <w:t>FPA+Greedy</w:t>
      </w:r>
      <w:proofErr w:type="spellEnd"/>
      <w:r w:rsidRPr="00215CE4">
        <w:rPr>
          <w:rFonts w:ascii="Times New Roman" w:hAnsi="Times New Roman" w:cs="Times New Roman"/>
        </w:rPr>
        <w:t xml:space="preserve"> consistently achieves the highest alignment utility across all conditions. FPA alone computes polarity vectors in under 1.25 milliseconds at 100 items, making it suitable for high-dimensional scoring and diagnostic workflows.</w:t>
      </w:r>
    </w:p>
    <w:p w14:paraId="5BDA323E"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lastRenderedPageBreak/>
        <w:t>We recommend FPA as a fast, transparent, and structurally grounded polarity engine for use in scoring development, classification systems, and reverse-coding audits. All methods are implemented in R and demonstrated with simulation code and benchmarks.</w:t>
      </w:r>
    </w:p>
    <w:p w14:paraId="3942BB5F" w14:textId="77777777" w:rsidR="00215CE4" w:rsidRPr="00215CE4" w:rsidRDefault="00215CE4" w:rsidP="00215CE4">
      <w:pPr>
        <w:spacing w:line="480" w:lineRule="auto"/>
        <w:rPr>
          <w:rFonts w:ascii="Times New Roman" w:hAnsi="Times New Roman" w:cs="Times New Roman"/>
        </w:rPr>
      </w:pPr>
    </w:p>
    <w:p w14:paraId="4C516D33"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br w:type="page"/>
      </w:r>
    </w:p>
    <w:p w14:paraId="41AFF551" w14:textId="2FFB073D"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lastRenderedPageBreak/>
        <w:t>Outline</w:t>
      </w:r>
    </w:p>
    <w:p w14:paraId="1662F008"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1. Introduction</w:t>
      </w:r>
    </w:p>
    <w:p w14:paraId="6C9F20F2" w14:textId="77777777" w:rsidR="00215CE4" w:rsidRPr="00215CE4" w:rsidRDefault="00215CE4" w:rsidP="00215CE4">
      <w:pPr>
        <w:numPr>
          <w:ilvl w:val="0"/>
          <w:numId w:val="17"/>
        </w:numPr>
        <w:spacing w:line="480" w:lineRule="auto"/>
        <w:rPr>
          <w:rFonts w:ascii="Times New Roman" w:hAnsi="Times New Roman" w:cs="Times New Roman"/>
        </w:rPr>
      </w:pPr>
      <w:r w:rsidRPr="00215CE4">
        <w:rPr>
          <w:rFonts w:ascii="Times New Roman" w:hAnsi="Times New Roman" w:cs="Times New Roman"/>
        </w:rPr>
        <w:t>The problem of item polarity and reverse coding</w:t>
      </w:r>
    </w:p>
    <w:p w14:paraId="2FBFCD0A" w14:textId="77777777" w:rsidR="00215CE4" w:rsidRPr="00215CE4" w:rsidRDefault="00215CE4" w:rsidP="00215CE4">
      <w:pPr>
        <w:numPr>
          <w:ilvl w:val="0"/>
          <w:numId w:val="17"/>
        </w:numPr>
        <w:spacing w:line="480" w:lineRule="auto"/>
        <w:rPr>
          <w:rFonts w:ascii="Times New Roman" w:hAnsi="Times New Roman" w:cs="Times New Roman"/>
        </w:rPr>
      </w:pPr>
      <w:r w:rsidRPr="00215CE4">
        <w:rPr>
          <w:rFonts w:ascii="Times New Roman" w:hAnsi="Times New Roman" w:cs="Times New Roman"/>
        </w:rPr>
        <w:t>Risks of polarity misalignment for outcome prediction</w:t>
      </w:r>
    </w:p>
    <w:p w14:paraId="6C29CC7A" w14:textId="77777777" w:rsidR="00215CE4" w:rsidRPr="00215CE4" w:rsidRDefault="00215CE4" w:rsidP="00215CE4">
      <w:pPr>
        <w:numPr>
          <w:ilvl w:val="0"/>
          <w:numId w:val="17"/>
        </w:numPr>
        <w:spacing w:line="480" w:lineRule="auto"/>
        <w:rPr>
          <w:rFonts w:ascii="Times New Roman" w:hAnsi="Times New Roman" w:cs="Times New Roman"/>
        </w:rPr>
      </w:pPr>
      <w:r w:rsidRPr="00215CE4">
        <w:rPr>
          <w:rFonts w:ascii="Times New Roman" w:hAnsi="Times New Roman" w:cs="Times New Roman"/>
        </w:rPr>
        <w:t>Existing approaches: fixed keys, greedy search, brute-force permutation</w:t>
      </w:r>
    </w:p>
    <w:p w14:paraId="1A9647FA" w14:textId="77777777" w:rsidR="00215CE4" w:rsidRPr="00215CE4" w:rsidRDefault="00215CE4" w:rsidP="00215CE4">
      <w:pPr>
        <w:numPr>
          <w:ilvl w:val="0"/>
          <w:numId w:val="17"/>
        </w:numPr>
        <w:spacing w:line="480" w:lineRule="auto"/>
        <w:rPr>
          <w:rFonts w:ascii="Times New Roman" w:hAnsi="Times New Roman" w:cs="Times New Roman"/>
        </w:rPr>
      </w:pPr>
      <w:r w:rsidRPr="00215CE4">
        <w:rPr>
          <w:rFonts w:ascii="Times New Roman" w:hAnsi="Times New Roman" w:cs="Times New Roman"/>
        </w:rPr>
        <w:t>Goal: introduce a fast, deterministic polarity optimization method</w:t>
      </w:r>
    </w:p>
    <w:p w14:paraId="12540BC7" w14:textId="1E580F22" w:rsidR="00215CE4" w:rsidRPr="00215CE4" w:rsidRDefault="00215CE4" w:rsidP="00215CE4">
      <w:pPr>
        <w:spacing w:line="480" w:lineRule="auto"/>
        <w:rPr>
          <w:rFonts w:ascii="Times New Roman" w:hAnsi="Times New Roman" w:cs="Times New Roman"/>
        </w:rPr>
      </w:pPr>
    </w:p>
    <w:p w14:paraId="3D548F7C"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2. The FPA Algorithm</w:t>
      </w:r>
    </w:p>
    <w:p w14:paraId="701158BE" w14:textId="77777777" w:rsidR="00215CE4" w:rsidRPr="00215CE4" w:rsidRDefault="00215CE4" w:rsidP="00215CE4">
      <w:pPr>
        <w:numPr>
          <w:ilvl w:val="0"/>
          <w:numId w:val="18"/>
        </w:numPr>
        <w:spacing w:line="480" w:lineRule="auto"/>
        <w:rPr>
          <w:rFonts w:ascii="Times New Roman" w:hAnsi="Times New Roman" w:cs="Times New Roman"/>
        </w:rPr>
      </w:pPr>
      <w:r w:rsidRPr="00215CE4">
        <w:rPr>
          <w:rFonts w:ascii="Times New Roman" w:hAnsi="Times New Roman" w:cs="Times New Roman"/>
        </w:rPr>
        <w:t>Definition of FPA: outcome-aligned polarity assignment</w:t>
      </w:r>
    </w:p>
    <w:p w14:paraId="648662EA" w14:textId="77777777" w:rsidR="00215CE4" w:rsidRPr="00215CE4" w:rsidRDefault="00215CE4" w:rsidP="00215CE4">
      <w:pPr>
        <w:numPr>
          <w:ilvl w:val="0"/>
          <w:numId w:val="18"/>
        </w:numPr>
        <w:spacing w:line="480" w:lineRule="auto"/>
        <w:rPr>
          <w:rFonts w:ascii="Times New Roman" w:hAnsi="Times New Roman" w:cs="Times New Roman"/>
        </w:rPr>
      </w:pPr>
      <w:r w:rsidRPr="00215CE4">
        <w:rPr>
          <w:rFonts w:ascii="Times New Roman" w:hAnsi="Times New Roman" w:cs="Times New Roman"/>
        </w:rPr>
        <w:t>Projection logic: sign of item–outcome correlation</w:t>
      </w:r>
    </w:p>
    <w:p w14:paraId="128D8872" w14:textId="77777777" w:rsidR="00215CE4" w:rsidRPr="00215CE4" w:rsidRDefault="00215CE4" w:rsidP="00215CE4">
      <w:pPr>
        <w:numPr>
          <w:ilvl w:val="0"/>
          <w:numId w:val="18"/>
        </w:numPr>
        <w:spacing w:line="480" w:lineRule="auto"/>
        <w:rPr>
          <w:rFonts w:ascii="Times New Roman" w:hAnsi="Times New Roman" w:cs="Times New Roman"/>
        </w:rPr>
      </w:pPr>
      <w:r w:rsidRPr="00215CE4">
        <w:rPr>
          <w:rFonts w:ascii="Times New Roman" w:hAnsi="Times New Roman" w:cs="Times New Roman"/>
        </w:rPr>
        <w:t>Output: binary polarity vector (π), aligned response matrix, aligned scores</w:t>
      </w:r>
    </w:p>
    <w:p w14:paraId="5AB8444C" w14:textId="77777777" w:rsidR="00215CE4" w:rsidRPr="00215CE4" w:rsidRDefault="00215CE4" w:rsidP="00215CE4">
      <w:pPr>
        <w:numPr>
          <w:ilvl w:val="0"/>
          <w:numId w:val="18"/>
        </w:numPr>
        <w:spacing w:line="480" w:lineRule="auto"/>
        <w:rPr>
          <w:rFonts w:ascii="Times New Roman" w:hAnsi="Times New Roman" w:cs="Times New Roman"/>
        </w:rPr>
      </w:pPr>
      <w:r w:rsidRPr="00215CE4">
        <w:rPr>
          <w:rFonts w:ascii="Times New Roman" w:hAnsi="Times New Roman" w:cs="Times New Roman"/>
        </w:rPr>
        <w:t>Deterministic, non-iterative, scalable</w:t>
      </w:r>
    </w:p>
    <w:p w14:paraId="6A20EB01" w14:textId="03C4575C" w:rsidR="00215CE4" w:rsidRPr="00215CE4" w:rsidRDefault="00215CE4" w:rsidP="00215CE4">
      <w:pPr>
        <w:spacing w:line="480" w:lineRule="auto"/>
        <w:rPr>
          <w:rFonts w:ascii="Times New Roman" w:hAnsi="Times New Roman" w:cs="Times New Roman"/>
        </w:rPr>
      </w:pPr>
    </w:p>
    <w:p w14:paraId="0BE46593"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3. Comparison Methods</w:t>
      </w:r>
    </w:p>
    <w:p w14:paraId="54197492" w14:textId="77777777" w:rsidR="00215CE4" w:rsidRPr="00215CE4" w:rsidRDefault="00215CE4" w:rsidP="00215CE4">
      <w:pPr>
        <w:numPr>
          <w:ilvl w:val="0"/>
          <w:numId w:val="19"/>
        </w:numPr>
        <w:spacing w:line="480" w:lineRule="auto"/>
        <w:rPr>
          <w:rFonts w:ascii="Times New Roman" w:hAnsi="Times New Roman" w:cs="Times New Roman"/>
        </w:rPr>
      </w:pPr>
      <w:r w:rsidRPr="00215CE4">
        <w:rPr>
          <w:rFonts w:ascii="Times New Roman" w:hAnsi="Times New Roman" w:cs="Times New Roman"/>
        </w:rPr>
        <w:t>Greedy flip search: item-wise improvement trials</w:t>
      </w:r>
    </w:p>
    <w:p w14:paraId="6F99D968" w14:textId="77777777" w:rsidR="00215CE4" w:rsidRPr="00215CE4" w:rsidRDefault="00215CE4" w:rsidP="00215CE4">
      <w:pPr>
        <w:numPr>
          <w:ilvl w:val="0"/>
          <w:numId w:val="19"/>
        </w:numPr>
        <w:spacing w:line="480" w:lineRule="auto"/>
        <w:rPr>
          <w:rFonts w:ascii="Times New Roman" w:hAnsi="Times New Roman" w:cs="Times New Roman"/>
        </w:rPr>
      </w:pPr>
      <w:proofErr w:type="spellStart"/>
      <w:r w:rsidRPr="00215CE4">
        <w:rPr>
          <w:rFonts w:ascii="Times New Roman" w:hAnsi="Times New Roman" w:cs="Times New Roman"/>
        </w:rPr>
        <w:t>FPA+Greedy</w:t>
      </w:r>
      <w:proofErr w:type="spellEnd"/>
      <w:r w:rsidRPr="00215CE4">
        <w:rPr>
          <w:rFonts w:ascii="Times New Roman" w:hAnsi="Times New Roman" w:cs="Times New Roman"/>
        </w:rPr>
        <w:t>: initialize with FPA, refine with greedy</w:t>
      </w:r>
    </w:p>
    <w:p w14:paraId="7C3658D9" w14:textId="77777777" w:rsidR="00215CE4" w:rsidRPr="00215CE4" w:rsidRDefault="00215CE4" w:rsidP="00215CE4">
      <w:pPr>
        <w:numPr>
          <w:ilvl w:val="0"/>
          <w:numId w:val="19"/>
        </w:numPr>
        <w:spacing w:line="480" w:lineRule="auto"/>
        <w:rPr>
          <w:rFonts w:ascii="Times New Roman" w:hAnsi="Times New Roman" w:cs="Times New Roman"/>
        </w:rPr>
      </w:pPr>
      <w:r w:rsidRPr="00215CE4">
        <w:rPr>
          <w:rFonts w:ascii="Times New Roman" w:hAnsi="Times New Roman" w:cs="Times New Roman"/>
        </w:rPr>
        <w:t>Limitations of permutation-based polarity search (infeasible beyond ~12 items)</w:t>
      </w:r>
    </w:p>
    <w:p w14:paraId="4BFB7697" w14:textId="22AA8BDD" w:rsidR="00215CE4" w:rsidRPr="00215CE4" w:rsidRDefault="00215CE4" w:rsidP="00215CE4">
      <w:pPr>
        <w:spacing w:line="480" w:lineRule="auto"/>
        <w:rPr>
          <w:rFonts w:ascii="Times New Roman" w:hAnsi="Times New Roman" w:cs="Times New Roman"/>
        </w:rPr>
      </w:pPr>
    </w:p>
    <w:p w14:paraId="09015F24"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lastRenderedPageBreak/>
        <w:t>4. Simulation Design</w:t>
      </w:r>
    </w:p>
    <w:p w14:paraId="14ABAB38" w14:textId="77777777" w:rsidR="00215CE4" w:rsidRPr="00215CE4" w:rsidRDefault="00215CE4" w:rsidP="00215CE4">
      <w:pPr>
        <w:numPr>
          <w:ilvl w:val="0"/>
          <w:numId w:val="20"/>
        </w:numPr>
        <w:spacing w:line="480" w:lineRule="auto"/>
        <w:rPr>
          <w:rFonts w:ascii="Times New Roman" w:hAnsi="Times New Roman" w:cs="Times New Roman"/>
        </w:rPr>
      </w:pPr>
      <w:r w:rsidRPr="00215CE4">
        <w:rPr>
          <w:rFonts w:ascii="Times New Roman" w:hAnsi="Times New Roman" w:cs="Times New Roman"/>
        </w:rPr>
        <w:t>Simulated response matrix (ordinal, 1–5 Likert)</w:t>
      </w:r>
    </w:p>
    <w:p w14:paraId="18D42D3B" w14:textId="77777777" w:rsidR="00215CE4" w:rsidRPr="00215CE4" w:rsidRDefault="00215CE4" w:rsidP="00215CE4">
      <w:pPr>
        <w:numPr>
          <w:ilvl w:val="0"/>
          <w:numId w:val="20"/>
        </w:numPr>
        <w:spacing w:line="480" w:lineRule="auto"/>
        <w:rPr>
          <w:rFonts w:ascii="Times New Roman" w:hAnsi="Times New Roman" w:cs="Times New Roman"/>
        </w:rPr>
      </w:pPr>
      <w:r w:rsidRPr="00215CE4">
        <w:rPr>
          <w:rFonts w:ascii="Times New Roman" w:hAnsi="Times New Roman" w:cs="Times New Roman"/>
        </w:rPr>
        <w:t>Structural outcome Y: generated from linear, interaction, and group effects</w:t>
      </w:r>
    </w:p>
    <w:p w14:paraId="1ED7F884" w14:textId="77777777" w:rsidR="00215CE4" w:rsidRPr="00215CE4" w:rsidRDefault="00215CE4" w:rsidP="00215CE4">
      <w:pPr>
        <w:numPr>
          <w:ilvl w:val="0"/>
          <w:numId w:val="20"/>
        </w:numPr>
        <w:spacing w:line="480" w:lineRule="auto"/>
        <w:rPr>
          <w:rFonts w:ascii="Times New Roman" w:hAnsi="Times New Roman" w:cs="Times New Roman"/>
        </w:rPr>
      </w:pPr>
      <w:r w:rsidRPr="00215CE4">
        <w:rPr>
          <w:rFonts w:ascii="Times New Roman" w:hAnsi="Times New Roman" w:cs="Times New Roman"/>
        </w:rPr>
        <w:t>15% item reversals to simulate polarity distortion</w:t>
      </w:r>
    </w:p>
    <w:p w14:paraId="5E65AFC0" w14:textId="77777777" w:rsidR="00215CE4" w:rsidRPr="00215CE4" w:rsidRDefault="00215CE4" w:rsidP="00215CE4">
      <w:pPr>
        <w:numPr>
          <w:ilvl w:val="0"/>
          <w:numId w:val="20"/>
        </w:numPr>
        <w:spacing w:line="480" w:lineRule="auto"/>
        <w:rPr>
          <w:rFonts w:ascii="Times New Roman" w:hAnsi="Times New Roman" w:cs="Times New Roman"/>
        </w:rPr>
      </w:pPr>
      <w:r w:rsidRPr="00215CE4">
        <w:rPr>
          <w:rFonts w:ascii="Times New Roman" w:hAnsi="Times New Roman" w:cs="Times New Roman"/>
        </w:rPr>
        <w:t>Classification target: risk group (tertile split of Y)</w:t>
      </w:r>
    </w:p>
    <w:p w14:paraId="7E1443BE" w14:textId="77777777" w:rsidR="00215CE4" w:rsidRPr="00215CE4" w:rsidRDefault="00215CE4" w:rsidP="00215CE4">
      <w:pPr>
        <w:numPr>
          <w:ilvl w:val="0"/>
          <w:numId w:val="20"/>
        </w:numPr>
        <w:spacing w:line="480" w:lineRule="auto"/>
        <w:rPr>
          <w:rFonts w:ascii="Times New Roman" w:hAnsi="Times New Roman" w:cs="Times New Roman"/>
        </w:rPr>
      </w:pPr>
      <w:r w:rsidRPr="00215CE4">
        <w:rPr>
          <w:rFonts w:ascii="Times New Roman" w:hAnsi="Times New Roman" w:cs="Times New Roman"/>
        </w:rPr>
        <w:t>Scoring methods compared:</w:t>
      </w:r>
    </w:p>
    <w:p w14:paraId="6A77DEE9" w14:textId="77777777" w:rsidR="00215CE4" w:rsidRPr="00215CE4" w:rsidRDefault="00215CE4" w:rsidP="00215CE4">
      <w:pPr>
        <w:numPr>
          <w:ilvl w:val="1"/>
          <w:numId w:val="20"/>
        </w:numPr>
        <w:spacing w:line="480" w:lineRule="auto"/>
        <w:rPr>
          <w:rFonts w:ascii="Times New Roman" w:hAnsi="Times New Roman" w:cs="Times New Roman"/>
        </w:rPr>
      </w:pPr>
      <w:r w:rsidRPr="00215CE4">
        <w:rPr>
          <w:rFonts w:ascii="Times New Roman" w:hAnsi="Times New Roman" w:cs="Times New Roman"/>
        </w:rPr>
        <w:t>Sum scores</w:t>
      </w:r>
    </w:p>
    <w:p w14:paraId="13AF7979" w14:textId="77777777" w:rsidR="00215CE4" w:rsidRPr="00215CE4" w:rsidRDefault="00215CE4" w:rsidP="00215CE4">
      <w:pPr>
        <w:numPr>
          <w:ilvl w:val="1"/>
          <w:numId w:val="20"/>
        </w:numPr>
        <w:spacing w:line="480" w:lineRule="auto"/>
        <w:rPr>
          <w:rFonts w:ascii="Times New Roman" w:hAnsi="Times New Roman" w:cs="Times New Roman"/>
        </w:rPr>
      </w:pPr>
      <w:r w:rsidRPr="00215CE4">
        <w:rPr>
          <w:rFonts w:ascii="Times New Roman" w:hAnsi="Times New Roman" w:cs="Times New Roman"/>
        </w:rPr>
        <w:t>Greedy flip</w:t>
      </w:r>
    </w:p>
    <w:p w14:paraId="4DD3CEDA" w14:textId="77777777" w:rsidR="00215CE4" w:rsidRPr="00215CE4" w:rsidRDefault="00215CE4" w:rsidP="00215CE4">
      <w:pPr>
        <w:numPr>
          <w:ilvl w:val="1"/>
          <w:numId w:val="20"/>
        </w:numPr>
        <w:spacing w:line="480" w:lineRule="auto"/>
        <w:rPr>
          <w:rFonts w:ascii="Times New Roman" w:hAnsi="Times New Roman" w:cs="Times New Roman"/>
        </w:rPr>
      </w:pPr>
      <w:r w:rsidRPr="00215CE4">
        <w:rPr>
          <w:rFonts w:ascii="Times New Roman" w:hAnsi="Times New Roman" w:cs="Times New Roman"/>
        </w:rPr>
        <w:t>FPA</w:t>
      </w:r>
    </w:p>
    <w:p w14:paraId="51B36E5D" w14:textId="77777777" w:rsidR="00215CE4" w:rsidRPr="00215CE4" w:rsidRDefault="00215CE4" w:rsidP="00215CE4">
      <w:pPr>
        <w:numPr>
          <w:ilvl w:val="1"/>
          <w:numId w:val="20"/>
        </w:numPr>
        <w:spacing w:line="480" w:lineRule="auto"/>
        <w:rPr>
          <w:rFonts w:ascii="Times New Roman" w:hAnsi="Times New Roman" w:cs="Times New Roman"/>
        </w:rPr>
      </w:pPr>
      <w:proofErr w:type="spellStart"/>
      <w:r w:rsidRPr="00215CE4">
        <w:rPr>
          <w:rFonts w:ascii="Times New Roman" w:hAnsi="Times New Roman" w:cs="Times New Roman"/>
        </w:rPr>
        <w:t>FPA+Greedy</w:t>
      </w:r>
      <w:proofErr w:type="spellEnd"/>
    </w:p>
    <w:p w14:paraId="6B9DD893" w14:textId="77777777" w:rsidR="00215CE4" w:rsidRPr="00215CE4" w:rsidRDefault="00215CE4" w:rsidP="00215CE4">
      <w:pPr>
        <w:numPr>
          <w:ilvl w:val="0"/>
          <w:numId w:val="20"/>
        </w:numPr>
        <w:spacing w:line="480" w:lineRule="auto"/>
        <w:rPr>
          <w:rFonts w:ascii="Times New Roman" w:hAnsi="Times New Roman" w:cs="Times New Roman"/>
        </w:rPr>
      </w:pPr>
      <w:r w:rsidRPr="00215CE4">
        <w:rPr>
          <w:rFonts w:ascii="Times New Roman" w:hAnsi="Times New Roman" w:cs="Times New Roman"/>
        </w:rPr>
        <w:t>Evaluation metrics:</w:t>
      </w:r>
    </w:p>
    <w:p w14:paraId="218A63BC" w14:textId="77777777" w:rsidR="00215CE4" w:rsidRPr="00215CE4" w:rsidRDefault="00215CE4" w:rsidP="00215CE4">
      <w:pPr>
        <w:numPr>
          <w:ilvl w:val="1"/>
          <w:numId w:val="20"/>
        </w:numPr>
        <w:spacing w:line="480" w:lineRule="auto"/>
        <w:rPr>
          <w:rFonts w:ascii="Times New Roman" w:hAnsi="Times New Roman" w:cs="Times New Roman"/>
        </w:rPr>
      </w:pPr>
      <w:r w:rsidRPr="00215CE4">
        <w:rPr>
          <w:rFonts w:ascii="Times New Roman" w:hAnsi="Times New Roman" w:cs="Times New Roman"/>
        </w:rPr>
        <w:t>Classification utility (mean agreement with true class)</w:t>
      </w:r>
    </w:p>
    <w:p w14:paraId="5520DF2A" w14:textId="77777777" w:rsidR="00215CE4" w:rsidRPr="00215CE4" w:rsidRDefault="00215CE4" w:rsidP="00215CE4">
      <w:pPr>
        <w:numPr>
          <w:ilvl w:val="1"/>
          <w:numId w:val="20"/>
        </w:numPr>
        <w:spacing w:line="480" w:lineRule="auto"/>
        <w:rPr>
          <w:rFonts w:ascii="Times New Roman" w:hAnsi="Times New Roman" w:cs="Times New Roman"/>
        </w:rPr>
      </w:pPr>
      <w:r w:rsidRPr="00215CE4">
        <w:rPr>
          <w:rFonts w:ascii="Times New Roman" w:hAnsi="Times New Roman" w:cs="Times New Roman"/>
        </w:rPr>
        <w:t>Runtime in milliseconds</w:t>
      </w:r>
    </w:p>
    <w:p w14:paraId="691E2D1D" w14:textId="6E1B26C0" w:rsidR="00215CE4" w:rsidRPr="00215CE4" w:rsidRDefault="00215CE4" w:rsidP="00215CE4">
      <w:pPr>
        <w:spacing w:line="480" w:lineRule="auto"/>
        <w:rPr>
          <w:rFonts w:ascii="Times New Roman" w:hAnsi="Times New Roman" w:cs="Times New Roman"/>
        </w:rPr>
      </w:pPr>
    </w:p>
    <w:p w14:paraId="45B5B017"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5. Results</w:t>
      </w:r>
    </w:p>
    <w:p w14:paraId="6631342D"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5.1 Predictive Utility</w:t>
      </w:r>
    </w:p>
    <w:p w14:paraId="08AB89AD" w14:textId="77777777" w:rsidR="00215CE4" w:rsidRPr="00215CE4" w:rsidRDefault="00215CE4" w:rsidP="00215CE4">
      <w:pPr>
        <w:numPr>
          <w:ilvl w:val="0"/>
          <w:numId w:val="21"/>
        </w:numPr>
        <w:spacing w:line="480" w:lineRule="auto"/>
        <w:rPr>
          <w:rFonts w:ascii="Times New Roman" w:hAnsi="Times New Roman" w:cs="Times New Roman"/>
        </w:rPr>
      </w:pPr>
      <w:r w:rsidRPr="00215CE4">
        <w:rPr>
          <w:rFonts w:ascii="Times New Roman" w:hAnsi="Times New Roman" w:cs="Times New Roman"/>
        </w:rPr>
        <w:t>Line plot: accuracy vs item count</w:t>
      </w:r>
    </w:p>
    <w:p w14:paraId="37CD77D5" w14:textId="77777777" w:rsidR="00215CE4" w:rsidRPr="00215CE4" w:rsidRDefault="00215CE4" w:rsidP="00215CE4">
      <w:pPr>
        <w:numPr>
          <w:ilvl w:val="0"/>
          <w:numId w:val="21"/>
        </w:numPr>
        <w:spacing w:line="480" w:lineRule="auto"/>
        <w:rPr>
          <w:rFonts w:ascii="Times New Roman" w:hAnsi="Times New Roman" w:cs="Times New Roman"/>
        </w:rPr>
      </w:pPr>
      <w:r w:rsidRPr="00215CE4">
        <w:rPr>
          <w:rFonts w:ascii="Times New Roman" w:hAnsi="Times New Roman" w:cs="Times New Roman"/>
        </w:rPr>
        <w:t>FPA outperforms greedy at higher item counts</w:t>
      </w:r>
    </w:p>
    <w:p w14:paraId="607AF2E1" w14:textId="77777777" w:rsidR="00215CE4" w:rsidRPr="00215CE4" w:rsidRDefault="00215CE4" w:rsidP="00215CE4">
      <w:pPr>
        <w:numPr>
          <w:ilvl w:val="0"/>
          <w:numId w:val="21"/>
        </w:numPr>
        <w:spacing w:line="480" w:lineRule="auto"/>
        <w:rPr>
          <w:rFonts w:ascii="Times New Roman" w:hAnsi="Times New Roman" w:cs="Times New Roman"/>
        </w:rPr>
      </w:pPr>
      <w:proofErr w:type="spellStart"/>
      <w:r w:rsidRPr="00215CE4">
        <w:rPr>
          <w:rFonts w:ascii="Times New Roman" w:hAnsi="Times New Roman" w:cs="Times New Roman"/>
        </w:rPr>
        <w:lastRenderedPageBreak/>
        <w:t>FPA+Greedy</w:t>
      </w:r>
      <w:proofErr w:type="spellEnd"/>
      <w:r w:rsidRPr="00215CE4">
        <w:rPr>
          <w:rFonts w:ascii="Times New Roman" w:hAnsi="Times New Roman" w:cs="Times New Roman"/>
        </w:rPr>
        <w:t xml:space="preserve"> consistently best across all p</w:t>
      </w:r>
    </w:p>
    <w:p w14:paraId="67C48D09"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5.2 Runtime Performance</w:t>
      </w:r>
    </w:p>
    <w:p w14:paraId="7A63704D" w14:textId="77777777" w:rsidR="00215CE4" w:rsidRPr="00215CE4" w:rsidRDefault="00215CE4" w:rsidP="00215CE4">
      <w:pPr>
        <w:numPr>
          <w:ilvl w:val="0"/>
          <w:numId w:val="22"/>
        </w:numPr>
        <w:spacing w:line="480" w:lineRule="auto"/>
        <w:rPr>
          <w:rFonts w:ascii="Times New Roman" w:hAnsi="Times New Roman" w:cs="Times New Roman"/>
        </w:rPr>
      </w:pPr>
      <w:r w:rsidRPr="00215CE4">
        <w:rPr>
          <w:rFonts w:ascii="Times New Roman" w:hAnsi="Times New Roman" w:cs="Times New Roman"/>
        </w:rPr>
        <w:t>Line plot: runtime vs item count</w:t>
      </w:r>
    </w:p>
    <w:p w14:paraId="53D8389A" w14:textId="77777777" w:rsidR="00215CE4" w:rsidRPr="00215CE4" w:rsidRDefault="00215CE4" w:rsidP="00215CE4">
      <w:pPr>
        <w:numPr>
          <w:ilvl w:val="0"/>
          <w:numId w:val="22"/>
        </w:numPr>
        <w:spacing w:line="480" w:lineRule="auto"/>
        <w:rPr>
          <w:rFonts w:ascii="Times New Roman" w:hAnsi="Times New Roman" w:cs="Times New Roman"/>
        </w:rPr>
      </w:pPr>
      <w:r w:rsidRPr="00215CE4">
        <w:rPr>
          <w:rFonts w:ascii="Times New Roman" w:hAnsi="Times New Roman" w:cs="Times New Roman"/>
        </w:rPr>
        <w:t>FPA flat (sub-millisecond to ~1.25ms)</w:t>
      </w:r>
    </w:p>
    <w:p w14:paraId="290044E3" w14:textId="77777777" w:rsidR="00215CE4" w:rsidRPr="00215CE4" w:rsidRDefault="00215CE4" w:rsidP="00215CE4">
      <w:pPr>
        <w:numPr>
          <w:ilvl w:val="0"/>
          <w:numId w:val="22"/>
        </w:numPr>
        <w:spacing w:line="480" w:lineRule="auto"/>
        <w:rPr>
          <w:rFonts w:ascii="Times New Roman" w:hAnsi="Times New Roman" w:cs="Times New Roman"/>
        </w:rPr>
      </w:pPr>
      <w:r w:rsidRPr="00215CE4">
        <w:rPr>
          <w:rFonts w:ascii="Times New Roman" w:hAnsi="Times New Roman" w:cs="Times New Roman"/>
        </w:rPr>
        <w:t xml:space="preserve">Greedy and </w:t>
      </w:r>
      <w:proofErr w:type="spellStart"/>
      <w:r w:rsidRPr="00215CE4">
        <w:rPr>
          <w:rFonts w:ascii="Times New Roman" w:hAnsi="Times New Roman" w:cs="Times New Roman"/>
        </w:rPr>
        <w:t>FPA+Greedy</w:t>
      </w:r>
      <w:proofErr w:type="spellEnd"/>
      <w:r w:rsidRPr="00215CE4">
        <w:rPr>
          <w:rFonts w:ascii="Times New Roman" w:hAnsi="Times New Roman" w:cs="Times New Roman"/>
        </w:rPr>
        <w:t xml:space="preserve"> scale linearly</w:t>
      </w:r>
    </w:p>
    <w:p w14:paraId="0A5F833F"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5.3 Summary Table</w:t>
      </w:r>
    </w:p>
    <w:p w14:paraId="0D3AC601" w14:textId="77777777" w:rsidR="00215CE4" w:rsidRPr="00215CE4" w:rsidRDefault="00215CE4" w:rsidP="00215CE4">
      <w:pPr>
        <w:numPr>
          <w:ilvl w:val="0"/>
          <w:numId w:val="23"/>
        </w:numPr>
        <w:spacing w:line="480" w:lineRule="auto"/>
        <w:rPr>
          <w:rFonts w:ascii="Times New Roman" w:hAnsi="Times New Roman" w:cs="Times New Roman"/>
        </w:rPr>
      </w:pPr>
      <w:r w:rsidRPr="00215CE4">
        <w:rPr>
          <w:rFonts w:ascii="Times New Roman" w:hAnsi="Times New Roman" w:cs="Times New Roman"/>
        </w:rPr>
        <w:t>Mean utility, SD, runtime, SD by method and item count</w:t>
      </w:r>
    </w:p>
    <w:p w14:paraId="22CADE18" w14:textId="6FE98EE0" w:rsidR="00215CE4" w:rsidRPr="00215CE4" w:rsidRDefault="00215CE4" w:rsidP="00215CE4">
      <w:pPr>
        <w:spacing w:line="480" w:lineRule="auto"/>
        <w:rPr>
          <w:rFonts w:ascii="Times New Roman" w:hAnsi="Times New Roman" w:cs="Times New Roman"/>
        </w:rPr>
      </w:pPr>
    </w:p>
    <w:p w14:paraId="5BB70E5E"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6. Discussion</w:t>
      </w:r>
    </w:p>
    <w:p w14:paraId="18AF0936" w14:textId="77777777" w:rsidR="00215CE4" w:rsidRPr="00215CE4" w:rsidRDefault="00215CE4" w:rsidP="00215CE4">
      <w:pPr>
        <w:numPr>
          <w:ilvl w:val="0"/>
          <w:numId w:val="24"/>
        </w:numPr>
        <w:spacing w:line="480" w:lineRule="auto"/>
        <w:rPr>
          <w:rFonts w:ascii="Times New Roman" w:hAnsi="Times New Roman" w:cs="Times New Roman"/>
        </w:rPr>
      </w:pPr>
      <w:r w:rsidRPr="00215CE4">
        <w:rPr>
          <w:rFonts w:ascii="Times New Roman" w:hAnsi="Times New Roman" w:cs="Times New Roman"/>
        </w:rPr>
        <w:t>FPA resolves polarity misalignment efficiently</w:t>
      </w:r>
    </w:p>
    <w:p w14:paraId="0E012706" w14:textId="77777777" w:rsidR="00215CE4" w:rsidRPr="00215CE4" w:rsidRDefault="00215CE4" w:rsidP="00215CE4">
      <w:pPr>
        <w:numPr>
          <w:ilvl w:val="0"/>
          <w:numId w:val="24"/>
        </w:numPr>
        <w:spacing w:line="480" w:lineRule="auto"/>
        <w:rPr>
          <w:rFonts w:ascii="Times New Roman" w:hAnsi="Times New Roman" w:cs="Times New Roman"/>
        </w:rPr>
      </w:pPr>
      <w:r w:rsidRPr="00215CE4">
        <w:rPr>
          <w:rFonts w:ascii="Times New Roman" w:hAnsi="Times New Roman" w:cs="Times New Roman"/>
        </w:rPr>
        <w:t>Interpretable: polarity vector as audit tool</w:t>
      </w:r>
    </w:p>
    <w:p w14:paraId="5D42D2D1" w14:textId="77777777" w:rsidR="00215CE4" w:rsidRPr="00215CE4" w:rsidRDefault="00215CE4" w:rsidP="00215CE4">
      <w:pPr>
        <w:numPr>
          <w:ilvl w:val="0"/>
          <w:numId w:val="24"/>
        </w:numPr>
        <w:spacing w:line="480" w:lineRule="auto"/>
        <w:rPr>
          <w:rFonts w:ascii="Times New Roman" w:hAnsi="Times New Roman" w:cs="Times New Roman"/>
        </w:rPr>
      </w:pPr>
      <w:r w:rsidRPr="00215CE4">
        <w:rPr>
          <w:rFonts w:ascii="Times New Roman" w:hAnsi="Times New Roman" w:cs="Times New Roman"/>
        </w:rPr>
        <w:t>Scalable: usable at 100+ items with minimal cost</w:t>
      </w:r>
    </w:p>
    <w:p w14:paraId="679E7A42" w14:textId="77777777" w:rsidR="00215CE4" w:rsidRPr="00215CE4" w:rsidRDefault="00215CE4" w:rsidP="00215CE4">
      <w:pPr>
        <w:numPr>
          <w:ilvl w:val="0"/>
          <w:numId w:val="24"/>
        </w:numPr>
        <w:spacing w:line="480" w:lineRule="auto"/>
        <w:rPr>
          <w:rFonts w:ascii="Times New Roman" w:hAnsi="Times New Roman" w:cs="Times New Roman"/>
        </w:rPr>
      </w:pPr>
      <w:proofErr w:type="spellStart"/>
      <w:r w:rsidRPr="00215CE4">
        <w:rPr>
          <w:rFonts w:ascii="Times New Roman" w:hAnsi="Times New Roman" w:cs="Times New Roman"/>
        </w:rPr>
        <w:t>FPA+Greedy</w:t>
      </w:r>
      <w:proofErr w:type="spellEnd"/>
      <w:r w:rsidRPr="00215CE4">
        <w:rPr>
          <w:rFonts w:ascii="Times New Roman" w:hAnsi="Times New Roman" w:cs="Times New Roman"/>
        </w:rPr>
        <w:t xml:space="preserve"> as best-in-class scoring preparation</w:t>
      </w:r>
    </w:p>
    <w:p w14:paraId="45C52A1E" w14:textId="77777777" w:rsidR="00215CE4" w:rsidRPr="00215CE4" w:rsidRDefault="00215CE4" w:rsidP="00215CE4">
      <w:pPr>
        <w:numPr>
          <w:ilvl w:val="0"/>
          <w:numId w:val="24"/>
        </w:numPr>
        <w:spacing w:line="480" w:lineRule="auto"/>
        <w:rPr>
          <w:rFonts w:ascii="Times New Roman" w:hAnsi="Times New Roman" w:cs="Times New Roman"/>
        </w:rPr>
      </w:pPr>
      <w:r w:rsidRPr="00215CE4">
        <w:rPr>
          <w:rFonts w:ascii="Times New Roman" w:hAnsi="Times New Roman" w:cs="Times New Roman"/>
        </w:rPr>
        <w:t>Implications for score construction, structural validation, and real-time scoring applications</w:t>
      </w:r>
    </w:p>
    <w:p w14:paraId="37ED8934" w14:textId="115B200F" w:rsidR="00215CE4" w:rsidRPr="00215CE4" w:rsidRDefault="00215CE4" w:rsidP="00215CE4">
      <w:pPr>
        <w:spacing w:line="480" w:lineRule="auto"/>
        <w:rPr>
          <w:rFonts w:ascii="Times New Roman" w:hAnsi="Times New Roman" w:cs="Times New Roman"/>
        </w:rPr>
      </w:pPr>
    </w:p>
    <w:p w14:paraId="2EB57498"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7. Conclusion</w:t>
      </w:r>
    </w:p>
    <w:p w14:paraId="0246C9DB" w14:textId="77777777" w:rsidR="00215CE4" w:rsidRPr="00215CE4" w:rsidRDefault="00215CE4" w:rsidP="00215CE4">
      <w:pPr>
        <w:numPr>
          <w:ilvl w:val="0"/>
          <w:numId w:val="25"/>
        </w:numPr>
        <w:spacing w:line="480" w:lineRule="auto"/>
        <w:rPr>
          <w:rFonts w:ascii="Times New Roman" w:hAnsi="Times New Roman" w:cs="Times New Roman"/>
        </w:rPr>
      </w:pPr>
      <w:r w:rsidRPr="00215CE4">
        <w:rPr>
          <w:rFonts w:ascii="Times New Roman" w:hAnsi="Times New Roman" w:cs="Times New Roman"/>
        </w:rPr>
        <w:t>FPA offers a deterministic, scalable alternative to polarity heuristics</w:t>
      </w:r>
    </w:p>
    <w:p w14:paraId="70BA99D7" w14:textId="77777777" w:rsidR="00215CE4" w:rsidRPr="00215CE4" w:rsidRDefault="00215CE4" w:rsidP="00215CE4">
      <w:pPr>
        <w:numPr>
          <w:ilvl w:val="0"/>
          <w:numId w:val="25"/>
        </w:numPr>
        <w:spacing w:line="480" w:lineRule="auto"/>
        <w:rPr>
          <w:rFonts w:ascii="Times New Roman" w:hAnsi="Times New Roman" w:cs="Times New Roman"/>
        </w:rPr>
      </w:pPr>
      <w:r w:rsidRPr="00215CE4">
        <w:rPr>
          <w:rFonts w:ascii="Times New Roman" w:hAnsi="Times New Roman" w:cs="Times New Roman"/>
        </w:rPr>
        <w:t>Enables outcome-aligned scoring in milliseconds</w:t>
      </w:r>
    </w:p>
    <w:p w14:paraId="41ACD1A8" w14:textId="77777777" w:rsidR="00215CE4" w:rsidRPr="00215CE4" w:rsidRDefault="00215CE4" w:rsidP="00215CE4">
      <w:pPr>
        <w:numPr>
          <w:ilvl w:val="0"/>
          <w:numId w:val="25"/>
        </w:numPr>
        <w:spacing w:line="480" w:lineRule="auto"/>
        <w:rPr>
          <w:rFonts w:ascii="Times New Roman" w:hAnsi="Times New Roman" w:cs="Times New Roman"/>
        </w:rPr>
      </w:pPr>
      <w:r w:rsidRPr="00215CE4">
        <w:rPr>
          <w:rFonts w:ascii="Times New Roman" w:hAnsi="Times New Roman" w:cs="Times New Roman"/>
        </w:rPr>
        <w:lastRenderedPageBreak/>
        <w:t>Recommended for use in scoring diagnostics, short form validation, and classification pipelines</w:t>
      </w:r>
    </w:p>
    <w:p w14:paraId="1DF3F0E0" w14:textId="64E070FA" w:rsidR="00215CE4" w:rsidRPr="00215CE4" w:rsidRDefault="00215CE4" w:rsidP="00215CE4">
      <w:pPr>
        <w:spacing w:line="480" w:lineRule="auto"/>
        <w:rPr>
          <w:rFonts w:ascii="Times New Roman" w:hAnsi="Times New Roman" w:cs="Times New Roman"/>
        </w:rPr>
      </w:pPr>
    </w:p>
    <w:p w14:paraId="326C88DC" w14:textId="076D37AC"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Figures and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5884"/>
      </w:tblGrid>
      <w:tr w:rsidR="00215CE4" w:rsidRPr="00215CE4" w14:paraId="05DB7A00" w14:textId="77777777" w:rsidTr="00215CE4">
        <w:trPr>
          <w:tblHeader/>
          <w:tblCellSpacing w:w="15" w:type="dxa"/>
        </w:trPr>
        <w:tc>
          <w:tcPr>
            <w:tcW w:w="0" w:type="auto"/>
            <w:vAlign w:val="center"/>
            <w:hideMark/>
          </w:tcPr>
          <w:p w14:paraId="08CB1E57"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No.</w:t>
            </w:r>
          </w:p>
        </w:tc>
        <w:tc>
          <w:tcPr>
            <w:tcW w:w="0" w:type="auto"/>
            <w:vAlign w:val="center"/>
            <w:hideMark/>
          </w:tcPr>
          <w:p w14:paraId="7357AED8"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Content</w:t>
            </w:r>
          </w:p>
        </w:tc>
      </w:tr>
      <w:tr w:rsidR="00215CE4" w:rsidRPr="00215CE4" w14:paraId="718864AA" w14:textId="77777777" w:rsidTr="00215CE4">
        <w:trPr>
          <w:tblCellSpacing w:w="15" w:type="dxa"/>
        </w:trPr>
        <w:tc>
          <w:tcPr>
            <w:tcW w:w="0" w:type="auto"/>
            <w:vAlign w:val="center"/>
            <w:hideMark/>
          </w:tcPr>
          <w:p w14:paraId="4FE40A45"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Fig 1</w:t>
            </w:r>
          </w:p>
        </w:tc>
        <w:tc>
          <w:tcPr>
            <w:tcW w:w="0" w:type="auto"/>
            <w:vAlign w:val="center"/>
            <w:hideMark/>
          </w:tcPr>
          <w:p w14:paraId="7A6AE2B6"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 xml:space="preserve">Predictive utility vs item count (FPA, Greedy, </w:t>
            </w:r>
            <w:proofErr w:type="spellStart"/>
            <w:r w:rsidRPr="00215CE4">
              <w:rPr>
                <w:rFonts w:ascii="Times New Roman" w:hAnsi="Times New Roman" w:cs="Times New Roman"/>
              </w:rPr>
              <w:t>FPA+Greedy</w:t>
            </w:r>
            <w:proofErr w:type="spellEnd"/>
            <w:r w:rsidRPr="00215CE4">
              <w:rPr>
                <w:rFonts w:ascii="Times New Roman" w:hAnsi="Times New Roman" w:cs="Times New Roman"/>
              </w:rPr>
              <w:t>)</w:t>
            </w:r>
          </w:p>
        </w:tc>
      </w:tr>
      <w:tr w:rsidR="00215CE4" w:rsidRPr="00215CE4" w14:paraId="0240A2BA" w14:textId="77777777" w:rsidTr="00215CE4">
        <w:trPr>
          <w:tblCellSpacing w:w="15" w:type="dxa"/>
        </w:trPr>
        <w:tc>
          <w:tcPr>
            <w:tcW w:w="0" w:type="auto"/>
            <w:vAlign w:val="center"/>
            <w:hideMark/>
          </w:tcPr>
          <w:p w14:paraId="188AB40A"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Fig 2</w:t>
            </w:r>
          </w:p>
        </w:tc>
        <w:tc>
          <w:tcPr>
            <w:tcW w:w="0" w:type="auto"/>
            <w:vAlign w:val="center"/>
            <w:hideMark/>
          </w:tcPr>
          <w:p w14:paraId="1C2994DD"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Runtime vs item count</w:t>
            </w:r>
          </w:p>
        </w:tc>
      </w:tr>
      <w:tr w:rsidR="00215CE4" w:rsidRPr="00215CE4" w14:paraId="24BBCA7C" w14:textId="77777777" w:rsidTr="00215CE4">
        <w:trPr>
          <w:tblCellSpacing w:w="15" w:type="dxa"/>
        </w:trPr>
        <w:tc>
          <w:tcPr>
            <w:tcW w:w="0" w:type="auto"/>
            <w:vAlign w:val="center"/>
            <w:hideMark/>
          </w:tcPr>
          <w:p w14:paraId="04AF7524"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Table 1</w:t>
            </w:r>
          </w:p>
        </w:tc>
        <w:tc>
          <w:tcPr>
            <w:tcW w:w="0" w:type="auto"/>
            <w:vAlign w:val="center"/>
            <w:hideMark/>
          </w:tcPr>
          <w:p w14:paraId="5A2DA911"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t>Utility and runtime summary stats by method and p</w:t>
            </w:r>
          </w:p>
        </w:tc>
      </w:tr>
    </w:tbl>
    <w:p w14:paraId="79DD4F96" w14:textId="77777777" w:rsidR="00215CE4" w:rsidRPr="00215CE4" w:rsidRDefault="00215CE4" w:rsidP="00215CE4">
      <w:pPr>
        <w:spacing w:line="480" w:lineRule="auto"/>
        <w:rPr>
          <w:rFonts w:ascii="Times New Roman" w:hAnsi="Times New Roman" w:cs="Times New Roman"/>
        </w:rPr>
      </w:pPr>
    </w:p>
    <w:p w14:paraId="3F39DA6B" w14:textId="77777777" w:rsidR="00215CE4" w:rsidRPr="00215CE4" w:rsidRDefault="00215CE4" w:rsidP="00215CE4">
      <w:pPr>
        <w:spacing w:line="480" w:lineRule="auto"/>
        <w:rPr>
          <w:rFonts w:ascii="Times New Roman" w:hAnsi="Times New Roman" w:cs="Times New Roman"/>
        </w:rPr>
      </w:pPr>
    </w:p>
    <w:p w14:paraId="3C3796D2" w14:textId="77777777" w:rsidR="00215CE4" w:rsidRPr="00215CE4" w:rsidRDefault="00215CE4" w:rsidP="00215CE4">
      <w:pPr>
        <w:spacing w:line="480" w:lineRule="auto"/>
        <w:rPr>
          <w:rFonts w:ascii="Times New Roman" w:hAnsi="Times New Roman" w:cs="Times New Roman"/>
        </w:rPr>
      </w:pPr>
      <w:r w:rsidRPr="00215CE4">
        <w:rPr>
          <w:rFonts w:ascii="Times New Roman" w:hAnsi="Times New Roman" w:cs="Times New Roman"/>
        </w:rPr>
        <w:br w:type="page"/>
      </w:r>
    </w:p>
    <w:p w14:paraId="00CAE0D5" w14:textId="297D050D" w:rsidR="00215CE4" w:rsidRPr="00215CE4" w:rsidRDefault="00215CE4" w:rsidP="00215CE4">
      <w:pPr>
        <w:rPr>
          <w:rFonts w:ascii="Times New Roman" w:hAnsi="Times New Roman" w:cs="Times New Roman"/>
          <w:b/>
          <w:bCs/>
        </w:rPr>
      </w:pPr>
      <w:r w:rsidRPr="00215CE4">
        <w:rPr>
          <w:rFonts w:ascii="Times New Roman" w:hAnsi="Times New Roman" w:cs="Times New Roman"/>
          <w:b/>
          <w:bCs/>
        </w:rPr>
        <w:lastRenderedPageBreak/>
        <w:t>Figure 1 – Utility (Accuracy) of Polarity Methods</w:t>
      </w:r>
    </w:p>
    <w:p w14:paraId="6A85B5D8" w14:textId="2E83109D" w:rsidR="00215CE4" w:rsidRPr="00215CE4" w:rsidRDefault="00215CE4" w:rsidP="00215CE4">
      <w:pPr>
        <w:rPr>
          <w:rFonts w:ascii="Times New Roman" w:hAnsi="Times New Roman" w:cs="Times New Roman"/>
          <w:b/>
          <w:bCs/>
        </w:rPr>
      </w:pPr>
      <w:r w:rsidRPr="00215CE4">
        <w:rPr>
          <w:rFonts w:ascii="Times New Roman" w:hAnsi="Times New Roman" w:cs="Times New Roman"/>
          <w:b/>
          <w:bCs/>
          <w:noProof/>
        </w:rPr>
        <w:drawing>
          <wp:inline distT="0" distB="0" distL="0" distR="0" wp14:anchorId="752134FE" wp14:editId="73B4A97F">
            <wp:extent cx="5943600" cy="4455795"/>
            <wp:effectExtent l="0" t="0" r="0" b="1905"/>
            <wp:docPr id="1440138255"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8255" name="Picture 2" descr="A graph of different colored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455795"/>
                    </a:xfrm>
                    <a:prstGeom prst="rect">
                      <a:avLst/>
                    </a:prstGeom>
                  </pic:spPr>
                </pic:pic>
              </a:graphicData>
            </a:graphic>
          </wp:inline>
        </w:drawing>
      </w:r>
    </w:p>
    <w:p w14:paraId="1FBD7207" w14:textId="77777777" w:rsidR="00215CE4" w:rsidRPr="00215CE4" w:rsidRDefault="00215CE4" w:rsidP="00215CE4">
      <w:pPr>
        <w:rPr>
          <w:rFonts w:ascii="Times New Roman" w:hAnsi="Times New Roman" w:cs="Times New Roman"/>
        </w:rPr>
      </w:pPr>
      <w:r w:rsidRPr="00215CE4">
        <w:rPr>
          <w:rFonts w:ascii="Times New Roman" w:hAnsi="Times New Roman" w:cs="Times New Roman"/>
          <w:b/>
          <w:bCs/>
        </w:rPr>
        <w:t>Figure 1.</w:t>
      </w:r>
      <w:r w:rsidRPr="00215CE4">
        <w:rPr>
          <w:rFonts w:ascii="Times New Roman" w:hAnsi="Times New Roman" w:cs="Times New Roman"/>
        </w:rPr>
        <w:t xml:space="preserve"> </w:t>
      </w:r>
      <w:r w:rsidRPr="00215CE4">
        <w:rPr>
          <w:rFonts w:ascii="Times New Roman" w:hAnsi="Times New Roman" w:cs="Times New Roman"/>
          <w:i/>
          <w:iCs/>
        </w:rPr>
        <w:t xml:space="preserve">Classification utility (mean agreement with true class) by number of items (p), across three polarity optimization methods. Error bars reflect standard deviation across 1,000 simulation replications at each p value. </w:t>
      </w:r>
      <w:proofErr w:type="spellStart"/>
      <w:r w:rsidRPr="00215CE4">
        <w:rPr>
          <w:rFonts w:ascii="Times New Roman" w:hAnsi="Times New Roman" w:cs="Times New Roman"/>
          <w:i/>
          <w:iCs/>
        </w:rPr>
        <w:t>FPA+Greedy</w:t>
      </w:r>
      <w:proofErr w:type="spellEnd"/>
      <w:r w:rsidRPr="00215CE4">
        <w:rPr>
          <w:rFonts w:ascii="Times New Roman" w:hAnsi="Times New Roman" w:cs="Times New Roman"/>
          <w:i/>
          <w:iCs/>
        </w:rPr>
        <w:t xml:space="preserve"> consistently yields the highest utility across all item counts. Greedy outperforms FPA in lower p, but FPA catches up and exceeds Greedy at higher item counts. </w:t>
      </w:r>
      <w:proofErr w:type="spellStart"/>
      <w:r w:rsidRPr="00215CE4">
        <w:rPr>
          <w:rFonts w:ascii="Times New Roman" w:hAnsi="Times New Roman" w:cs="Times New Roman"/>
          <w:i/>
          <w:iCs/>
        </w:rPr>
        <w:t>FPA+Greedy</w:t>
      </w:r>
      <w:proofErr w:type="spellEnd"/>
      <w:r w:rsidRPr="00215CE4">
        <w:rPr>
          <w:rFonts w:ascii="Times New Roman" w:hAnsi="Times New Roman" w:cs="Times New Roman"/>
          <w:i/>
          <w:iCs/>
        </w:rPr>
        <w:t xml:space="preserve"> achieves both high accuracy and scalability.</w:t>
      </w:r>
    </w:p>
    <w:p w14:paraId="53DD253C" w14:textId="77777777" w:rsidR="00215CE4" w:rsidRPr="00215CE4" w:rsidRDefault="00215CE4" w:rsidP="00215CE4">
      <w:pPr>
        <w:numPr>
          <w:ilvl w:val="0"/>
          <w:numId w:val="12"/>
        </w:numPr>
        <w:rPr>
          <w:rFonts w:ascii="Times New Roman" w:hAnsi="Times New Roman" w:cs="Times New Roman"/>
        </w:rPr>
      </w:pPr>
      <w:r w:rsidRPr="00215CE4">
        <w:rPr>
          <w:rFonts w:ascii="Times New Roman" w:hAnsi="Times New Roman" w:cs="Times New Roman"/>
          <w:b/>
          <w:bCs/>
        </w:rPr>
        <w:t>FPA alone</w:t>
      </w:r>
      <w:r w:rsidRPr="00215CE4">
        <w:rPr>
          <w:rFonts w:ascii="Times New Roman" w:hAnsi="Times New Roman" w:cs="Times New Roman"/>
        </w:rPr>
        <w:t xml:space="preserve"> starts below greedy but improves steadily as item dimensionality increases</w:t>
      </w:r>
    </w:p>
    <w:p w14:paraId="65EA4D5B" w14:textId="77777777" w:rsidR="00215CE4" w:rsidRPr="00215CE4" w:rsidRDefault="00215CE4" w:rsidP="00215CE4">
      <w:pPr>
        <w:numPr>
          <w:ilvl w:val="0"/>
          <w:numId w:val="12"/>
        </w:numPr>
        <w:rPr>
          <w:rFonts w:ascii="Times New Roman" w:hAnsi="Times New Roman" w:cs="Times New Roman"/>
        </w:rPr>
      </w:pPr>
      <w:r w:rsidRPr="00215CE4">
        <w:rPr>
          <w:rFonts w:ascii="Times New Roman" w:hAnsi="Times New Roman" w:cs="Times New Roman"/>
          <w:b/>
          <w:bCs/>
        </w:rPr>
        <w:t>Greedy</w:t>
      </w:r>
      <w:r w:rsidRPr="00215CE4">
        <w:rPr>
          <w:rFonts w:ascii="Times New Roman" w:hAnsi="Times New Roman" w:cs="Times New Roman"/>
        </w:rPr>
        <w:t xml:space="preserve"> stagnates past ~40 items</w:t>
      </w:r>
    </w:p>
    <w:p w14:paraId="68A67EBD" w14:textId="77777777" w:rsidR="00215CE4" w:rsidRPr="00215CE4" w:rsidRDefault="00215CE4" w:rsidP="00215CE4">
      <w:pPr>
        <w:numPr>
          <w:ilvl w:val="0"/>
          <w:numId w:val="12"/>
        </w:numPr>
        <w:rPr>
          <w:rFonts w:ascii="Times New Roman" w:hAnsi="Times New Roman" w:cs="Times New Roman"/>
        </w:rPr>
      </w:pPr>
      <w:proofErr w:type="spellStart"/>
      <w:r w:rsidRPr="00215CE4">
        <w:rPr>
          <w:rFonts w:ascii="Times New Roman" w:hAnsi="Times New Roman" w:cs="Times New Roman"/>
          <w:b/>
          <w:bCs/>
        </w:rPr>
        <w:t>FPA+Greedy</w:t>
      </w:r>
      <w:proofErr w:type="spellEnd"/>
      <w:r w:rsidRPr="00215CE4">
        <w:rPr>
          <w:rFonts w:ascii="Times New Roman" w:hAnsi="Times New Roman" w:cs="Times New Roman"/>
        </w:rPr>
        <w:t xml:space="preserve"> consistently wins across all conditions</w:t>
      </w:r>
      <w:r w:rsidRPr="00215CE4">
        <w:rPr>
          <w:rFonts w:ascii="Times New Roman" w:hAnsi="Times New Roman" w:cs="Times New Roman"/>
        </w:rPr>
        <w:br/>
        <w:t xml:space="preserve">→ You’ve shown that </w:t>
      </w:r>
      <w:r w:rsidRPr="00215CE4">
        <w:rPr>
          <w:rFonts w:ascii="Times New Roman" w:hAnsi="Times New Roman" w:cs="Times New Roman"/>
          <w:b/>
          <w:bCs/>
        </w:rPr>
        <w:t>FPA initializes structure</w:t>
      </w:r>
      <w:r w:rsidRPr="00215CE4">
        <w:rPr>
          <w:rFonts w:ascii="Times New Roman" w:hAnsi="Times New Roman" w:cs="Times New Roman"/>
        </w:rPr>
        <w:t xml:space="preserve">, and </w:t>
      </w:r>
      <w:r w:rsidRPr="00215CE4">
        <w:rPr>
          <w:rFonts w:ascii="Times New Roman" w:hAnsi="Times New Roman" w:cs="Times New Roman"/>
          <w:b/>
          <w:bCs/>
        </w:rPr>
        <w:t>Greedy recovers residual interaction alignment</w:t>
      </w:r>
    </w:p>
    <w:p w14:paraId="5658FAF7" w14:textId="2DE390ED" w:rsidR="00215CE4" w:rsidRPr="00215CE4" w:rsidRDefault="00215CE4" w:rsidP="00215CE4">
      <w:pPr>
        <w:rPr>
          <w:rFonts w:ascii="Times New Roman" w:hAnsi="Times New Roman" w:cs="Times New Roman"/>
        </w:rPr>
      </w:pPr>
    </w:p>
    <w:p w14:paraId="20C6764C" w14:textId="77777777" w:rsidR="00215CE4" w:rsidRPr="00215CE4" w:rsidRDefault="00215CE4" w:rsidP="00215CE4">
      <w:pPr>
        <w:rPr>
          <w:rFonts w:ascii="Times New Roman" w:hAnsi="Times New Roman" w:cs="Times New Roman"/>
          <w:b/>
          <w:bCs/>
        </w:rPr>
      </w:pPr>
      <w:r w:rsidRPr="00215CE4">
        <w:rPr>
          <w:rFonts w:ascii="Times New Roman" w:hAnsi="Times New Roman" w:cs="Times New Roman"/>
          <w:b/>
          <w:bCs/>
        </w:rPr>
        <w:br w:type="page"/>
      </w:r>
    </w:p>
    <w:p w14:paraId="2EA0BB8F" w14:textId="0E3BA21A" w:rsidR="00215CE4" w:rsidRPr="00215CE4" w:rsidRDefault="00215CE4" w:rsidP="00215CE4">
      <w:pPr>
        <w:rPr>
          <w:rFonts w:ascii="Times New Roman" w:hAnsi="Times New Roman" w:cs="Times New Roman"/>
          <w:b/>
          <w:bCs/>
        </w:rPr>
      </w:pPr>
      <w:r w:rsidRPr="00215CE4">
        <w:rPr>
          <w:rFonts w:ascii="Times New Roman" w:hAnsi="Times New Roman" w:cs="Times New Roman"/>
          <w:b/>
          <w:bCs/>
        </w:rPr>
        <w:lastRenderedPageBreak/>
        <w:t>Figure 2 – Runtime Scaling of Polarity Methods</w:t>
      </w:r>
    </w:p>
    <w:p w14:paraId="137966B9" w14:textId="3B4F3968" w:rsidR="00215CE4" w:rsidRPr="00215CE4" w:rsidRDefault="00215CE4" w:rsidP="00215CE4">
      <w:pPr>
        <w:rPr>
          <w:rFonts w:ascii="Times New Roman" w:hAnsi="Times New Roman" w:cs="Times New Roman"/>
          <w:b/>
          <w:bCs/>
        </w:rPr>
      </w:pPr>
      <w:r w:rsidRPr="00215CE4">
        <w:rPr>
          <w:rFonts w:ascii="Times New Roman" w:hAnsi="Times New Roman" w:cs="Times New Roman"/>
          <w:b/>
          <w:bCs/>
          <w:noProof/>
        </w:rPr>
        <w:drawing>
          <wp:inline distT="0" distB="0" distL="0" distR="0" wp14:anchorId="695A1927" wp14:editId="34DA1850">
            <wp:extent cx="5943600" cy="4455795"/>
            <wp:effectExtent l="0" t="0" r="0" b="1905"/>
            <wp:docPr id="593526915" name="Picture 1" descr="A graph of a number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26915" name="Picture 1" descr="A graph of a number of item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455795"/>
                    </a:xfrm>
                    <a:prstGeom prst="rect">
                      <a:avLst/>
                    </a:prstGeom>
                  </pic:spPr>
                </pic:pic>
              </a:graphicData>
            </a:graphic>
          </wp:inline>
        </w:drawing>
      </w:r>
    </w:p>
    <w:p w14:paraId="7CA00733" w14:textId="77777777" w:rsidR="00215CE4" w:rsidRPr="00215CE4" w:rsidRDefault="00215CE4" w:rsidP="00215CE4">
      <w:pPr>
        <w:rPr>
          <w:rFonts w:ascii="Times New Roman" w:hAnsi="Times New Roman" w:cs="Times New Roman"/>
          <w:b/>
          <w:bCs/>
        </w:rPr>
      </w:pPr>
    </w:p>
    <w:p w14:paraId="578D5F03" w14:textId="77777777" w:rsidR="00215CE4" w:rsidRPr="00215CE4" w:rsidRDefault="00215CE4" w:rsidP="00215CE4">
      <w:pPr>
        <w:rPr>
          <w:rFonts w:ascii="Times New Roman" w:hAnsi="Times New Roman" w:cs="Times New Roman"/>
        </w:rPr>
      </w:pPr>
      <w:r w:rsidRPr="00215CE4">
        <w:rPr>
          <w:rFonts w:ascii="Times New Roman" w:hAnsi="Times New Roman" w:cs="Times New Roman"/>
          <w:b/>
          <w:bCs/>
        </w:rPr>
        <w:t>Figure 2.</w:t>
      </w:r>
      <w:r w:rsidRPr="00215CE4">
        <w:rPr>
          <w:rFonts w:ascii="Times New Roman" w:hAnsi="Times New Roman" w:cs="Times New Roman"/>
        </w:rPr>
        <w:t xml:space="preserve"> </w:t>
      </w:r>
      <w:r w:rsidRPr="00215CE4">
        <w:rPr>
          <w:rFonts w:ascii="Times New Roman" w:hAnsi="Times New Roman" w:cs="Times New Roman"/>
          <w:i/>
          <w:iCs/>
        </w:rPr>
        <w:t xml:space="preserve">Mean runtime (milliseconds) as a function of item count. FPA runtime is nearly flat across p, never exceeding ~1.5 </w:t>
      </w:r>
      <w:proofErr w:type="spellStart"/>
      <w:r w:rsidRPr="00215CE4">
        <w:rPr>
          <w:rFonts w:ascii="Times New Roman" w:hAnsi="Times New Roman" w:cs="Times New Roman"/>
          <w:i/>
          <w:iCs/>
        </w:rPr>
        <w:t>ms</w:t>
      </w:r>
      <w:proofErr w:type="spellEnd"/>
      <w:r w:rsidRPr="00215CE4">
        <w:rPr>
          <w:rFonts w:ascii="Times New Roman" w:hAnsi="Times New Roman" w:cs="Times New Roman"/>
          <w:i/>
          <w:iCs/>
        </w:rPr>
        <w:t xml:space="preserve"> even at 100 items. Greedy and </w:t>
      </w:r>
      <w:proofErr w:type="spellStart"/>
      <w:r w:rsidRPr="00215CE4">
        <w:rPr>
          <w:rFonts w:ascii="Times New Roman" w:hAnsi="Times New Roman" w:cs="Times New Roman"/>
          <w:i/>
          <w:iCs/>
        </w:rPr>
        <w:t>FPA+Greedy</w:t>
      </w:r>
      <w:proofErr w:type="spellEnd"/>
      <w:r w:rsidRPr="00215CE4">
        <w:rPr>
          <w:rFonts w:ascii="Times New Roman" w:hAnsi="Times New Roman" w:cs="Times New Roman"/>
          <w:i/>
          <w:iCs/>
        </w:rPr>
        <w:t xml:space="preserve"> both </w:t>
      </w:r>
      <w:proofErr w:type="gramStart"/>
      <w:r w:rsidRPr="00215CE4">
        <w:rPr>
          <w:rFonts w:ascii="Times New Roman" w:hAnsi="Times New Roman" w:cs="Times New Roman"/>
          <w:i/>
          <w:iCs/>
        </w:rPr>
        <w:t>scale</w:t>
      </w:r>
      <w:proofErr w:type="gramEnd"/>
      <w:r w:rsidRPr="00215CE4">
        <w:rPr>
          <w:rFonts w:ascii="Times New Roman" w:hAnsi="Times New Roman" w:cs="Times New Roman"/>
          <w:i/>
          <w:iCs/>
        </w:rPr>
        <w:t xml:space="preserve"> linearly with item count, exceeding 90 </w:t>
      </w:r>
      <w:proofErr w:type="spellStart"/>
      <w:r w:rsidRPr="00215CE4">
        <w:rPr>
          <w:rFonts w:ascii="Times New Roman" w:hAnsi="Times New Roman" w:cs="Times New Roman"/>
          <w:i/>
          <w:iCs/>
        </w:rPr>
        <w:t>ms</w:t>
      </w:r>
      <w:proofErr w:type="spellEnd"/>
      <w:r w:rsidRPr="00215CE4">
        <w:rPr>
          <w:rFonts w:ascii="Times New Roman" w:hAnsi="Times New Roman" w:cs="Times New Roman"/>
          <w:i/>
          <w:iCs/>
        </w:rPr>
        <w:t xml:space="preserve"> at 100 items. FPA is the only polarity optimization method with constant-time performance at scale.</w:t>
      </w:r>
    </w:p>
    <w:p w14:paraId="67EDFDEE" w14:textId="77777777" w:rsidR="00215CE4" w:rsidRPr="00215CE4" w:rsidRDefault="00215CE4" w:rsidP="00215CE4">
      <w:pPr>
        <w:numPr>
          <w:ilvl w:val="0"/>
          <w:numId w:val="13"/>
        </w:numPr>
        <w:rPr>
          <w:rFonts w:ascii="Times New Roman" w:hAnsi="Times New Roman" w:cs="Times New Roman"/>
        </w:rPr>
      </w:pPr>
      <w:r w:rsidRPr="00215CE4">
        <w:rPr>
          <w:rFonts w:ascii="Times New Roman" w:hAnsi="Times New Roman" w:cs="Times New Roman"/>
        </w:rPr>
        <w:t xml:space="preserve">FPA remains ~1 </w:t>
      </w:r>
      <w:proofErr w:type="spellStart"/>
      <w:r w:rsidRPr="00215CE4">
        <w:rPr>
          <w:rFonts w:ascii="Times New Roman" w:hAnsi="Times New Roman" w:cs="Times New Roman"/>
        </w:rPr>
        <w:t>ms</w:t>
      </w:r>
      <w:proofErr w:type="spellEnd"/>
      <w:r w:rsidRPr="00215CE4">
        <w:rPr>
          <w:rFonts w:ascii="Times New Roman" w:hAnsi="Times New Roman" w:cs="Times New Roman"/>
        </w:rPr>
        <w:t xml:space="preserve"> across p = 10–100</w:t>
      </w:r>
    </w:p>
    <w:p w14:paraId="30338833" w14:textId="1837946F" w:rsidR="00215CE4" w:rsidRPr="00215CE4" w:rsidRDefault="00215CE4" w:rsidP="00215CE4">
      <w:pPr>
        <w:numPr>
          <w:ilvl w:val="0"/>
          <w:numId w:val="13"/>
        </w:numPr>
        <w:rPr>
          <w:rFonts w:ascii="Times New Roman" w:hAnsi="Times New Roman" w:cs="Times New Roman"/>
        </w:rPr>
      </w:pPr>
      <w:r w:rsidRPr="00215CE4">
        <w:rPr>
          <w:rFonts w:ascii="Times New Roman" w:hAnsi="Times New Roman" w:cs="Times New Roman"/>
        </w:rPr>
        <w:t xml:space="preserve">Greedy and </w:t>
      </w:r>
      <w:proofErr w:type="spellStart"/>
      <w:r w:rsidRPr="00215CE4">
        <w:rPr>
          <w:rFonts w:ascii="Times New Roman" w:hAnsi="Times New Roman" w:cs="Times New Roman"/>
        </w:rPr>
        <w:t>FPA+Greedy</w:t>
      </w:r>
      <w:proofErr w:type="spellEnd"/>
      <w:r w:rsidRPr="00215CE4">
        <w:rPr>
          <w:rFonts w:ascii="Times New Roman" w:hAnsi="Times New Roman" w:cs="Times New Roman"/>
        </w:rPr>
        <w:t xml:space="preserve"> scale identically</w:t>
      </w:r>
      <w:r>
        <w:rPr>
          <w:rFonts w:ascii="Times New Roman" w:hAnsi="Times New Roman" w:cs="Times New Roman"/>
        </w:rPr>
        <w:t xml:space="preserve">, </w:t>
      </w:r>
      <w:r w:rsidRPr="00215CE4">
        <w:rPr>
          <w:rFonts w:ascii="Times New Roman" w:hAnsi="Times New Roman" w:cs="Times New Roman"/>
        </w:rPr>
        <w:t xml:space="preserve"> meaning </w:t>
      </w:r>
      <w:r w:rsidRPr="00215CE4">
        <w:rPr>
          <w:rFonts w:ascii="Times New Roman" w:hAnsi="Times New Roman" w:cs="Times New Roman"/>
          <w:b/>
          <w:bCs/>
        </w:rPr>
        <w:t>FPA’s overhead is negligible</w:t>
      </w:r>
    </w:p>
    <w:p w14:paraId="43FCE637" w14:textId="77777777" w:rsidR="00215CE4" w:rsidRPr="00215CE4" w:rsidRDefault="00215CE4" w:rsidP="00215CE4">
      <w:pPr>
        <w:numPr>
          <w:ilvl w:val="0"/>
          <w:numId w:val="13"/>
        </w:numPr>
        <w:rPr>
          <w:rFonts w:ascii="Times New Roman" w:hAnsi="Times New Roman" w:cs="Times New Roman"/>
        </w:rPr>
      </w:pPr>
      <w:r w:rsidRPr="00215CE4">
        <w:rPr>
          <w:rFonts w:ascii="Times New Roman" w:hAnsi="Times New Roman" w:cs="Times New Roman"/>
          <w:b/>
          <w:bCs/>
        </w:rPr>
        <w:t>FPA is deployable in real-time applications</w:t>
      </w:r>
      <w:r w:rsidRPr="00215CE4">
        <w:rPr>
          <w:rFonts w:ascii="Times New Roman" w:hAnsi="Times New Roman" w:cs="Times New Roman"/>
        </w:rPr>
        <w:t>, short-form construction, and simulation pipelines</w:t>
      </w:r>
    </w:p>
    <w:p w14:paraId="282CFACD" w14:textId="77777777" w:rsidR="005816D3" w:rsidRPr="00215CE4" w:rsidRDefault="005816D3" w:rsidP="00215CE4">
      <w:pPr>
        <w:rPr>
          <w:rFonts w:ascii="Times New Roman" w:hAnsi="Times New Roman" w:cs="Times New Roman"/>
        </w:rPr>
      </w:pPr>
    </w:p>
    <w:sectPr w:rsidR="005816D3" w:rsidRPr="00215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918"/>
    <w:multiLevelType w:val="multilevel"/>
    <w:tmpl w:val="828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E19CE"/>
    <w:multiLevelType w:val="multilevel"/>
    <w:tmpl w:val="677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56D96"/>
    <w:multiLevelType w:val="multilevel"/>
    <w:tmpl w:val="A97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27457"/>
    <w:multiLevelType w:val="multilevel"/>
    <w:tmpl w:val="E13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12EFA"/>
    <w:multiLevelType w:val="multilevel"/>
    <w:tmpl w:val="B61A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C2EFD"/>
    <w:multiLevelType w:val="multilevel"/>
    <w:tmpl w:val="A29C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72486"/>
    <w:multiLevelType w:val="multilevel"/>
    <w:tmpl w:val="A4445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62713"/>
    <w:multiLevelType w:val="multilevel"/>
    <w:tmpl w:val="9074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A417F"/>
    <w:multiLevelType w:val="multilevel"/>
    <w:tmpl w:val="F1F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C1697"/>
    <w:multiLevelType w:val="multilevel"/>
    <w:tmpl w:val="8AD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F66A0"/>
    <w:multiLevelType w:val="multilevel"/>
    <w:tmpl w:val="8BEA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C5284"/>
    <w:multiLevelType w:val="multilevel"/>
    <w:tmpl w:val="C3D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87416"/>
    <w:multiLevelType w:val="multilevel"/>
    <w:tmpl w:val="6B8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E79EC"/>
    <w:multiLevelType w:val="multilevel"/>
    <w:tmpl w:val="6C3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46A77"/>
    <w:multiLevelType w:val="multilevel"/>
    <w:tmpl w:val="6B0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36C16"/>
    <w:multiLevelType w:val="multilevel"/>
    <w:tmpl w:val="B5EE0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E7CD2"/>
    <w:multiLevelType w:val="multilevel"/>
    <w:tmpl w:val="C3C2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D11A3"/>
    <w:multiLevelType w:val="multilevel"/>
    <w:tmpl w:val="AC30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F1353"/>
    <w:multiLevelType w:val="multilevel"/>
    <w:tmpl w:val="3C5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55E64"/>
    <w:multiLevelType w:val="multilevel"/>
    <w:tmpl w:val="D1041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B52D4"/>
    <w:multiLevelType w:val="multilevel"/>
    <w:tmpl w:val="C0B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445E3"/>
    <w:multiLevelType w:val="multilevel"/>
    <w:tmpl w:val="8F2E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447D3"/>
    <w:multiLevelType w:val="multilevel"/>
    <w:tmpl w:val="463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63A94"/>
    <w:multiLevelType w:val="multilevel"/>
    <w:tmpl w:val="E52C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060E0"/>
    <w:multiLevelType w:val="multilevel"/>
    <w:tmpl w:val="7DB0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93CAA"/>
    <w:multiLevelType w:val="multilevel"/>
    <w:tmpl w:val="204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779910">
    <w:abstractNumId w:val="24"/>
  </w:num>
  <w:num w:numId="2" w16cid:durableId="118502219">
    <w:abstractNumId w:val="14"/>
  </w:num>
  <w:num w:numId="3" w16cid:durableId="1864636388">
    <w:abstractNumId w:val="3"/>
  </w:num>
  <w:num w:numId="4" w16cid:durableId="1153329603">
    <w:abstractNumId w:val="11"/>
  </w:num>
  <w:num w:numId="5" w16cid:durableId="437601787">
    <w:abstractNumId w:val="6"/>
  </w:num>
  <w:num w:numId="6" w16cid:durableId="440497068">
    <w:abstractNumId w:val="0"/>
  </w:num>
  <w:num w:numId="7" w16cid:durableId="703024918">
    <w:abstractNumId w:val="17"/>
  </w:num>
  <w:num w:numId="8" w16cid:durableId="793792402">
    <w:abstractNumId w:val="12"/>
  </w:num>
  <w:num w:numId="9" w16cid:durableId="1791318825">
    <w:abstractNumId w:val="19"/>
  </w:num>
  <w:num w:numId="10" w16cid:durableId="1130124967">
    <w:abstractNumId w:val="1"/>
  </w:num>
  <w:num w:numId="11" w16cid:durableId="1872179862">
    <w:abstractNumId w:val="7"/>
  </w:num>
  <w:num w:numId="12" w16cid:durableId="1718773987">
    <w:abstractNumId w:val="20"/>
  </w:num>
  <w:num w:numId="13" w16cid:durableId="606738755">
    <w:abstractNumId w:val="4"/>
  </w:num>
  <w:num w:numId="14" w16cid:durableId="1555315127">
    <w:abstractNumId w:val="18"/>
  </w:num>
  <w:num w:numId="15" w16cid:durableId="1556969456">
    <w:abstractNumId w:val="21"/>
  </w:num>
  <w:num w:numId="16" w16cid:durableId="1607497685">
    <w:abstractNumId w:val="2"/>
  </w:num>
  <w:num w:numId="17" w16cid:durableId="1814982899">
    <w:abstractNumId w:val="22"/>
  </w:num>
  <w:num w:numId="18" w16cid:durableId="1287006510">
    <w:abstractNumId w:val="13"/>
  </w:num>
  <w:num w:numId="19" w16cid:durableId="2026126915">
    <w:abstractNumId w:val="25"/>
  </w:num>
  <w:num w:numId="20" w16cid:durableId="1480418868">
    <w:abstractNumId w:val="15"/>
  </w:num>
  <w:num w:numId="21" w16cid:durableId="1597714225">
    <w:abstractNumId w:val="8"/>
  </w:num>
  <w:num w:numId="22" w16cid:durableId="394016082">
    <w:abstractNumId w:val="9"/>
  </w:num>
  <w:num w:numId="23" w16cid:durableId="770591442">
    <w:abstractNumId w:val="16"/>
  </w:num>
  <w:num w:numId="24" w16cid:durableId="807666772">
    <w:abstractNumId w:val="5"/>
  </w:num>
  <w:num w:numId="25" w16cid:durableId="1519154976">
    <w:abstractNumId w:val="10"/>
  </w:num>
  <w:num w:numId="26" w16cid:durableId="14279942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D3"/>
    <w:rsid w:val="000301D3"/>
    <w:rsid w:val="00215CE4"/>
    <w:rsid w:val="00581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75252"/>
  <w15:chartTrackingRefBased/>
  <w15:docId w15:val="{ED5D66F2-1972-4B37-A906-DF655BAE5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6D3"/>
    <w:rPr>
      <w:rFonts w:eastAsiaTheme="majorEastAsia" w:cstheme="majorBidi"/>
      <w:color w:val="272727" w:themeColor="text1" w:themeTint="D8"/>
    </w:rPr>
  </w:style>
  <w:style w:type="paragraph" w:styleId="Title">
    <w:name w:val="Title"/>
    <w:basedOn w:val="Normal"/>
    <w:next w:val="Normal"/>
    <w:link w:val="TitleChar"/>
    <w:uiPriority w:val="10"/>
    <w:qFormat/>
    <w:rsid w:val="00581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6D3"/>
    <w:pPr>
      <w:spacing w:before="160"/>
      <w:jc w:val="center"/>
    </w:pPr>
    <w:rPr>
      <w:i/>
      <w:iCs/>
      <w:color w:val="404040" w:themeColor="text1" w:themeTint="BF"/>
    </w:rPr>
  </w:style>
  <w:style w:type="character" w:customStyle="1" w:styleId="QuoteChar">
    <w:name w:val="Quote Char"/>
    <w:basedOn w:val="DefaultParagraphFont"/>
    <w:link w:val="Quote"/>
    <w:uiPriority w:val="29"/>
    <w:rsid w:val="005816D3"/>
    <w:rPr>
      <w:i/>
      <w:iCs/>
      <w:color w:val="404040" w:themeColor="text1" w:themeTint="BF"/>
    </w:rPr>
  </w:style>
  <w:style w:type="paragraph" w:styleId="ListParagraph">
    <w:name w:val="List Paragraph"/>
    <w:basedOn w:val="Normal"/>
    <w:uiPriority w:val="34"/>
    <w:qFormat/>
    <w:rsid w:val="005816D3"/>
    <w:pPr>
      <w:ind w:left="720"/>
      <w:contextualSpacing/>
    </w:pPr>
  </w:style>
  <w:style w:type="character" w:styleId="IntenseEmphasis">
    <w:name w:val="Intense Emphasis"/>
    <w:basedOn w:val="DefaultParagraphFont"/>
    <w:uiPriority w:val="21"/>
    <w:qFormat/>
    <w:rsid w:val="005816D3"/>
    <w:rPr>
      <w:i/>
      <w:iCs/>
      <w:color w:val="0F4761" w:themeColor="accent1" w:themeShade="BF"/>
    </w:rPr>
  </w:style>
  <w:style w:type="paragraph" w:styleId="IntenseQuote">
    <w:name w:val="Intense Quote"/>
    <w:basedOn w:val="Normal"/>
    <w:next w:val="Normal"/>
    <w:link w:val="IntenseQuoteChar"/>
    <w:uiPriority w:val="30"/>
    <w:qFormat/>
    <w:rsid w:val="00581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6D3"/>
    <w:rPr>
      <w:i/>
      <w:iCs/>
      <w:color w:val="0F4761" w:themeColor="accent1" w:themeShade="BF"/>
    </w:rPr>
  </w:style>
  <w:style w:type="character" w:styleId="IntenseReference">
    <w:name w:val="Intense Reference"/>
    <w:basedOn w:val="DefaultParagraphFont"/>
    <w:uiPriority w:val="32"/>
    <w:qFormat/>
    <w:rsid w:val="005816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59974">
      <w:bodyDiv w:val="1"/>
      <w:marLeft w:val="0"/>
      <w:marRight w:val="0"/>
      <w:marTop w:val="0"/>
      <w:marBottom w:val="0"/>
      <w:divBdr>
        <w:top w:val="none" w:sz="0" w:space="0" w:color="auto"/>
        <w:left w:val="none" w:sz="0" w:space="0" w:color="auto"/>
        <w:bottom w:val="none" w:sz="0" w:space="0" w:color="auto"/>
        <w:right w:val="none" w:sz="0" w:space="0" w:color="auto"/>
      </w:divBdr>
    </w:div>
    <w:div w:id="307517568">
      <w:bodyDiv w:val="1"/>
      <w:marLeft w:val="0"/>
      <w:marRight w:val="0"/>
      <w:marTop w:val="0"/>
      <w:marBottom w:val="0"/>
      <w:divBdr>
        <w:top w:val="none" w:sz="0" w:space="0" w:color="auto"/>
        <w:left w:val="none" w:sz="0" w:space="0" w:color="auto"/>
        <w:bottom w:val="none" w:sz="0" w:space="0" w:color="auto"/>
        <w:right w:val="none" w:sz="0" w:space="0" w:color="auto"/>
      </w:divBdr>
    </w:div>
    <w:div w:id="734739114">
      <w:bodyDiv w:val="1"/>
      <w:marLeft w:val="0"/>
      <w:marRight w:val="0"/>
      <w:marTop w:val="0"/>
      <w:marBottom w:val="0"/>
      <w:divBdr>
        <w:top w:val="none" w:sz="0" w:space="0" w:color="auto"/>
        <w:left w:val="none" w:sz="0" w:space="0" w:color="auto"/>
        <w:bottom w:val="none" w:sz="0" w:space="0" w:color="auto"/>
        <w:right w:val="none" w:sz="0" w:space="0" w:color="auto"/>
      </w:divBdr>
    </w:div>
    <w:div w:id="824200752">
      <w:bodyDiv w:val="1"/>
      <w:marLeft w:val="0"/>
      <w:marRight w:val="0"/>
      <w:marTop w:val="0"/>
      <w:marBottom w:val="0"/>
      <w:divBdr>
        <w:top w:val="none" w:sz="0" w:space="0" w:color="auto"/>
        <w:left w:val="none" w:sz="0" w:space="0" w:color="auto"/>
        <w:bottom w:val="none" w:sz="0" w:space="0" w:color="auto"/>
        <w:right w:val="none" w:sz="0" w:space="0" w:color="auto"/>
      </w:divBdr>
    </w:div>
    <w:div w:id="1635519874">
      <w:bodyDiv w:val="1"/>
      <w:marLeft w:val="0"/>
      <w:marRight w:val="0"/>
      <w:marTop w:val="0"/>
      <w:marBottom w:val="0"/>
      <w:divBdr>
        <w:top w:val="none" w:sz="0" w:space="0" w:color="auto"/>
        <w:left w:val="none" w:sz="0" w:space="0" w:color="auto"/>
        <w:bottom w:val="none" w:sz="0" w:space="0" w:color="auto"/>
        <w:right w:val="none" w:sz="0" w:space="0" w:color="auto"/>
      </w:divBdr>
    </w:div>
    <w:div w:id="213779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Wells</dc:creator>
  <cp:keywords/>
  <dc:description/>
  <cp:lastModifiedBy>Kevin Wells</cp:lastModifiedBy>
  <cp:revision>1</cp:revision>
  <dcterms:created xsi:type="dcterms:W3CDTF">2025-08-01T15:00:00Z</dcterms:created>
  <dcterms:modified xsi:type="dcterms:W3CDTF">2025-08-01T15:16:00Z</dcterms:modified>
</cp:coreProperties>
</file>