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326C8">
      <w:pPr>
        <w:rPr>
          <w:rFonts w:hint="eastAsia"/>
        </w:rPr>
      </w:pPr>
      <w:r>
        <w:rPr>
          <w:rFonts w:hint="eastAsia"/>
        </w:rPr>
        <w:t># 差旅费报销标准</w:t>
      </w:r>
    </w:p>
    <w:p w14:paraId="6116E1AF">
      <w:pPr>
        <w:rPr>
          <w:rFonts w:hint="eastAsia"/>
        </w:rPr>
      </w:pPr>
    </w:p>
    <w:p w14:paraId="66F54D3C">
      <w:pPr>
        <w:rPr>
          <w:rFonts w:hint="eastAsia"/>
        </w:rPr>
      </w:pPr>
      <w:r>
        <w:rPr>
          <w:rFonts w:hint="eastAsia"/>
        </w:rPr>
        <w:t>## 第一章 总则</w:t>
      </w:r>
    </w:p>
    <w:p w14:paraId="40AD8F0A">
      <w:pPr>
        <w:rPr>
          <w:rFonts w:hint="eastAsia"/>
        </w:rPr>
      </w:pPr>
      <w:r>
        <w:rPr>
          <w:rFonts w:hint="eastAsia"/>
        </w:rPr>
        <w:t>**第一条** 为了规范公司差旅费管理，控制差旅成本，根据公司实际情况，特制定本标准。</w:t>
      </w:r>
    </w:p>
    <w:p w14:paraId="54DBC11A">
      <w:pPr>
        <w:rPr>
          <w:rFonts w:hint="eastAsia"/>
        </w:rPr>
      </w:pPr>
      <w:r>
        <w:rPr>
          <w:rFonts w:hint="eastAsia"/>
        </w:rPr>
        <w:t>**第二条** 本标准适用于公司全体正式员工及试用期员工。</w:t>
      </w:r>
    </w:p>
    <w:p w14:paraId="0C78047B">
      <w:pPr>
        <w:rPr>
          <w:rFonts w:hint="eastAsia"/>
        </w:rPr>
      </w:pPr>
    </w:p>
    <w:p w14:paraId="0F1F2E68">
      <w:pPr>
        <w:rPr>
          <w:rFonts w:hint="eastAsia"/>
        </w:rPr>
      </w:pPr>
      <w:r>
        <w:rPr>
          <w:rFonts w:hint="eastAsia"/>
        </w:rPr>
        <w:t>## 第二章 交通费标准</w:t>
      </w:r>
    </w:p>
    <w:p w14:paraId="1CAE51E5">
      <w:pPr>
        <w:rPr>
          <w:rFonts w:hint="eastAsia"/>
        </w:rPr>
      </w:pPr>
      <w:r>
        <w:rPr>
          <w:rFonts w:hint="eastAsia"/>
        </w:rPr>
        <w:t>**第三条** 员工出差乘坐交通工具，需根据职级按照以下标准执行：</w:t>
      </w:r>
    </w:p>
    <w:p w14:paraId="2891725C">
      <w:pPr>
        <w:rPr>
          <w:rFonts w:hint="eastAsia"/>
        </w:rPr>
      </w:pPr>
      <w:r>
        <w:rPr>
          <w:rFonts w:hint="eastAsia"/>
        </w:rPr>
        <w:t>1. **飞机**：</w:t>
      </w:r>
    </w:p>
    <w:p w14:paraId="7A2D8DCF">
      <w:pPr>
        <w:rPr>
          <w:rFonts w:hint="eastAsia"/>
        </w:rPr>
      </w:pPr>
      <w:r>
        <w:rPr>
          <w:rFonts w:hint="eastAsia"/>
        </w:rPr>
        <w:t xml:space="preserve">   - 总监及以上（P6+）：可乘坐经济舱，紧急情况经总经理审批可乘坐公务舱。</w:t>
      </w:r>
    </w:p>
    <w:p w14:paraId="539599F1">
      <w:pPr>
        <w:rPr>
          <w:rFonts w:hint="eastAsia"/>
        </w:rPr>
      </w:pPr>
      <w:r>
        <w:rPr>
          <w:rFonts w:hint="eastAsia"/>
        </w:rPr>
        <w:t xml:space="preserve">   - 普通员工（P1-P5）：原则上乘坐经济舱，需提前3天订票。</w:t>
      </w:r>
    </w:p>
    <w:p w14:paraId="5500E95D">
      <w:pPr>
        <w:rPr>
          <w:rFonts w:hint="eastAsia"/>
        </w:rPr>
      </w:pPr>
      <w:r>
        <w:rPr>
          <w:rFonts w:hint="eastAsia"/>
        </w:rPr>
        <w:t>2. **火车/高铁**：</w:t>
      </w:r>
    </w:p>
    <w:p w14:paraId="33A27CD9">
      <w:pPr>
        <w:rPr>
          <w:rFonts w:hint="eastAsia"/>
        </w:rPr>
      </w:pPr>
      <w:r>
        <w:rPr>
          <w:rFonts w:hint="eastAsia"/>
        </w:rPr>
        <w:t xml:space="preserve">   - 总监及以上（P6+）：可乘坐高铁一等座。</w:t>
      </w:r>
    </w:p>
    <w:p w14:paraId="03D5F6AC">
      <w:pPr>
        <w:rPr>
          <w:rFonts w:hint="eastAsia"/>
        </w:rPr>
      </w:pPr>
      <w:r>
        <w:rPr>
          <w:rFonts w:hint="eastAsia"/>
        </w:rPr>
        <w:t xml:space="preserve">   - 普通员工（P1-P5）：乘坐高铁二等座或普通列车硬卧。</w:t>
      </w:r>
    </w:p>
    <w:p w14:paraId="2801A961">
      <w:pPr>
        <w:rPr>
          <w:rFonts w:hint="eastAsia"/>
        </w:rPr>
      </w:pPr>
      <w:r>
        <w:rPr>
          <w:rFonts w:hint="eastAsia"/>
        </w:rPr>
        <w:t>3. **市内交通**：出差期间市内交通费凭票实报实销，单日上限100元。</w:t>
      </w:r>
    </w:p>
    <w:p w14:paraId="77105E44">
      <w:pPr>
        <w:rPr>
          <w:rFonts w:hint="eastAsia"/>
        </w:rPr>
      </w:pPr>
    </w:p>
    <w:p w14:paraId="4B24E5DC">
      <w:pPr>
        <w:rPr>
          <w:rFonts w:hint="eastAsia"/>
        </w:rPr>
      </w:pPr>
      <w:r>
        <w:rPr>
          <w:rFonts w:hint="eastAsia"/>
        </w:rPr>
        <w:t>## 第三章 住宿费标准（重点测试项）</w:t>
      </w:r>
    </w:p>
    <w:p w14:paraId="39777375">
      <w:pPr>
        <w:rPr>
          <w:rFonts w:hint="eastAsia"/>
        </w:rPr>
      </w:pPr>
      <w:r>
        <w:rPr>
          <w:rFonts w:hint="eastAsia"/>
        </w:rPr>
        <w:t>**第四条** 员工出差住宿费实行限额控制，按出差目的地城市级别和员工职级执行：</w:t>
      </w:r>
    </w:p>
    <w:p w14:paraId="47961191">
      <w:pPr>
        <w:rPr>
          <w:rFonts w:hint="eastAsia"/>
        </w:rPr>
      </w:pPr>
      <w:r>
        <w:rPr>
          <w:rFonts w:hint="eastAsia"/>
        </w:rPr>
        <w:t>1. **一线城市（北京、上海、广州、深圳）**：</w:t>
      </w:r>
    </w:p>
    <w:p w14:paraId="4898B54D">
      <w:pPr>
        <w:rPr>
          <w:rFonts w:hint="eastAsia"/>
        </w:rPr>
      </w:pPr>
      <w:r>
        <w:rPr>
          <w:rFonts w:hint="eastAsia"/>
        </w:rPr>
        <w:t xml:space="preserve">   - 普通员工（P1-P3）：住宿上限 500元/晚。</w:t>
      </w:r>
    </w:p>
    <w:p w14:paraId="10C64CDF">
      <w:pPr>
        <w:rPr>
          <w:rFonts w:hint="eastAsia"/>
        </w:rPr>
      </w:pPr>
      <w:r>
        <w:rPr>
          <w:rFonts w:hint="eastAsia"/>
        </w:rPr>
        <w:t xml:space="preserve">   - 主管/经理（P4-P5）：住宿上限 700元/晚。</w:t>
      </w:r>
    </w:p>
    <w:p w14:paraId="0C271436">
      <w:pPr>
        <w:rPr>
          <w:rFonts w:hint="eastAsia"/>
        </w:rPr>
      </w:pPr>
      <w:r>
        <w:rPr>
          <w:rFonts w:hint="eastAsia"/>
        </w:rPr>
        <w:t xml:space="preserve">   - 总监及以上（P6+）：住宿上限 1000元/晚。</w:t>
      </w:r>
    </w:p>
    <w:p w14:paraId="0E669879">
      <w:pPr>
        <w:rPr>
          <w:rFonts w:hint="eastAsia"/>
        </w:rPr>
      </w:pPr>
      <w:r>
        <w:rPr>
          <w:rFonts w:hint="eastAsia"/>
        </w:rPr>
        <w:t>2. **二线城市（杭州、成都、武汉、南京等）**：</w:t>
      </w:r>
    </w:p>
    <w:p w14:paraId="4B923F0B">
      <w:pPr>
        <w:rPr>
          <w:rFonts w:hint="eastAsia"/>
        </w:rPr>
      </w:pPr>
      <w:r>
        <w:rPr>
          <w:rFonts w:hint="eastAsia"/>
        </w:rPr>
        <w:t xml:space="preserve">   - 普通员工（P1-P3）：住宿上限 400元/晚。</w:t>
      </w:r>
    </w:p>
    <w:p w14:paraId="5A2CB261">
      <w:pPr>
        <w:rPr>
          <w:rFonts w:hint="eastAsia"/>
        </w:rPr>
      </w:pPr>
      <w:r>
        <w:rPr>
          <w:rFonts w:hint="eastAsia"/>
        </w:rPr>
        <w:t xml:space="preserve">   - 主管/经理（P4-P5）：住宿上限 600元/晚。</w:t>
      </w:r>
    </w:p>
    <w:p w14:paraId="20EFE182">
      <w:pPr>
        <w:rPr>
          <w:rFonts w:hint="eastAsia"/>
        </w:rPr>
      </w:pPr>
      <w:r>
        <w:rPr>
          <w:rFonts w:hint="eastAsia"/>
        </w:rPr>
        <w:t xml:space="preserve">   - 总监及以上（P6+）：住宿上限 800元/晚。</w:t>
      </w:r>
    </w:p>
    <w:p w14:paraId="7A16E6A8">
      <w:pPr>
        <w:rPr>
          <w:rFonts w:hint="eastAsia"/>
        </w:rPr>
      </w:pPr>
      <w:r>
        <w:rPr>
          <w:rFonts w:hint="eastAsia"/>
        </w:rPr>
        <w:t>3. **其他城市**：</w:t>
      </w:r>
    </w:p>
    <w:p w14:paraId="778EF25C">
      <w:pPr>
        <w:rPr>
          <w:rFonts w:hint="eastAsia"/>
        </w:rPr>
      </w:pPr>
      <w:r>
        <w:rPr>
          <w:rFonts w:hint="eastAsia"/>
        </w:rPr>
        <w:t xml:space="preserve">   - 普通员工（P1-P3）：住宿上限 350元/晚。</w:t>
      </w:r>
    </w:p>
    <w:p w14:paraId="279E4ACE">
      <w:pPr>
        <w:rPr>
          <w:rFonts w:hint="eastAsia"/>
        </w:rPr>
      </w:pPr>
      <w:r>
        <w:rPr>
          <w:rFonts w:hint="eastAsia"/>
        </w:rPr>
        <w:t xml:space="preserve">   - 主管/经理（P4-P5）：住宿上限 500元/晚。</w:t>
      </w:r>
    </w:p>
    <w:p w14:paraId="6708B001">
      <w:pPr>
        <w:rPr>
          <w:rFonts w:hint="eastAsia"/>
        </w:rPr>
      </w:pPr>
      <w:r>
        <w:rPr>
          <w:rFonts w:hint="eastAsia"/>
        </w:rPr>
        <w:t xml:space="preserve">   - 总监及以上（P6+）：住宿上限 600元/晚。</w:t>
      </w:r>
    </w:p>
    <w:p w14:paraId="3B5C2388">
      <w:pPr>
        <w:rPr>
          <w:rFonts w:hint="eastAsia"/>
        </w:rPr>
      </w:pPr>
      <w:r>
        <w:rPr>
          <w:rFonts w:hint="eastAsia"/>
        </w:rPr>
        <w:t>**第五条** 住宿费超标部分由员工个人承担，严禁将单次住宿费拆分发票报销。</w:t>
      </w:r>
    </w:p>
    <w:p w14:paraId="42606A86">
      <w:pPr>
        <w:rPr>
          <w:rFonts w:hint="eastAsia"/>
        </w:rPr>
      </w:pPr>
    </w:p>
    <w:p w14:paraId="18EEF89B">
      <w:pPr>
        <w:rPr>
          <w:rFonts w:hint="eastAsia"/>
        </w:rPr>
      </w:pPr>
      <w:r>
        <w:rPr>
          <w:rFonts w:hint="eastAsia"/>
        </w:rPr>
        <w:t>## 第四章 伙食补助与公杂费</w:t>
      </w:r>
    </w:p>
    <w:p w14:paraId="06D33E39">
      <w:pPr>
        <w:rPr>
          <w:rFonts w:hint="eastAsia"/>
        </w:rPr>
      </w:pPr>
      <w:r>
        <w:rPr>
          <w:rFonts w:hint="eastAsia"/>
        </w:rPr>
        <w:t>**第六条** 出差期间伙食补助费按出差自然日计算：</w:t>
      </w:r>
    </w:p>
    <w:p w14:paraId="00A9E3C0">
      <w:pPr>
        <w:rPr>
          <w:rFonts w:hint="eastAsia"/>
        </w:rPr>
      </w:pPr>
      <w:r>
        <w:rPr>
          <w:rFonts w:hint="eastAsia"/>
        </w:rPr>
        <w:t>1. 一线城市：100元/天。</w:t>
      </w:r>
    </w:p>
    <w:p w14:paraId="1A7B1CFF">
      <w:pPr>
        <w:rPr>
          <w:rFonts w:hint="eastAsia"/>
        </w:rPr>
      </w:pPr>
      <w:r>
        <w:rPr>
          <w:rFonts w:hint="eastAsia"/>
        </w:rPr>
        <w:t>2. 二线及其他城市：80元/天。</w:t>
      </w:r>
    </w:p>
    <w:p w14:paraId="7E065C0E">
      <w:pPr>
        <w:rPr>
          <w:rFonts w:hint="eastAsia"/>
        </w:rPr>
      </w:pPr>
      <w:r>
        <w:rPr>
          <w:rFonts w:hint="eastAsia"/>
        </w:rPr>
        <w:t>**第七条** 公杂费（含通讯、打印等）：每人每天 30元，不需提供发票。</w:t>
      </w:r>
    </w:p>
    <w:p w14:paraId="11A35928">
      <w:pPr>
        <w:rPr>
          <w:rFonts w:hint="eastAsia"/>
        </w:rPr>
      </w:pPr>
    </w:p>
    <w:p w14:paraId="44505FF8">
      <w:pPr>
        <w:rPr>
          <w:rFonts w:hint="eastAsia"/>
        </w:rPr>
      </w:pPr>
      <w:r>
        <w:rPr>
          <w:rFonts w:hint="eastAsia"/>
        </w:rPr>
        <w:t>## 第五章 报销流程与材料</w:t>
      </w:r>
    </w:p>
    <w:p w14:paraId="0A54AEEA">
      <w:pPr>
        <w:rPr>
          <w:rFonts w:hint="eastAsia"/>
        </w:rPr>
      </w:pPr>
      <w:r>
        <w:rPr>
          <w:rFonts w:hint="eastAsia"/>
        </w:rPr>
        <w:t>**第八条** 出差结束后，需在 **5个工作日内** 提交报销申请。</w:t>
      </w:r>
    </w:p>
    <w:p w14:paraId="327D49F7">
      <w:pPr>
        <w:rPr>
          <w:rFonts w:hint="eastAsia"/>
        </w:rPr>
      </w:pPr>
      <w:r>
        <w:rPr>
          <w:rFonts w:hint="eastAsia"/>
        </w:rPr>
        <w:t>**第九条** 报销时必须提交以下材料：</w:t>
      </w:r>
    </w:p>
    <w:p w14:paraId="1D174EB6">
      <w:pPr>
        <w:rPr>
          <w:rFonts w:hint="eastAsia"/>
        </w:rPr>
      </w:pPr>
      <w:r>
        <w:rPr>
          <w:rFonts w:hint="eastAsia"/>
        </w:rPr>
        <w:t>1. 出差申请单（需提前审批）。</w:t>
      </w:r>
    </w:p>
    <w:p w14:paraId="50F91F51">
      <w:pPr>
        <w:rPr>
          <w:rFonts w:hint="eastAsia"/>
        </w:rPr>
      </w:pPr>
      <w:r>
        <w:rPr>
          <w:rFonts w:hint="eastAsia"/>
        </w:rPr>
        <w:t>2. 交通票据（机票行程单、火车票）。</w:t>
      </w:r>
    </w:p>
    <w:p w14:paraId="195B64AB">
      <w:pPr>
        <w:rPr>
          <w:rFonts w:hint="eastAsia"/>
        </w:rPr>
      </w:pPr>
      <w:r>
        <w:rPr>
          <w:rFonts w:hint="eastAsia"/>
        </w:rPr>
        <w:t>3. 住宿费发票（必须为增值税发票，且带有公司抬头）。</w:t>
      </w:r>
    </w:p>
    <w:p w14:paraId="3B2BD599">
      <w:pPr>
        <w:rPr>
          <w:rFonts w:hint="eastAsia"/>
        </w:rPr>
      </w:pPr>
      <w:r>
        <w:rPr>
          <w:rFonts w:hint="eastAsia"/>
        </w:rPr>
        <w:t>4. 差旅费报销单（按财务要求填写）。</w:t>
      </w:r>
    </w:p>
    <w:p w14:paraId="69F7DF9E">
      <w:r>
        <w:rPr>
          <w:rFonts w:hint="eastAsia"/>
        </w:rPr>
        <w:t>**第十条** 未提前审批的出差，原则上不予报销，特殊情况需总经理签字。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B0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2026-10-14T09:06:05Z</dcterms:created>
  <cp:lastModifiedBy>李晓挥</cp:lastModifiedBy>
  <dcterms:modified xsi:type="dcterms:W3CDTF">2026-10-14T09:06:20Z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eyJoZGlkIjoiNjFhNDdhY2UyOWUwNGY1NDJmYTBjMDliOGRlYWI5NGIiLCJ1c2VySWQiOiIxNjUxODQzODk4In0=</vt:lpwstr>
  </property>
  <property fmtid="{D5CDD505-2E9C-101B-9397-08002B2CF9AE}" pid="4" name="ICV">
    <vt:lpwstr>48AD29E9BE534832BE3FCB38427CCC80_12</vt:lpwstr>
  </property>
</Properties>
</file>