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9A08" w14:textId="77777777" w:rsidR="00394607" w:rsidRPr="00DD1AC7" w:rsidRDefault="00BC4F50">
      <w:pPr>
        <w:spacing w:after="3" w:line="398" w:lineRule="auto"/>
        <w:jc w:val="center"/>
        <w:rPr>
          <w:szCs w:val="28"/>
        </w:rPr>
      </w:pPr>
      <w:r w:rsidRPr="00DD1AC7">
        <w:rPr>
          <w:szCs w:val="28"/>
        </w:rPr>
        <w:t xml:space="preserve">Министерство образования и науки Российской Федерации Федеральное государственное бюджетное образовательное учреждение высшего образования </w:t>
      </w:r>
    </w:p>
    <w:p w14:paraId="2362C3C7" w14:textId="77777777" w:rsidR="00394607" w:rsidRPr="00DD1AC7" w:rsidRDefault="00BC4F50">
      <w:pPr>
        <w:spacing w:after="3" w:line="399" w:lineRule="auto"/>
        <w:jc w:val="center"/>
        <w:rPr>
          <w:szCs w:val="28"/>
        </w:rPr>
      </w:pPr>
      <w:r w:rsidRPr="00DD1AC7">
        <w:rPr>
          <w:szCs w:val="28"/>
        </w:rPr>
        <w:t xml:space="preserve">"Владимирский государственный университет имени Александра Григорьевича и Николая Григорьевича Столетовых" </w:t>
      </w:r>
    </w:p>
    <w:p w14:paraId="1EFD7CD8" w14:textId="77777777" w:rsidR="00394607" w:rsidRPr="00DD1AC7" w:rsidRDefault="00BC4F50">
      <w:pPr>
        <w:spacing w:after="137" w:line="259" w:lineRule="auto"/>
        <w:ind w:right="727"/>
        <w:jc w:val="center"/>
        <w:rPr>
          <w:szCs w:val="28"/>
        </w:rPr>
      </w:pPr>
      <w:r w:rsidRPr="00DD1AC7">
        <w:rPr>
          <w:szCs w:val="28"/>
        </w:rPr>
        <w:t>(</w:t>
      </w:r>
      <w:proofErr w:type="spellStart"/>
      <w:r w:rsidRPr="00DD1AC7">
        <w:rPr>
          <w:szCs w:val="28"/>
        </w:rPr>
        <w:t>ВлГУ</w:t>
      </w:r>
      <w:proofErr w:type="spellEnd"/>
      <w:r w:rsidRPr="00DD1AC7">
        <w:rPr>
          <w:szCs w:val="28"/>
        </w:rPr>
        <w:t xml:space="preserve">) </w:t>
      </w:r>
    </w:p>
    <w:p w14:paraId="7DAB1A45" w14:textId="77777777" w:rsidR="00394607" w:rsidRPr="00DD1AC7" w:rsidRDefault="00BC4F50">
      <w:pPr>
        <w:spacing w:after="136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281BC4ED" w14:textId="77777777" w:rsidR="00394607" w:rsidRPr="00DD1AC7" w:rsidRDefault="00BC4F50">
      <w:pPr>
        <w:spacing w:after="132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4C5E7550" w14:textId="77777777" w:rsidR="00394607" w:rsidRPr="00DD1AC7" w:rsidRDefault="00BC4F50">
      <w:pPr>
        <w:spacing w:after="136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5EC76743" w14:textId="77777777" w:rsidR="00394607" w:rsidRPr="00DD1AC7" w:rsidRDefault="00BC4F50">
      <w:pPr>
        <w:spacing w:after="132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22D15015" w14:textId="77777777" w:rsidR="00394607" w:rsidRPr="00DD1AC7" w:rsidRDefault="00BC4F50">
      <w:pPr>
        <w:spacing w:after="136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52F9E7D4" w14:textId="77777777" w:rsidR="00394607" w:rsidRPr="00DD1AC7" w:rsidRDefault="00BC4F50">
      <w:pPr>
        <w:spacing w:after="188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583FA4AE" w14:textId="77777777" w:rsidR="00394607" w:rsidRPr="00DD1AC7" w:rsidRDefault="00BC4F50">
      <w:pPr>
        <w:spacing w:after="186" w:line="259" w:lineRule="auto"/>
        <w:ind w:right="727"/>
        <w:jc w:val="center"/>
        <w:rPr>
          <w:szCs w:val="28"/>
        </w:rPr>
      </w:pPr>
      <w:r w:rsidRPr="00DD1AC7">
        <w:rPr>
          <w:szCs w:val="28"/>
        </w:rPr>
        <w:t xml:space="preserve">ОТЧЕТ ПО ПРАКТИКЕ </w:t>
      </w:r>
    </w:p>
    <w:p w14:paraId="1C9D79EF" w14:textId="77777777" w:rsidR="00394607" w:rsidRPr="00DD1AC7" w:rsidRDefault="00BC4F50">
      <w:pPr>
        <w:spacing w:after="178"/>
        <w:ind w:left="1422" w:right="96"/>
        <w:rPr>
          <w:szCs w:val="28"/>
        </w:rPr>
      </w:pPr>
      <w:r w:rsidRPr="00DD1AC7">
        <w:rPr>
          <w:szCs w:val="28"/>
        </w:rPr>
        <w:t xml:space="preserve">Дисциплина: Системы, сети и устройства телекоммуникаций </w:t>
      </w:r>
    </w:p>
    <w:p w14:paraId="605B8DAE" w14:textId="77777777" w:rsidR="00394607" w:rsidRPr="00DD1AC7" w:rsidRDefault="00BC4F50">
      <w:pPr>
        <w:spacing w:after="132" w:line="259" w:lineRule="auto"/>
        <w:ind w:right="721"/>
        <w:jc w:val="center"/>
        <w:rPr>
          <w:szCs w:val="28"/>
        </w:rPr>
      </w:pPr>
      <w:r w:rsidRPr="00DD1AC7">
        <w:rPr>
          <w:szCs w:val="28"/>
        </w:rPr>
        <w:t xml:space="preserve">Тема: Детерминированное сетевое исчисление </w:t>
      </w:r>
    </w:p>
    <w:p w14:paraId="33572D78" w14:textId="77777777" w:rsidR="00394607" w:rsidRPr="00DD1AC7" w:rsidRDefault="00BC4F50">
      <w:pPr>
        <w:spacing w:after="341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4646F942" w14:textId="4DC8223B" w:rsidR="00394607" w:rsidRPr="00DD1AC7" w:rsidRDefault="00BC4F50" w:rsidP="00851256">
      <w:pPr>
        <w:tabs>
          <w:tab w:val="center" w:pos="1397"/>
          <w:tab w:val="center" w:pos="4663"/>
          <w:tab w:val="right" w:pos="10138"/>
        </w:tabs>
        <w:spacing w:after="24" w:line="259" w:lineRule="auto"/>
        <w:ind w:left="0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ab/>
      </w:r>
      <w:r w:rsidRPr="00DD1AC7">
        <w:rPr>
          <w:szCs w:val="28"/>
        </w:rPr>
        <w:t xml:space="preserve">Исполнитель темы </w:t>
      </w:r>
      <w:r w:rsidRPr="00DD1AC7">
        <w:rPr>
          <w:szCs w:val="28"/>
        </w:rPr>
        <w:tab/>
        <w:t xml:space="preserve"> </w:t>
      </w:r>
      <w:r w:rsidRPr="00DD1AC7">
        <w:rPr>
          <w:szCs w:val="28"/>
        </w:rPr>
        <w:tab/>
        <w:t xml:space="preserve">ст. гр. ИБ-120 </w:t>
      </w:r>
      <w:r w:rsidR="00851256">
        <w:rPr>
          <w:szCs w:val="28"/>
        </w:rPr>
        <w:t>Грушка А.И.</w:t>
      </w:r>
    </w:p>
    <w:p w14:paraId="2BD525EE" w14:textId="77777777" w:rsidR="00394607" w:rsidRPr="00DD1AC7" w:rsidRDefault="00BC4F50">
      <w:pPr>
        <w:spacing w:after="56" w:line="259" w:lineRule="auto"/>
        <w:ind w:left="2943" w:right="0" w:firstLine="0"/>
        <w:jc w:val="left"/>
        <w:rPr>
          <w:szCs w:val="28"/>
        </w:rPr>
      </w:pPr>
      <w:r w:rsidRPr="00DD1AC7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077674AD" wp14:editId="6666C5F8">
                <wp:extent cx="2161921" cy="6096"/>
                <wp:effectExtent l="0" t="0" r="0" b="0"/>
                <wp:docPr id="22731" name="Group 227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1921" cy="6096"/>
                          <a:chOff x="0" y="0"/>
                          <a:chExt cx="2161921" cy="6096"/>
                        </a:xfrm>
                      </wpg:grpSpPr>
                      <wps:wsp>
                        <wps:cNvPr id="28105" name="Shape 28105"/>
                        <wps:cNvSpPr/>
                        <wps:spPr>
                          <a:xfrm>
                            <a:off x="0" y="0"/>
                            <a:ext cx="2161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921" h="9144">
                                <a:moveTo>
                                  <a:pt x="0" y="0"/>
                                </a:moveTo>
                                <a:lnTo>
                                  <a:pt x="2161921" y="0"/>
                                </a:lnTo>
                                <a:lnTo>
                                  <a:pt x="2161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22731" style="width:170.23pt;height:0.480011pt;mso-position-horizontal-relative:char;mso-position-vertical-relative:line" coordsize="21619,60">
                <v:shape id="Shape 28106" style="position:absolute;width:21619;height:91;left:0;top:0;" coordsize="2161921,9144" path="m0,0l2161921,0l21619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B1CE3D8" w14:textId="77777777" w:rsidR="00394607" w:rsidRPr="00DD1AC7" w:rsidRDefault="00BC4F50">
      <w:pPr>
        <w:tabs>
          <w:tab w:val="center" w:pos="1402"/>
          <w:tab w:val="center" w:pos="4660"/>
          <w:tab w:val="center" w:pos="8345"/>
        </w:tabs>
        <w:spacing w:after="28"/>
        <w:ind w:left="0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ab/>
      </w:r>
      <w:r w:rsidRPr="00DD1AC7">
        <w:rPr>
          <w:szCs w:val="28"/>
        </w:rPr>
        <w:t xml:space="preserve"> </w:t>
      </w:r>
      <w:r w:rsidRPr="00DD1AC7">
        <w:rPr>
          <w:szCs w:val="28"/>
        </w:rPr>
        <w:tab/>
        <w:t xml:space="preserve">(подпись, дата) </w:t>
      </w:r>
      <w:r w:rsidRPr="00DD1AC7">
        <w:rPr>
          <w:szCs w:val="28"/>
        </w:rPr>
        <w:tab/>
        <w:t xml:space="preserve"> </w:t>
      </w:r>
    </w:p>
    <w:p w14:paraId="0E5D9AC8" w14:textId="77777777" w:rsidR="00394607" w:rsidRPr="00DD1AC7" w:rsidRDefault="00BC4F50">
      <w:pPr>
        <w:spacing w:after="32" w:line="259" w:lineRule="auto"/>
        <w:ind w:left="1402" w:right="0" w:firstLine="0"/>
        <w:jc w:val="left"/>
        <w:rPr>
          <w:szCs w:val="28"/>
        </w:rPr>
      </w:pPr>
      <w:r w:rsidRPr="00DD1AC7">
        <w:rPr>
          <w:szCs w:val="28"/>
        </w:rPr>
        <w:t xml:space="preserve"> </w:t>
      </w:r>
      <w:r w:rsidRPr="00DD1AC7">
        <w:rPr>
          <w:szCs w:val="28"/>
        </w:rPr>
        <w:tab/>
        <w:t xml:space="preserve"> </w:t>
      </w:r>
      <w:r w:rsidRPr="00DD1AC7">
        <w:rPr>
          <w:szCs w:val="28"/>
        </w:rPr>
        <w:tab/>
        <w:t xml:space="preserve"> </w:t>
      </w:r>
    </w:p>
    <w:p w14:paraId="38079ECF" w14:textId="7F28269B" w:rsidR="00394607" w:rsidRPr="00DD1AC7" w:rsidRDefault="00BC4F50">
      <w:pPr>
        <w:tabs>
          <w:tab w:val="right" w:pos="10138"/>
        </w:tabs>
        <w:spacing w:after="34"/>
        <w:ind w:left="0" w:right="0" w:firstLine="0"/>
        <w:jc w:val="left"/>
        <w:rPr>
          <w:szCs w:val="28"/>
        </w:rPr>
      </w:pPr>
      <w:r w:rsidRPr="00DD1AC7">
        <w:rPr>
          <w:szCs w:val="28"/>
        </w:rPr>
        <w:t xml:space="preserve">Научный руководитель </w:t>
      </w:r>
      <w:r w:rsidRPr="00DD1AC7">
        <w:rPr>
          <w:szCs w:val="28"/>
        </w:rPr>
        <w:tab/>
      </w:r>
      <w:r w:rsidR="006A6259">
        <w:rPr>
          <w:szCs w:val="28"/>
        </w:rPr>
        <w:t>ст. пр. Мазурок Д.В.</w:t>
      </w:r>
    </w:p>
    <w:p w14:paraId="17642EDD" w14:textId="77777777" w:rsidR="00394607" w:rsidRPr="00DD1AC7" w:rsidRDefault="00BC4F50">
      <w:pPr>
        <w:tabs>
          <w:tab w:val="center" w:pos="4710"/>
          <w:tab w:val="center" w:pos="8345"/>
        </w:tabs>
        <w:spacing w:after="45" w:line="259" w:lineRule="auto"/>
        <w:ind w:left="0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ab/>
      </w:r>
      <w:r w:rsidRPr="00DD1AC7">
        <w:rPr>
          <w:rFonts w:eastAsia="Calibri"/>
          <w:noProof/>
          <w:szCs w:val="28"/>
        </w:rPr>
        <mc:AlternateContent>
          <mc:Choice Requires="wpg">
            <w:drawing>
              <wp:inline distT="0" distB="0" distL="0" distR="0" wp14:anchorId="0FC5B2FB" wp14:editId="2E7012A3">
                <wp:extent cx="2161921" cy="6096"/>
                <wp:effectExtent l="0" t="0" r="0" b="0"/>
                <wp:docPr id="22732" name="Group 22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1921" cy="6096"/>
                          <a:chOff x="0" y="0"/>
                          <a:chExt cx="2161921" cy="6096"/>
                        </a:xfrm>
                      </wpg:grpSpPr>
                      <wps:wsp>
                        <wps:cNvPr id="28107" name="Shape 28107"/>
                        <wps:cNvSpPr/>
                        <wps:spPr>
                          <a:xfrm>
                            <a:off x="0" y="0"/>
                            <a:ext cx="216192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1921" h="9144">
                                <a:moveTo>
                                  <a:pt x="0" y="0"/>
                                </a:moveTo>
                                <a:lnTo>
                                  <a:pt x="2161921" y="0"/>
                                </a:lnTo>
                                <a:lnTo>
                                  <a:pt x="216192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22732" style="width:170.23pt;height:0.47998pt;mso-position-horizontal-relative:char;mso-position-vertical-relative:line" coordsize="21619,60">
                <v:shape id="Shape 28108" style="position:absolute;width:21619;height:91;left:0;top:0;" coordsize="2161921,9144" path="m0,0l2161921,0l216192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DD1AC7">
        <w:rPr>
          <w:szCs w:val="28"/>
        </w:rPr>
        <w:tab/>
        <w:t xml:space="preserve">  </w:t>
      </w:r>
    </w:p>
    <w:p w14:paraId="79668895" w14:textId="77777777" w:rsidR="00394607" w:rsidRPr="00DD1AC7" w:rsidRDefault="00BC4F50">
      <w:pPr>
        <w:tabs>
          <w:tab w:val="center" w:pos="1402"/>
          <w:tab w:val="center" w:pos="4660"/>
        </w:tabs>
        <w:ind w:left="0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ab/>
      </w:r>
      <w:r w:rsidRPr="00DD1AC7">
        <w:rPr>
          <w:szCs w:val="28"/>
        </w:rPr>
        <w:t xml:space="preserve"> </w:t>
      </w:r>
      <w:r w:rsidRPr="00DD1AC7">
        <w:rPr>
          <w:szCs w:val="28"/>
        </w:rPr>
        <w:tab/>
        <w:t xml:space="preserve">(подпись, дата) </w:t>
      </w:r>
    </w:p>
    <w:p w14:paraId="6D92B416" w14:textId="77777777" w:rsidR="00394607" w:rsidRPr="00DD1AC7" w:rsidRDefault="00BC4F50">
      <w:pPr>
        <w:spacing w:after="136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3013A8DA" w14:textId="77777777" w:rsidR="00394607" w:rsidRPr="00DD1AC7" w:rsidRDefault="00BC4F50">
      <w:pPr>
        <w:spacing w:after="132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7D418C95" w14:textId="77777777" w:rsidR="00394607" w:rsidRPr="00DD1AC7" w:rsidRDefault="00BC4F50">
      <w:pPr>
        <w:spacing w:after="137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56BB24B7" w14:textId="77777777" w:rsidR="00394607" w:rsidRPr="00DD1AC7" w:rsidRDefault="00BC4F50">
      <w:pPr>
        <w:spacing w:after="132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647C7298" w14:textId="77777777" w:rsidR="00394607" w:rsidRPr="00DD1AC7" w:rsidRDefault="00BC4F50">
      <w:pPr>
        <w:spacing w:after="136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623619B7" w14:textId="50857851" w:rsidR="00C93DAD" w:rsidRPr="00DD1AC7" w:rsidRDefault="00BC4F50" w:rsidP="00C93DAD">
      <w:pPr>
        <w:spacing w:after="137" w:line="259" w:lineRule="auto"/>
        <w:ind w:left="83" w:right="0" w:firstLine="0"/>
        <w:jc w:val="center"/>
        <w:rPr>
          <w:szCs w:val="28"/>
        </w:rPr>
      </w:pPr>
      <w:r w:rsidRPr="00DD1AC7">
        <w:rPr>
          <w:szCs w:val="28"/>
        </w:rPr>
        <w:t xml:space="preserve"> </w:t>
      </w:r>
    </w:p>
    <w:p w14:paraId="39019D33" w14:textId="311352AC" w:rsidR="00394607" w:rsidRPr="00DD1AC7" w:rsidRDefault="00BC4F50">
      <w:pPr>
        <w:spacing w:after="3" w:line="259" w:lineRule="auto"/>
        <w:ind w:right="723"/>
        <w:jc w:val="center"/>
        <w:rPr>
          <w:szCs w:val="28"/>
        </w:rPr>
      </w:pPr>
      <w:r w:rsidRPr="00DD1AC7">
        <w:rPr>
          <w:szCs w:val="28"/>
        </w:rPr>
        <w:t>Владимир 202</w:t>
      </w:r>
      <w:r w:rsidR="00C93DAD">
        <w:rPr>
          <w:szCs w:val="28"/>
        </w:rPr>
        <w:t>3</w:t>
      </w:r>
    </w:p>
    <w:p w14:paraId="0DF8789C" w14:textId="77777777" w:rsidR="00394607" w:rsidRPr="00DD1AC7" w:rsidRDefault="00BC4F50">
      <w:pPr>
        <w:spacing w:after="0" w:line="259" w:lineRule="auto"/>
        <w:ind w:left="30" w:right="1"/>
        <w:jc w:val="center"/>
        <w:rPr>
          <w:szCs w:val="28"/>
        </w:rPr>
      </w:pPr>
      <w:r w:rsidRPr="00DD1AC7">
        <w:rPr>
          <w:szCs w:val="28"/>
        </w:rPr>
        <w:lastRenderedPageBreak/>
        <w:t xml:space="preserve">Содержание </w:t>
      </w:r>
      <w:bookmarkStart w:id="0" w:name="_GoBack"/>
      <w:bookmarkEnd w:id="0"/>
    </w:p>
    <w:sdt>
      <w:sdtPr>
        <w:rPr>
          <w:sz w:val="28"/>
          <w:szCs w:val="28"/>
        </w:rPr>
        <w:id w:val="-2122901698"/>
        <w:docPartObj>
          <w:docPartGallery w:val="Table of Contents"/>
        </w:docPartObj>
      </w:sdtPr>
      <w:sdtEndPr/>
      <w:sdtContent>
        <w:p w14:paraId="2977441D" w14:textId="2D907951" w:rsidR="00C93DAD" w:rsidRDefault="00BC4F50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r w:rsidRPr="00DD1AC7">
            <w:rPr>
              <w:sz w:val="28"/>
              <w:szCs w:val="28"/>
            </w:rPr>
            <w:fldChar w:fldCharType="begin"/>
          </w:r>
          <w:r w:rsidRPr="00DD1AC7">
            <w:rPr>
              <w:sz w:val="28"/>
              <w:szCs w:val="28"/>
            </w:rPr>
            <w:instrText xml:space="preserve"> TOC \o "1-1" \h \z \u </w:instrText>
          </w:r>
          <w:r w:rsidRPr="00DD1AC7">
            <w:rPr>
              <w:sz w:val="28"/>
              <w:szCs w:val="28"/>
            </w:rPr>
            <w:fldChar w:fldCharType="separate"/>
          </w:r>
          <w:hyperlink w:anchor="_Toc145288328" w:history="1">
            <w:r w:rsidR="00C93DAD" w:rsidRPr="004A630C">
              <w:rPr>
                <w:rStyle w:val="a4"/>
                <w:b/>
                <w:noProof/>
              </w:rPr>
              <w:t>Введение:</w:t>
            </w:r>
            <w:r w:rsidR="00C93DAD">
              <w:rPr>
                <w:noProof/>
                <w:webHidden/>
              </w:rPr>
              <w:tab/>
            </w:r>
            <w:r w:rsidR="00C93DAD">
              <w:rPr>
                <w:noProof/>
                <w:webHidden/>
              </w:rPr>
              <w:fldChar w:fldCharType="begin"/>
            </w:r>
            <w:r w:rsidR="00C93DAD">
              <w:rPr>
                <w:noProof/>
                <w:webHidden/>
              </w:rPr>
              <w:instrText xml:space="preserve"> PAGEREF _Toc145288328 \h </w:instrText>
            </w:r>
            <w:r w:rsidR="00C93DAD">
              <w:rPr>
                <w:noProof/>
                <w:webHidden/>
              </w:rPr>
            </w:r>
            <w:r w:rsidR="00C93DAD">
              <w:rPr>
                <w:noProof/>
                <w:webHidden/>
              </w:rPr>
              <w:fldChar w:fldCharType="separate"/>
            </w:r>
            <w:r w:rsidR="00C93DAD">
              <w:rPr>
                <w:noProof/>
                <w:webHidden/>
              </w:rPr>
              <w:t>3</w:t>
            </w:r>
            <w:r w:rsidR="00C93DAD">
              <w:rPr>
                <w:noProof/>
                <w:webHidden/>
              </w:rPr>
              <w:fldChar w:fldCharType="end"/>
            </w:r>
          </w:hyperlink>
        </w:p>
        <w:p w14:paraId="5F7CCF38" w14:textId="7B18AFCD" w:rsidR="00C93DAD" w:rsidRDefault="00C93DAD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45288329" w:history="1">
            <w:r w:rsidRPr="004A630C">
              <w:rPr>
                <w:rStyle w:val="a4"/>
                <w:rFonts w:eastAsiaTheme="majorEastAsia"/>
                <w:b/>
                <w:noProof/>
              </w:rPr>
              <w:t>Типы уязвимостей: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_Toc145288329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8A82" w14:textId="19D014BC" w:rsidR="00C93DAD" w:rsidRDefault="00C93DAD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45288330" w:history="1">
            <w:r w:rsidRPr="004A630C">
              <w:rPr>
                <w:rStyle w:val="a4"/>
                <w:rFonts w:eastAsiaTheme="majorEastAsia"/>
                <w:b/>
                <w:noProof/>
              </w:rPr>
              <w:t>Контрмеры</w:t>
            </w:r>
            <w:r w:rsidRPr="004A630C">
              <w:rPr>
                <w:rStyle w:val="a4"/>
                <w:b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_Toc145288330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7E09" w14:textId="19B58FCD" w:rsidR="00C93DAD" w:rsidRDefault="00C93DAD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45288331" w:history="1">
            <w:r w:rsidRPr="004A630C">
              <w:rPr>
                <w:rStyle w:val="a4"/>
                <w:rFonts w:eastAsiaTheme="majorEastAsia"/>
                <w:b/>
                <w:bCs/>
                <w:noProof/>
              </w:rPr>
              <w:t>Обзор моделей угроз систем, использующих нейронные сети: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_Toc145288331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BECD2" w14:textId="69C3A907" w:rsidR="00C93DAD" w:rsidRDefault="00C93DAD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45288332" w:history="1">
            <w:r w:rsidRPr="004A630C">
              <w:rPr>
                <w:rStyle w:val="a4"/>
                <w:rFonts w:eastAsiaTheme="majorEastAsia"/>
                <w:b/>
                <w:bCs/>
                <w:noProof/>
              </w:rPr>
              <w:t>Методы защиты от угроз нейронных сетей: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_Toc145288332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90E0D" w14:textId="606C8D00" w:rsidR="00C93DAD" w:rsidRDefault="00C93DAD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45288333" w:history="1">
            <w:r w:rsidRPr="004A630C">
              <w:rPr>
                <w:rStyle w:val="a4"/>
                <w:b/>
                <w:noProof/>
              </w:rPr>
              <w:t>Заключение: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_Toc145288333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F9CB" w14:textId="4D4C41AD" w:rsidR="00C93DAD" w:rsidRDefault="00C93DAD">
          <w:pPr>
            <w:pStyle w:val="11"/>
            <w:tabs>
              <w:tab w:val="right" w:leader="dot" w:pos="10128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14:ligatures w14:val="none"/>
            </w:rPr>
          </w:pPr>
          <w:hyperlink w:anchor="_Toc145288334" w:history="1">
            <w:r w:rsidRPr="004A630C">
              <w:rPr>
                <w:rStyle w:val="a4"/>
                <w:b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_Toc145288334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6072" w14:textId="4A57E84A" w:rsidR="00394607" w:rsidRPr="00DD1AC7" w:rsidRDefault="00BC4F50">
          <w:pPr>
            <w:rPr>
              <w:szCs w:val="28"/>
            </w:rPr>
          </w:pPr>
          <w:r w:rsidRPr="00DD1AC7">
            <w:rPr>
              <w:szCs w:val="28"/>
            </w:rPr>
            <w:fldChar w:fldCharType="end"/>
          </w:r>
        </w:p>
      </w:sdtContent>
    </w:sdt>
    <w:p w14:paraId="3E40C3CA" w14:textId="77777777" w:rsidR="00394607" w:rsidRPr="00DD1AC7" w:rsidRDefault="00BC4F50">
      <w:pPr>
        <w:spacing w:after="160" w:line="259" w:lineRule="auto"/>
        <w:ind w:left="115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 xml:space="preserve"> </w:t>
      </w:r>
    </w:p>
    <w:p w14:paraId="55A3F612" w14:textId="77777777" w:rsidR="00394607" w:rsidRPr="00DD1AC7" w:rsidRDefault="00BC4F50">
      <w:pPr>
        <w:spacing w:after="175" w:line="259" w:lineRule="auto"/>
        <w:ind w:left="115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 xml:space="preserve"> </w:t>
      </w:r>
    </w:p>
    <w:p w14:paraId="0E23FAA4" w14:textId="77777777" w:rsidR="00394607" w:rsidRPr="00DD1AC7" w:rsidRDefault="00BC4F50">
      <w:pPr>
        <w:spacing w:after="0" w:line="259" w:lineRule="auto"/>
        <w:ind w:left="115" w:right="0" w:firstLine="0"/>
        <w:jc w:val="left"/>
        <w:rPr>
          <w:szCs w:val="28"/>
        </w:rPr>
      </w:pPr>
      <w:r w:rsidRPr="00DD1AC7">
        <w:rPr>
          <w:rFonts w:eastAsia="Calibri"/>
          <w:szCs w:val="28"/>
        </w:rPr>
        <w:t xml:space="preserve"> </w:t>
      </w:r>
      <w:r w:rsidRPr="00DD1AC7">
        <w:rPr>
          <w:rFonts w:eastAsia="Calibri"/>
          <w:szCs w:val="28"/>
        </w:rPr>
        <w:tab/>
        <w:t xml:space="preserve"> </w:t>
      </w:r>
      <w:r w:rsidRPr="00DD1AC7">
        <w:rPr>
          <w:szCs w:val="28"/>
        </w:rPr>
        <w:br w:type="page"/>
      </w:r>
    </w:p>
    <w:p w14:paraId="155320D9" w14:textId="18C2A77F" w:rsidR="00394607" w:rsidRDefault="008D6EB1" w:rsidP="008D6EB1">
      <w:pPr>
        <w:pStyle w:val="1"/>
        <w:numPr>
          <w:ilvl w:val="0"/>
          <w:numId w:val="0"/>
        </w:numPr>
        <w:ind w:left="29"/>
        <w:jc w:val="both"/>
        <w:rPr>
          <w:b/>
        </w:rPr>
      </w:pPr>
      <w:r w:rsidRPr="008D6EB1">
        <w:rPr>
          <w:b/>
        </w:rPr>
        <w:lastRenderedPageBreak/>
        <w:t xml:space="preserve"> </w:t>
      </w:r>
      <w:bookmarkStart w:id="1" w:name="_Toc145288328"/>
      <w:r w:rsidR="00BC4F50" w:rsidRPr="008D6EB1">
        <w:rPr>
          <w:b/>
        </w:rPr>
        <w:t>Введение</w:t>
      </w:r>
      <w:r>
        <w:rPr>
          <w:b/>
        </w:rPr>
        <w:t>:</w:t>
      </w:r>
      <w:bookmarkEnd w:id="1"/>
    </w:p>
    <w:p w14:paraId="7EA0645D" w14:textId="77777777" w:rsidR="008D6EB1" w:rsidRPr="008D6EB1" w:rsidRDefault="008D6EB1" w:rsidP="008D6EB1"/>
    <w:p w14:paraId="319F937F" w14:textId="3CE9C3FC" w:rsidR="00394607" w:rsidRPr="00DD1AC7" w:rsidRDefault="00BC4F50" w:rsidP="003C2808">
      <w:pPr>
        <w:spacing w:after="0" w:line="349" w:lineRule="auto"/>
        <w:ind w:left="110" w:right="88"/>
        <w:rPr>
          <w:szCs w:val="28"/>
        </w:rPr>
      </w:pPr>
      <w:r w:rsidRPr="00DD1AC7">
        <w:rPr>
          <w:b/>
          <w:szCs w:val="28"/>
        </w:rPr>
        <w:t>Актуальность темы.</w:t>
      </w:r>
      <w:r w:rsidR="003C2808" w:rsidRPr="00DD1AC7">
        <w:rPr>
          <w:szCs w:val="28"/>
        </w:rPr>
        <w:t xml:space="preserve"> </w:t>
      </w:r>
    </w:p>
    <w:p w14:paraId="182DEF73" w14:textId="77777777" w:rsidR="00F03E16" w:rsidRPr="00DD1AC7" w:rsidRDefault="00F03E16" w:rsidP="00B91821">
      <w:pPr>
        <w:spacing w:after="0" w:line="360" w:lineRule="auto"/>
        <w:ind w:left="124" w:right="85" w:hanging="11"/>
        <w:rPr>
          <w:szCs w:val="28"/>
        </w:rPr>
      </w:pPr>
      <w:r w:rsidRPr="00DD1AC7">
        <w:rPr>
          <w:szCs w:val="28"/>
        </w:rPr>
        <w:t xml:space="preserve">Сетевое исчисление — это набор последних разработок, которые обеспечивают глубокое понимание проблем, связанных с потоками, встречающимися в сетях. В основе сетевого исчисления лежит математическая теория диодов, в частности, диода </w:t>
      </w:r>
      <w:proofErr w:type="spellStart"/>
      <w:r w:rsidRPr="00DD1AC7">
        <w:rPr>
          <w:szCs w:val="28"/>
        </w:rPr>
        <w:t>Min-Plus</w:t>
      </w:r>
      <w:proofErr w:type="spellEnd"/>
      <w:r w:rsidRPr="00DD1AC7">
        <w:rPr>
          <w:szCs w:val="28"/>
        </w:rPr>
        <w:t xml:space="preserve"> (также называемая алгеброй </w:t>
      </w:r>
      <w:proofErr w:type="spellStart"/>
      <w:r w:rsidRPr="00DD1AC7">
        <w:rPr>
          <w:szCs w:val="28"/>
        </w:rPr>
        <w:t>Min-Plus</w:t>
      </w:r>
      <w:proofErr w:type="spellEnd"/>
      <w:r w:rsidRPr="00DD1AC7">
        <w:rPr>
          <w:szCs w:val="28"/>
        </w:rPr>
        <w:t>). С помощью сетевого исчисления мы можем понять некоторые фундаментальные свойства сетей интегрированных услуг, управление потоком окон, составление расписания и измерение буфера или определение размеров задержки.</w:t>
      </w:r>
    </w:p>
    <w:p w14:paraId="4672B41A" w14:textId="77777777" w:rsidR="001F0DDB" w:rsidRPr="00DD1AC7" w:rsidRDefault="001F0DDB" w:rsidP="003C2808">
      <w:pPr>
        <w:spacing w:after="0" w:line="349" w:lineRule="auto"/>
        <w:ind w:left="110" w:right="88"/>
        <w:rPr>
          <w:szCs w:val="28"/>
        </w:rPr>
      </w:pPr>
    </w:p>
    <w:p w14:paraId="0D3A140B" w14:textId="2D8E963A" w:rsidR="00D610B1" w:rsidRPr="00D610B1" w:rsidRDefault="00D610B1" w:rsidP="00D610B1">
      <w:pPr>
        <w:spacing w:after="95" w:line="352" w:lineRule="auto"/>
        <w:ind w:left="0" w:right="88" w:firstLine="0"/>
        <w:rPr>
          <w:color w:val="1C1E21"/>
          <w:szCs w:val="28"/>
        </w:rPr>
      </w:pPr>
      <w:r>
        <w:rPr>
          <w:b/>
          <w:color w:val="1C1E21"/>
          <w:szCs w:val="28"/>
        </w:rPr>
        <w:t xml:space="preserve"> </w:t>
      </w:r>
      <w:r w:rsidR="00BC4F50" w:rsidRPr="00DD1AC7">
        <w:rPr>
          <w:b/>
          <w:color w:val="1C1E21"/>
          <w:szCs w:val="28"/>
        </w:rPr>
        <w:t>Объект исследования</w:t>
      </w:r>
      <w:r w:rsidR="00BB10A5" w:rsidRPr="00DD1AC7">
        <w:rPr>
          <w:b/>
          <w:color w:val="1C1E21"/>
          <w:szCs w:val="28"/>
        </w:rPr>
        <w:t>.</w:t>
      </w:r>
      <w:r w:rsidR="00BC4F50" w:rsidRPr="00DD1AC7">
        <w:rPr>
          <w:b/>
          <w:color w:val="1C1E21"/>
          <w:szCs w:val="28"/>
        </w:rPr>
        <w:t xml:space="preserve"> </w:t>
      </w:r>
      <w:r w:rsidRPr="00D610B1">
        <w:rPr>
          <w:color w:val="1C1E21"/>
          <w:szCs w:val="28"/>
        </w:rPr>
        <w:t>Нейросети.</w:t>
      </w:r>
    </w:p>
    <w:p w14:paraId="3C8BF477" w14:textId="0C96BB04" w:rsidR="00D610B1" w:rsidRPr="00D610B1" w:rsidRDefault="00BC4F50" w:rsidP="00D610B1">
      <w:pPr>
        <w:spacing w:after="95" w:line="352" w:lineRule="auto"/>
        <w:ind w:left="110" w:right="88"/>
        <w:rPr>
          <w:color w:val="1C1E21"/>
          <w:szCs w:val="28"/>
        </w:rPr>
      </w:pPr>
      <w:r w:rsidRPr="00DD1AC7">
        <w:rPr>
          <w:b/>
          <w:color w:val="1C1E21"/>
          <w:szCs w:val="28"/>
        </w:rPr>
        <w:t>Предмет исследования</w:t>
      </w:r>
      <w:r w:rsidR="00BB10A5" w:rsidRPr="00DD1AC7">
        <w:rPr>
          <w:b/>
          <w:color w:val="1C1E21"/>
          <w:szCs w:val="28"/>
        </w:rPr>
        <w:t>.</w:t>
      </w:r>
      <w:r w:rsidR="00D610B1">
        <w:rPr>
          <w:b/>
          <w:color w:val="1C1E21"/>
          <w:szCs w:val="28"/>
        </w:rPr>
        <w:t xml:space="preserve"> </w:t>
      </w:r>
      <w:r w:rsidR="00D610B1" w:rsidRPr="00D610B1">
        <w:rPr>
          <w:szCs w:val="28"/>
        </w:rPr>
        <w:t>Методы обнаружения и противодействия состязательным атакам.</w:t>
      </w:r>
    </w:p>
    <w:p w14:paraId="51EA3DF6" w14:textId="551A9239" w:rsidR="00394607" w:rsidRPr="00DD1AC7" w:rsidRDefault="00394607">
      <w:pPr>
        <w:spacing w:after="95" w:line="352" w:lineRule="auto"/>
        <w:ind w:left="110" w:right="88"/>
        <w:rPr>
          <w:szCs w:val="28"/>
        </w:rPr>
      </w:pPr>
    </w:p>
    <w:p w14:paraId="2257E381" w14:textId="77777777" w:rsidR="00394607" w:rsidRPr="00DD1AC7" w:rsidRDefault="00BC4F50">
      <w:pPr>
        <w:spacing w:after="203" w:line="259" w:lineRule="auto"/>
        <w:ind w:left="115" w:right="0" w:firstLine="0"/>
        <w:jc w:val="left"/>
        <w:rPr>
          <w:szCs w:val="28"/>
        </w:rPr>
      </w:pPr>
      <w:r w:rsidRPr="00DD1AC7">
        <w:rPr>
          <w:b/>
          <w:color w:val="1C1E21"/>
          <w:szCs w:val="28"/>
        </w:rPr>
        <w:t>Цель работы:</w:t>
      </w:r>
      <w:r w:rsidRPr="00DD1AC7">
        <w:rPr>
          <w:color w:val="1C1E21"/>
          <w:szCs w:val="28"/>
        </w:rPr>
        <w:t xml:space="preserve"> </w:t>
      </w:r>
    </w:p>
    <w:p w14:paraId="715B028F" w14:textId="77777777" w:rsidR="00D610B1" w:rsidRPr="00D610B1" w:rsidRDefault="00D610B1" w:rsidP="00D610B1">
      <w:pPr>
        <w:numPr>
          <w:ilvl w:val="0"/>
          <w:numId w:val="12"/>
        </w:numPr>
        <w:spacing w:after="192" w:line="259" w:lineRule="auto"/>
        <w:ind w:right="0"/>
        <w:jc w:val="left"/>
        <w:rPr>
          <w:color w:val="1C1E21"/>
          <w:szCs w:val="28"/>
        </w:rPr>
      </w:pPr>
      <w:r w:rsidRPr="00D610B1">
        <w:rPr>
          <w:color w:val="1C1E21"/>
          <w:szCs w:val="28"/>
        </w:rPr>
        <w:t>Повышение точности работы нейросетей в условиях проведения состязательных атак.</w:t>
      </w:r>
    </w:p>
    <w:p w14:paraId="420CB134" w14:textId="362AC6E7" w:rsidR="00394607" w:rsidRPr="00DD1AC7" w:rsidRDefault="00394607">
      <w:pPr>
        <w:spacing w:after="192" w:line="259" w:lineRule="auto"/>
        <w:ind w:left="475" w:right="0" w:firstLine="0"/>
        <w:jc w:val="left"/>
        <w:rPr>
          <w:szCs w:val="28"/>
        </w:rPr>
      </w:pPr>
    </w:p>
    <w:p w14:paraId="7BF6F1F4" w14:textId="1A3BD2F4" w:rsidR="009F3F97" w:rsidRPr="00DD1AC7" w:rsidRDefault="009F3F97">
      <w:pPr>
        <w:spacing w:after="160" w:line="259" w:lineRule="auto"/>
        <w:ind w:left="0" w:right="0" w:firstLine="0"/>
        <w:jc w:val="left"/>
        <w:rPr>
          <w:szCs w:val="28"/>
        </w:rPr>
      </w:pPr>
      <w:r w:rsidRPr="00DD1AC7">
        <w:rPr>
          <w:szCs w:val="28"/>
        </w:rPr>
        <w:br w:type="page"/>
      </w:r>
    </w:p>
    <w:p w14:paraId="12395509" w14:textId="11BC4F6A" w:rsidR="00D610B1" w:rsidRDefault="00D610B1" w:rsidP="008D6EB1">
      <w:pPr>
        <w:pStyle w:val="1"/>
        <w:numPr>
          <w:ilvl w:val="0"/>
          <w:numId w:val="0"/>
        </w:numPr>
        <w:ind w:left="29"/>
        <w:jc w:val="both"/>
        <w:rPr>
          <w:rStyle w:val="a8"/>
          <w:rFonts w:eastAsiaTheme="majorEastAsia"/>
          <w:bCs w:val="0"/>
        </w:rPr>
      </w:pPr>
      <w:bookmarkStart w:id="2" w:name="_Toc7800"/>
      <w:bookmarkStart w:id="3" w:name="_Toc145288329"/>
      <w:r w:rsidRPr="008D6EB1">
        <w:rPr>
          <w:rStyle w:val="a8"/>
          <w:rFonts w:eastAsiaTheme="majorEastAsia"/>
          <w:bCs w:val="0"/>
        </w:rPr>
        <w:lastRenderedPageBreak/>
        <w:t>Типы уязвимостей</w:t>
      </w:r>
      <w:r w:rsidR="008D6EB1">
        <w:rPr>
          <w:rStyle w:val="a8"/>
          <w:rFonts w:eastAsiaTheme="majorEastAsia"/>
          <w:bCs w:val="0"/>
        </w:rPr>
        <w:t>:</w:t>
      </w:r>
      <w:bookmarkEnd w:id="3"/>
    </w:p>
    <w:p w14:paraId="003F5593" w14:textId="77777777" w:rsidR="008D6EB1" w:rsidRPr="008D6EB1" w:rsidRDefault="008D6EB1" w:rsidP="008D6EB1"/>
    <w:p w14:paraId="39428F47" w14:textId="20BDB2DE" w:rsidR="00D610B1" w:rsidRPr="00D610B1" w:rsidRDefault="00E91770" w:rsidP="00D610B1">
      <w:pPr>
        <w:pStyle w:val="2"/>
        <w:numPr>
          <w:ilvl w:val="0"/>
          <w:numId w:val="13"/>
        </w:numPr>
        <w:ind w:left="110"/>
        <w:rPr>
          <w:sz w:val="28"/>
          <w:szCs w:val="28"/>
        </w:rPr>
      </w:pPr>
      <w:r w:rsidRPr="00D610B1">
        <w:rPr>
          <w:sz w:val="28"/>
          <w:szCs w:val="28"/>
        </w:rPr>
        <w:t>1</w:t>
      </w:r>
      <w:bookmarkEnd w:id="2"/>
      <w:r w:rsidR="00D610B1" w:rsidRPr="00D610B1">
        <w:rPr>
          <w:b/>
          <w:bCs/>
          <w:sz w:val="28"/>
          <w:szCs w:val="28"/>
        </w:rPr>
        <w:t xml:space="preserve">«Извлечение </w:t>
      </w:r>
      <w:proofErr w:type="gramStart"/>
      <w:r w:rsidR="00D610B1" w:rsidRPr="00D610B1">
        <w:rPr>
          <w:b/>
          <w:bCs/>
          <w:sz w:val="28"/>
          <w:szCs w:val="28"/>
        </w:rPr>
        <w:t>модели»</w:t>
      </w:r>
      <w:r w:rsidR="00D610B1" w:rsidRPr="00D610B1">
        <w:rPr>
          <w:sz w:val="28"/>
          <w:szCs w:val="28"/>
        </w:rPr>
        <w:t>  предполагает</w:t>
      </w:r>
      <w:proofErr w:type="gramEnd"/>
      <w:r w:rsidR="00D610B1" w:rsidRPr="00D610B1">
        <w:rPr>
          <w:sz w:val="28"/>
          <w:szCs w:val="28"/>
        </w:rPr>
        <w:t xml:space="preserve"> дублирование модели машинного обучения через API, что не требует знаний обучающих данных и алгоритмов. Основной метод заключается в обучении замещающей модели. Замещающая модель имеет аппроксимированные атрибуты и результаты прогнозов целевой модели. В данном случае целевая модель рассматривается в качестве «чёрного ящика» с неизвестными параметрами.</w:t>
      </w:r>
    </w:p>
    <w:p w14:paraId="497F73EE" w14:textId="77777777" w:rsidR="00D610B1" w:rsidRPr="00D610B1" w:rsidRDefault="00D610B1" w:rsidP="00D610B1">
      <w:pPr>
        <w:pStyle w:val="2"/>
        <w:numPr>
          <w:ilvl w:val="0"/>
          <w:numId w:val="13"/>
        </w:numPr>
        <w:ind w:left="110"/>
        <w:rPr>
          <w:sz w:val="28"/>
          <w:szCs w:val="28"/>
        </w:rPr>
      </w:pPr>
      <w:r w:rsidRPr="00D610B1">
        <w:rPr>
          <w:b/>
          <w:bCs/>
          <w:sz w:val="28"/>
          <w:szCs w:val="28"/>
        </w:rPr>
        <w:t>«Инверсия модели»</w:t>
      </w:r>
      <w:r w:rsidRPr="00D610B1">
        <w:rPr>
          <w:sz w:val="28"/>
          <w:szCs w:val="28"/>
        </w:rPr>
        <w:t> предполагает вывод из модели обучающих данных, восстановление принадлежности данных или свойств данных. Так, инверсия модели, используемой в системе распознавания лиц, позволяет с удовлетворительным качеством восстановить изображения, использованные при обучении нейросети.</w:t>
      </w:r>
    </w:p>
    <w:p w14:paraId="683172D8" w14:textId="77777777" w:rsidR="00EA116A" w:rsidRDefault="00D610B1" w:rsidP="00EA116A">
      <w:pPr>
        <w:pStyle w:val="2"/>
        <w:numPr>
          <w:ilvl w:val="0"/>
          <w:numId w:val="13"/>
        </w:numPr>
        <w:ind w:left="110"/>
        <w:rPr>
          <w:sz w:val="28"/>
          <w:szCs w:val="28"/>
        </w:rPr>
      </w:pPr>
      <w:r w:rsidRPr="00D610B1">
        <w:rPr>
          <w:b/>
          <w:bCs/>
          <w:sz w:val="28"/>
          <w:szCs w:val="28"/>
        </w:rPr>
        <w:t>«Отравление»</w:t>
      </w:r>
      <w:r w:rsidRPr="00D610B1">
        <w:rPr>
          <w:sz w:val="28"/>
          <w:szCs w:val="28"/>
        </w:rPr>
        <w:t> – т.е. искажение обучающих данных. Любое манипулирование данными, которое осталось вне поля зрения разработчика ИИ-системы, может иметь катастрофические последствия или поставить под угрозу сам процесс обучения. В известном примере с распознаванием нейросетью дорожного знака обязательной остановки ИИ «принимает во внимание» области красного цвета, форму букв и ряд других характеристик изображения. Зная, как именно обучена нейросеть, злоумышленник может, например, изменить дорожный знак так, чтобы это было незаметно для человека, но ввело бы в заблуждение нейросеть. Существуют иные, весьма разнообразные, возможности «отравить» нейросеть, обеспечив её неработоспособность в определённых условиях</w:t>
      </w:r>
      <w:r w:rsidR="00EA116A">
        <w:rPr>
          <w:sz w:val="28"/>
          <w:szCs w:val="28"/>
        </w:rPr>
        <w:t>.</w:t>
      </w:r>
    </w:p>
    <w:p w14:paraId="4775D862" w14:textId="4C0FC91F" w:rsidR="00EA116A" w:rsidRPr="00EA116A" w:rsidRDefault="00EA116A" w:rsidP="00EA116A">
      <w:pPr>
        <w:pStyle w:val="2"/>
        <w:numPr>
          <w:ilvl w:val="0"/>
          <w:numId w:val="13"/>
        </w:numPr>
        <w:ind w:left="110"/>
        <w:rPr>
          <w:sz w:val="28"/>
          <w:szCs w:val="28"/>
        </w:rPr>
      </w:pPr>
      <w:r w:rsidRPr="00EA116A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14:ligatures w14:val="none"/>
        </w:rPr>
        <w:t xml:space="preserve"> </w:t>
      </w:r>
      <w:proofErr w:type="spellStart"/>
      <w:r w:rsidRPr="00EA116A">
        <w:rPr>
          <w:sz w:val="28"/>
          <w:szCs w:val="28"/>
        </w:rPr>
        <w:t>Belfer</w:t>
      </w:r>
      <w:proofErr w:type="spellEnd"/>
      <w:r w:rsidRPr="00EA116A">
        <w:rPr>
          <w:sz w:val="28"/>
          <w:szCs w:val="28"/>
        </w:rPr>
        <w:t xml:space="preserve"> </w:t>
      </w:r>
      <w:proofErr w:type="spellStart"/>
      <w:r w:rsidRPr="00EA116A">
        <w:rPr>
          <w:sz w:val="28"/>
          <w:szCs w:val="28"/>
        </w:rPr>
        <w:t>Сenter</w:t>
      </w:r>
      <w:proofErr w:type="spellEnd"/>
      <w:r>
        <w:rPr>
          <w:sz w:val="28"/>
          <w:szCs w:val="28"/>
        </w:rPr>
        <w:t xml:space="preserve"> </w:t>
      </w:r>
      <w:r w:rsidRPr="00EA116A">
        <w:rPr>
          <w:b/>
          <w:bCs/>
          <w:sz w:val="28"/>
          <w:szCs w:val="28"/>
        </w:rPr>
        <w:t>«Состязание»</w:t>
      </w:r>
      <w:r w:rsidRPr="00EA116A">
        <w:rPr>
          <w:sz w:val="28"/>
          <w:szCs w:val="28"/>
        </w:rPr>
        <w:t xml:space="preserve"> схоже с отравлением, в этом случае также имеет место неверная классификация моделью вредоносной информации, подлежащей обработке нейросетью. Отличие заключается в том, что состязание предполагает использование слабостей самой модели, а отравление </w:t>
      </w:r>
      <w:r w:rsidRPr="00EA116A">
        <w:rPr>
          <w:sz w:val="28"/>
          <w:szCs w:val="28"/>
        </w:rPr>
        <w:noBreakHyphen/>
        <w:t xml:space="preserve"> атаку на обучающие данные.</w:t>
      </w:r>
    </w:p>
    <w:p w14:paraId="0EFAF1B5" w14:textId="77777777" w:rsidR="00EA116A" w:rsidRPr="00EA116A" w:rsidRDefault="00EA116A" w:rsidP="00EA116A">
      <w:pPr>
        <w:pStyle w:val="2"/>
        <w:numPr>
          <w:ilvl w:val="0"/>
          <w:numId w:val="13"/>
        </w:numPr>
        <w:ind w:left="110"/>
        <w:rPr>
          <w:szCs w:val="28"/>
        </w:rPr>
      </w:pPr>
      <w:r w:rsidRPr="00EA116A">
        <w:rPr>
          <w:b/>
          <w:bCs/>
          <w:sz w:val="28"/>
          <w:szCs w:val="28"/>
        </w:rPr>
        <w:t>«Уклонение»</w:t>
      </w:r>
      <w:r w:rsidRPr="00EA116A">
        <w:rPr>
          <w:sz w:val="28"/>
          <w:szCs w:val="28"/>
        </w:rPr>
        <w:t> предполагает внесение «шумов» в обученные нейросети в целях нарушения их корректной работы. Добавляя определённый случайный «шум» в исходные данные (такой «шум», т.е. помехи, вносятся, например, в изображения на уровне пикселей, так, что человеческий глаз их не замечает) за счёт изменения, например, весовых коэффициентов анализируемых признаков, можно сделать так, что нейросеть при определённых условиях утратит работоспособность.</w:t>
      </w:r>
    </w:p>
    <w:p w14:paraId="5B42EB03" w14:textId="77777777" w:rsidR="00EA116A" w:rsidRPr="00EA116A" w:rsidRDefault="00EA116A" w:rsidP="00EA116A">
      <w:pPr>
        <w:pStyle w:val="2"/>
        <w:ind w:left="110" w:firstLine="0"/>
        <w:rPr>
          <w:sz w:val="28"/>
          <w:szCs w:val="28"/>
        </w:rPr>
      </w:pPr>
    </w:p>
    <w:p w14:paraId="69103FD1" w14:textId="1B4F3F17" w:rsidR="00EA116A" w:rsidRDefault="00EA116A" w:rsidP="00EA116A">
      <w:pPr>
        <w:ind w:left="0" w:firstLine="0"/>
      </w:pPr>
    </w:p>
    <w:p w14:paraId="4A3423E1" w14:textId="77777777" w:rsidR="00EA116A" w:rsidRPr="00EA116A" w:rsidRDefault="00EA116A" w:rsidP="00EA116A">
      <w:pPr>
        <w:ind w:left="0" w:firstLine="0"/>
      </w:pPr>
    </w:p>
    <w:p w14:paraId="492619C3" w14:textId="55B722A8" w:rsidR="00D610B1" w:rsidRDefault="00D610B1" w:rsidP="00EA116A"/>
    <w:p w14:paraId="6DB9788C" w14:textId="77777777" w:rsidR="00D610B1" w:rsidRPr="00D610B1" w:rsidRDefault="00D610B1" w:rsidP="00EA116A"/>
    <w:p w14:paraId="749C6681" w14:textId="4FEA0FA1" w:rsidR="00D610B1" w:rsidRPr="00D610B1" w:rsidRDefault="00EA116A" w:rsidP="00D610B1">
      <w:pPr>
        <w:pStyle w:val="2"/>
        <w:ind w:left="110" w:firstLine="0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1667079" wp14:editId="25D3B1C7">
            <wp:extent cx="6437630" cy="3519170"/>
            <wp:effectExtent l="0" t="0" r="127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76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5518" w14:textId="54EF1F9B" w:rsidR="00E91770" w:rsidRPr="00DD1AC7" w:rsidRDefault="00E91770" w:rsidP="00D610B1">
      <w:pPr>
        <w:pStyle w:val="2"/>
        <w:ind w:left="110"/>
        <w:rPr>
          <w:szCs w:val="28"/>
        </w:rPr>
      </w:pPr>
      <w:r w:rsidRPr="00DD1AC7">
        <w:rPr>
          <w:szCs w:val="28"/>
        </w:rPr>
        <w:t xml:space="preserve"> </w:t>
      </w:r>
      <w:r w:rsidRPr="00DD1AC7">
        <w:rPr>
          <w:szCs w:val="28"/>
        </w:rPr>
        <w:tab/>
        <w:t xml:space="preserve"> </w:t>
      </w:r>
    </w:p>
    <w:p w14:paraId="5822BE61" w14:textId="6C06BA44" w:rsidR="004700C0" w:rsidRPr="004700C0" w:rsidRDefault="00EA116A" w:rsidP="004700C0">
      <w:pPr>
        <w:spacing w:after="160" w:line="259" w:lineRule="auto"/>
        <w:rPr>
          <w:rStyle w:val="a8"/>
          <w:b w:val="0"/>
          <w:bCs w:val="0"/>
          <w:iCs/>
          <w:szCs w:val="28"/>
        </w:rPr>
      </w:pPr>
      <w:bookmarkStart w:id="4" w:name="_Toc7801"/>
      <w:r w:rsidRPr="00EA116A">
        <w:rPr>
          <w:szCs w:val="28"/>
        </w:rPr>
        <w:t>Рисунок</w:t>
      </w:r>
      <w:r w:rsidR="004700C0">
        <w:rPr>
          <w:szCs w:val="28"/>
        </w:rPr>
        <w:t xml:space="preserve"> </w:t>
      </w:r>
      <w:r w:rsidRPr="00EA116A">
        <w:rPr>
          <w:szCs w:val="28"/>
        </w:rPr>
        <w:t>1.</w:t>
      </w:r>
      <w:r w:rsidRPr="00EA116A">
        <w:rPr>
          <w:rFonts w:asciiTheme="minorHAnsi" w:eastAsiaTheme="minorEastAsia" w:hAnsi="Calibri" w:cstheme="minorBidi"/>
          <w:iCs/>
          <w:color w:val="000000" w:themeColor="text1"/>
          <w:kern w:val="24"/>
          <w:sz w:val="40"/>
          <w:szCs w:val="40"/>
          <w14:ligatures w14:val="none"/>
        </w:rPr>
        <w:t xml:space="preserve"> </w:t>
      </w:r>
      <w:r w:rsidRPr="00EA116A">
        <w:rPr>
          <w:iCs/>
          <w:szCs w:val="28"/>
        </w:rPr>
        <w:t>Условная схема «отравления» нейросети на примере распознавания дорожного знака.</w:t>
      </w:r>
      <w:bookmarkEnd w:id="4"/>
    </w:p>
    <w:p w14:paraId="7FCA5F70" w14:textId="77777777" w:rsidR="008D6EB1" w:rsidRPr="008D6EB1" w:rsidRDefault="008D6EB1" w:rsidP="008D6EB1"/>
    <w:p w14:paraId="37F497DB" w14:textId="77777777" w:rsidR="00EA116A" w:rsidRPr="00EA116A" w:rsidRDefault="00EA116A" w:rsidP="00EA116A">
      <w:pPr>
        <w:spacing w:after="295" w:line="259" w:lineRule="auto"/>
        <w:ind w:left="115" w:firstLine="0"/>
        <w:jc w:val="left"/>
        <w:rPr>
          <w:szCs w:val="28"/>
        </w:rPr>
      </w:pPr>
      <w:r w:rsidRPr="00EA116A">
        <w:rPr>
          <w:szCs w:val="28"/>
        </w:rPr>
        <w:t xml:space="preserve">Британская компания </w:t>
      </w:r>
      <w:proofErr w:type="spellStart"/>
      <w:r w:rsidRPr="00EA116A">
        <w:rPr>
          <w:szCs w:val="28"/>
        </w:rPr>
        <w:t>Roke</w:t>
      </w:r>
      <w:proofErr w:type="spellEnd"/>
      <w:r w:rsidRPr="00EA116A">
        <w:rPr>
          <w:szCs w:val="28"/>
        </w:rPr>
        <w:t xml:space="preserve"> </w:t>
      </w:r>
      <w:proofErr w:type="spellStart"/>
      <w:r w:rsidRPr="00EA116A">
        <w:rPr>
          <w:szCs w:val="28"/>
        </w:rPr>
        <w:t>Manor</w:t>
      </w:r>
      <w:proofErr w:type="spellEnd"/>
      <w:r w:rsidRPr="00EA116A">
        <w:rPr>
          <w:szCs w:val="28"/>
        </w:rPr>
        <w:t xml:space="preserve"> </w:t>
      </w:r>
      <w:proofErr w:type="spellStart"/>
      <w:r w:rsidRPr="00EA116A">
        <w:rPr>
          <w:szCs w:val="28"/>
        </w:rPr>
        <w:t>Research</w:t>
      </w:r>
      <w:proofErr w:type="spellEnd"/>
      <w:r w:rsidRPr="00EA116A">
        <w:rPr>
          <w:szCs w:val="28"/>
        </w:rPr>
        <w:t xml:space="preserve"> приводит в своем исследовании несколько уровней злоумышленного проникновения в нейросети для эксплуатации уязвимостей перечисленных типов:</w:t>
      </w:r>
    </w:p>
    <w:p w14:paraId="3D727DDB" w14:textId="77777777" w:rsidR="00EA116A" w:rsidRPr="00EA116A" w:rsidRDefault="00EA116A" w:rsidP="00EA116A">
      <w:pPr>
        <w:numPr>
          <w:ilvl w:val="0"/>
          <w:numId w:val="16"/>
        </w:numPr>
        <w:spacing w:after="295" w:line="259" w:lineRule="auto"/>
        <w:jc w:val="left"/>
        <w:rPr>
          <w:szCs w:val="28"/>
        </w:rPr>
      </w:pPr>
      <w:r w:rsidRPr="00EA116A">
        <w:rPr>
          <w:b/>
          <w:bCs/>
          <w:szCs w:val="28"/>
        </w:rPr>
        <w:t>«белый ящик»</w:t>
      </w:r>
      <w:r w:rsidRPr="00EA116A">
        <w:rPr>
          <w:szCs w:val="28"/>
        </w:rPr>
        <w:t> – позволяет генерировать ложные входные данные, реализуется благодаря инсайдерской информации о нейросети и методах её обучения;</w:t>
      </w:r>
    </w:p>
    <w:p w14:paraId="6C531778" w14:textId="77777777" w:rsidR="00EA116A" w:rsidRPr="00EA116A" w:rsidRDefault="00EA116A" w:rsidP="00EA116A">
      <w:pPr>
        <w:numPr>
          <w:ilvl w:val="0"/>
          <w:numId w:val="16"/>
        </w:numPr>
        <w:spacing w:after="295" w:line="259" w:lineRule="auto"/>
        <w:jc w:val="left"/>
        <w:rPr>
          <w:szCs w:val="28"/>
        </w:rPr>
      </w:pPr>
      <w:r w:rsidRPr="00EA116A">
        <w:rPr>
          <w:b/>
          <w:bCs/>
          <w:szCs w:val="28"/>
        </w:rPr>
        <w:t>«чёрный ящик»</w:t>
      </w:r>
      <w:r w:rsidRPr="00EA116A">
        <w:rPr>
          <w:szCs w:val="28"/>
        </w:rPr>
        <w:t> – позволяет настраивать желательную реакцию нейросети на вредоносные входные данные;</w:t>
      </w:r>
    </w:p>
    <w:p w14:paraId="4AB8396D" w14:textId="77777777" w:rsidR="00EA116A" w:rsidRPr="00EA116A" w:rsidRDefault="00EA116A" w:rsidP="00EA116A">
      <w:pPr>
        <w:numPr>
          <w:ilvl w:val="0"/>
          <w:numId w:val="16"/>
        </w:numPr>
        <w:spacing w:after="295" w:line="259" w:lineRule="auto"/>
        <w:jc w:val="left"/>
        <w:rPr>
          <w:szCs w:val="28"/>
        </w:rPr>
      </w:pPr>
      <w:r w:rsidRPr="00EA116A">
        <w:rPr>
          <w:b/>
          <w:bCs/>
          <w:szCs w:val="28"/>
        </w:rPr>
        <w:t>замещение нейросети</w:t>
      </w:r>
      <w:r w:rsidRPr="00EA116A">
        <w:rPr>
          <w:szCs w:val="28"/>
        </w:rPr>
        <w:t> – использование замещающей нейросети в качестве копии подлинной нейросети, это позволяет разработать метод атаки и проверить его на замещающей нейросети;</w:t>
      </w:r>
    </w:p>
    <w:p w14:paraId="624729F6" w14:textId="1806753C" w:rsidR="00DD1AC7" w:rsidRDefault="00EA116A" w:rsidP="004700C0">
      <w:pPr>
        <w:numPr>
          <w:ilvl w:val="0"/>
          <w:numId w:val="16"/>
        </w:numPr>
        <w:spacing w:after="295" w:line="259" w:lineRule="auto"/>
        <w:jc w:val="left"/>
        <w:rPr>
          <w:szCs w:val="28"/>
        </w:rPr>
      </w:pPr>
      <w:r w:rsidRPr="00EA116A">
        <w:rPr>
          <w:b/>
          <w:bCs/>
          <w:szCs w:val="28"/>
        </w:rPr>
        <w:t>копирование нейросети</w:t>
      </w:r>
      <w:r w:rsidRPr="00EA116A">
        <w:rPr>
          <w:szCs w:val="28"/>
        </w:rPr>
        <w:t> – то же, что и замещение, но замещающая нейросеть представляет собой не копию подлинной нейросети, а её имитатор («аппроксимацию»).</w:t>
      </w:r>
    </w:p>
    <w:p w14:paraId="4ACC471A" w14:textId="77777777" w:rsidR="004700C0" w:rsidRPr="004700C0" w:rsidRDefault="004700C0" w:rsidP="004700C0">
      <w:pPr>
        <w:spacing w:after="295" w:line="259" w:lineRule="auto"/>
        <w:ind w:left="720" w:firstLine="0"/>
        <w:jc w:val="left"/>
        <w:rPr>
          <w:szCs w:val="28"/>
        </w:rPr>
      </w:pPr>
    </w:p>
    <w:p w14:paraId="0418A75F" w14:textId="19757F00" w:rsidR="00394607" w:rsidRDefault="00E75589" w:rsidP="008D6EB1">
      <w:pPr>
        <w:pStyle w:val="1"/>
        <w:numPr>
          <w:ilvl w:val="0"/>
          <w:numId w:val="0"/>
        </w:numPr>
        <w:ind w:left="29"/>
        <w:jc w:val="both"/>
        <w:rPr>
          <w:rStyle w:val="a8"/>
          <w:bCs w:val="0"/>
        </w:rPr>
      </w:pPr>
      <w:r w:rsidRPr="008D6EB1">
        <w:rPr>
          <w:rStyle w:val="a8"/>
          <w:bCs w:val="0"/>
        </w:rPr>
        <w:lastRenderedPageBreak/>
        <w:t xml:space="preserve"> </w:t>
      </w:r>
      <w:r w:rsidR="00B91821" w:rsidRPr="008D6EB1">
        <w:rPr>
          <w:rStyle w:val="a8"/>
          <w:bCs w:val="0"/>
        </w:rPr>
        <w:t xml:space="preserve"> </w:t>
      </w:r>
      <w:bookmarkStart w:id="5" w:name="_Toc145288330"/>
      <w:r w:rsidR="00EA116A" w:rsidRPr="008D6EB1">
        <w:rPr>
          <w:rStyle w:val="a8"/>
          <w:rFonts w:eastAsiaTheme="majorEastAsia"/>
          <w:bCs w:val="0"/>
        </w:rPr>
        <w:t>Контрмеры</w:t>
      </w:r>
      <w:r w:rsidR="00EA116A" w:rsidRPr="008D6EB1">
        <w:rPr>
          <w:rStyle w:val="a8"/>
          <w:bCs w:val="0"/>
        </w:rPr>
        <w:t>:</w:t>
      </w:r>
      <w:bookmarkEnd w:id="5"/>
    </w:p>
    <w:p w14:paraId="4B95D1D4" w14:textId="77777777" w:rsidR="008D6EB1" w:rsidRPr="008D6EB1" w:rsidRDefault="008D6EB1" w:rsidP="008D6EB1"/>
    <w:p w14:paraId="1446F556" w14:textId="77777777" w:rsidR="00EA116A" w:rsidRPr="00EA116A" w:rsidRDefault="00EA116A" w:rsidP="00EA116A">
      <w:pPr>
        <w:numPr>
          <w:ilvl w:val="0"/>
          <w:numId w:val="18"/>
        </w:numPr>
        <w:spacing w:after="295" w:line="259" w:lineRule="auto"/>
        <w:jc w:val="left"/>
        <w:rPr>
          <w:szCs w:val="28"/>
        </w:rPr>
      </w:pPr>
      <w:r w:rsidRPr="00EA116A">
        <w:rPr>
          <w:szCs w:val="28"/>
        </w:rPr>
        <w:t>создание центра мониторинга инцидентов и управления изменениями для ликвидации последствий ошибок, неправомерных действий и целенаправленных атак;</w:t>
      </w:r>
    </w:p>
    <w:p w14:paraId="013EAEBA" w14:textId="77777777" w:rsidR="00EA116A" w:rsidRPr="00EA116A" w:rsidRDefault="00EA116A" w:rsidP="00EA116A">
      <w:pPr>
        <w:numPr>
          <w:ilvl w:val="0"/>
          <w:numId w:val="18"/>
        </w:numPr>
        <w:spacing w:after="295" w:line="259" w:lineRule="auto"/>
        <w:jc w:val="left"/>
        <w:rPr>
          <w:szCs w:val="28"/>
        </w:rPr>
      </w:pPr>
      <w:r w:rsidRPr="00EA116A">
        <w:rPr>
          <w:szCs w:val="28"/>
        </w:rPr>
        <w:t>разработку модели угроз и модели нарушителя для систем, использующих ИИ;</w:t>
      </w:r>
    </w:p>
    <w:p w14:paraId="5CC1B7D0" w14:textId="77777777" w:rsidR="00EA116A" w:rsidRPr="00EA116A" w:rsidRDefault="00EA116A" w:rsidP="00EA116A">
      <w:pPr>
        <w:numPr>
          <w:ilvl w:val="0"/>
          <w:numId w:val="18"/>
        </w:numPr>
        <w:spacing w:after="295" w:line="259" w:lineRule="auto"/>
        <w:jc w:val="left"/>
        <w:rPr>
          <w:szCs w:val="28"/>
        </w:rPr>
      </w:pPr>
      <w:r w:rsidRPr="00EA116A">
        <w:rPr>
          <w:szCs w:val="28"/>
        </w:rPr>
        <w:t>определение правового статуса интегрированных систем ИИ и анализ полномочий по их практическому использованию;</w:t>
      </w:r>
    </w:p>
    <w:p w14:paraId="0EB580C8" w14:textId="77777777" w:rsidR="00EA116A" w:rsidRPr="00EA116A" w:rsidRDefault="00EA116A" w:rsidP="00EA116A">
      <w:pPr>
        <w:numPr>
          <w:ilvl w:val="0"/>
          <w:numId w:val="18"/>
        </w:numPr>
        <w:spacing w:after="295" w:line="259" w:lineRule="auto"/>
        <w:jc w:val="left"/>
        <w:rPr>
          <w:szCs w:val="28"/>
        </w:rPr>
      </w:pPr>
      <w:r w:rsidRPr="00EA116A">
        <w:rPr>
          <w:szCs w:val="28"/>
        </w:rPr>
        <w:t>создание площадки для обмена лучшими практиками в области обеспечения доверия и безопасности систем, использующих ИИ;</w:t>
      </w:r>
    </w:p>
    <w:p w14:paraId="641A2BE8" w14:textId="77777777" w:rsidR="00EA116A" w:rsidRPr="00EA116A" w:rsidRDefault="00EA116A" w:rsidP="00EA116A">
      <w:pPr>
        <w:numPr>
          <w:ilvl w:val="0"/>
          <w:numId w:val="18"/>
        </w:numPr>
        <w:spacing w:after="295" w:line="259" w:lineRule="auto"/>
        <w:jc w:val="left"/>
        <w:rPr>
          <w:szCs w:val="28"/>
        </w:rPr>
      </w:pPr>
      <w:r w:rsidRPr="00EA116A">
        <w:rPr>
          <w:szCs w:val="28"/>
        </w:rPr>
        <w:t>дальнейшее развитие процессов стандартизации ИИ и научные исследования.</w:t>
      </w:r>
    </w:p>
    <w:p w14:paraId="25DD8094" w14:textId="19D09527" w:rsidR="00EA116A" w:rsidRDefault="00EA116A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71F6B170" w14:textId="2001FF57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07AD6495" w14:textId="21F84F8B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4E104FCD" w14:textId="62D2502D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395AACFC" w14:textId="66AB02D5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49988390" w14:textId="7AFC1183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3338C581" w14:textId="23FDA388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54775EB0" w14:textId="02786E51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612CCDE0" w14:textId="0EE2E9EA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323470D4" w14:textId="20D93F0C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49547485" w14:textId="4806DEE5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4AA1C318" w14:textId="77777777" w:rsidR="004700C0" w:rsidRDefault="004700C0" w:rsidP="004700C0">
      <w:pPr>
        <w:spacing w:after="295" w:line="259" w:lineRule="auto"/>
        <w:ind w:left="0" w:firstLine="0"/>
        <w:jc w:val="left"/>
        <w:rPr>
          <w:szCs w:val="28"/>
        </w:rPr>
      </w:pPr>
    </w:p>
    <w:p w14:paraId="7E3B4D65" w14:textId="20B98969" w:rsidR="00612CA9" w:rsidRPr="008D6EB1" w:rsidRDefault="00E75589" w:rsidP="00E75589">
      <w:pPr>
        <w:pStyle w:val="1"/>
        <w:numPr>
          <w:ilvl w:val="0"/>
          <w:numId w:val="0"/>
        </w:numPr>
        <w:ind w:left="29"/>
        <w:jc w:val="both"/>
        <w:rPr>
          <w:rStyle w:val="a8"/>
          <w:rFonts w:eastAsiaTheme="majorEastAsia"/>
        </w:rPr>
      </w:pPr>
      <w:r w:rsidRPr="008D6EB1">
        <w:rPr>
          <w:rStyle w:val="a8"/>
          <w:rFonts w:eastAsiaTheme="majorEastAsia"/>
        </w:rPr>
        <w:lastRenderedPageBreak/>
        <w:t xml:space="preserve"> </w:t>
      </w:r>
      <w:bookmarkStart w:id="6" w:name="_Toc145288331"/>
      <w:r w:rsidR="00EA116A" w:rsidRPr="008D6EB1">
        <w:rPr>
          <w:rStyle w:val="a8"/>
          <w:rFonts w:eastAsiaTheme="majorEastAsia"/>
        </w:rPr>
        <w:t>Обзор моделей угроз систем, использующих нейронные сети:</w:t>
      </w:r>
      <w:bookmarkEnd w:id="6"/>
    </w:p>
    <w:p w14:paraId="7D3621BF" w14:textId="77777777" w:rsidR="00E75589" w:rsidRPr="00E75589" w:rsidRDefault="00E75589" w:rsidP="00E75589"/>
    <w:p w14:paraId="1CFE2E1C" w14:textId="3A3CF450" w:rsidR="00612CA9" w:rsidRPr="00612CA9" w:rsidRDefault="00612CA9" w:rsidP="00612CA9">
      <w:pPr>
        <w:spacing w:after="295" w:line="259" w:lineRule="auto"/>
        <w:ind w:left="115" w:firstLine="0"/>
        <w:jc w:val="left"/>
        <w:rPr>
          <w:szCs w:val="28"/>
        </w:rPr>
      </w:pPr>
      <w:r w:rsidRPr="00612CA9">
        <w:rPr>
          <w:b/>
          <w:szCs w:val="28"/>
        </w:rPr>
        <w:t>Внутренние угрозы</w:t>
      </w:r>
      <w:r>
        <w:rPr>
          <w:szCs w:val="28"/>
        </w:rPr>
        <w:t xml:space="preserve">: </w:t>
      </w:r>
      <w:r w:rsidRPr="00612CA9">
        <w:rPr>
          <w:szCs w:val="28"/>
        </w:rPr>
        <w:t>атаки со стороны пользователей или злоумышленников, имеющих доступ к системе. Они могут изменять данные или модели нейронных сетей, что приводит к некорректным результатам и/или ошибкам.</w:t>
      </w:r>
    </w:p>
    <w:p w14:paraId="55BA77ED" w14:textId="66E219A4" w:rsidR="00612CA9" w:rsidRDefault="00612CA9" w:rsidP="00612CA9">
      <w:pPr>
        <w:spacing w:after="295" w:line="259" w:lineRule="auto"/>
        <w:ind w:left="115"/>
        <w:rPr>
          <w:szCs w:val="28"/>
        </w:rPr>
      </w:pPr>
      <w:r w:rsidRPr="00612CA9">
        <w:rPr>
          <w:b/>
          <w:szCs w:val="28"/>
        </w:rPr>
        <w:t>Внешние угрозы:</w:t>
      </w:r>
      <w:r w:rsidRPr="00612CA9">
        <w:rPr>
          <w:rFonts w:asciiTheme="minorHAnsi" w:eastAsiaTheme="minorEastAsia" w:hAnsi="Calibri" w:cstheme="minorBidi"/>
          <w:color w:val="000000" w:themeColor="text1"/>
          <w:kern w:val="24"/>
          <w:sz w:val="40"/>
          <w:szCs w:val="40"/>
          <w14:ligatures w14:val="none"/>
        </w:rPr>
        <w:t xml:space="preserve"> </w:t>
      </w:r>
      <w:r w:rsidRPr="00612CA9">
        <w:rPr>
          <w:szCs w:val="28"/>
        </w:rPr>
        <w:t>атаки со стороны злоумышленников, пытающихся получить несанкционированный доступ к системе, не имея прямой доступ. Они могут включать в себя попытки взлома системы, фишинг и другие методы.</w:t>
      </w:r>
    </w:p>
    <w:p w14:paraId="0AFEA796" w14:textId="1F59A478" w:rsidR="00612CA9" w:rsidRDefault="00612CA9" w:rsidP="00612CA9">
      <w:pPr>
        <w:spacing w:after="295" w:line="259" w:lineRule="auto"/>
        <w:ind w:left="115"/>
        <w:jc w:val="left"/>
        <w:rPr>
          <w:szCs w:val="28"/>
        </w:rPr>
      </w:pPr>
      <w:r w:rsidRPr="00612CA9">
        <w:rPr>
          <w:b/>
          <w:bCs/>
          <w:szCs w:val="28"/>
        </w:rPr>
        <w:t>Угрозы конфиденциальности</w:t>
      </w:r>
      <w:r>
        <w:rPr>
          <w:b/>
          <w:bCs/>
          <w:szCs w:val="28"/>
        </w:rPr>
        <w:t>:</w:t>
      </w:r>
      <w:r w:rsidRPr="00612CA9">
        <w:rPr>
          <w:b/>
          <w:bCs/>
          <w:szCs w:val="28"/>
        </w:rPr>
        <w:t xml:space="preserve"> </w:t>
      </w:r>
      <w:r w:rsidRPr="00612CA9">
        <w:rPr>
          <w:szCs w:val="28"/>
        </w:rPr>
        <w:t>связаны с возможностью получения несанкционированного доступа к конфиденциальным данным, обрабатываемыми нейронными сетями. Злоумышленник может попытаться получить доступ к личной коммерческой информации, которые хранятся в системе.</w:t>
      </w:r>
    </w:p>
    <w:p w14:paraId="4D074E75" w14:textId="7AA7E3E6" w:rsidR="00612CA9" w:rsidRDefault="00612CA9" w:rsidP="00612CA9">
      <w:pPr>
        <w:spacing w:after="295" w:line="259" w:lineRule="auto"/>
        <w:ind w:left="115"/>
        <w:jc w:val="left"/>
        <w:rPr>
          <w:szCs w:val="28"/>
        </w:rPr>
      </w:pPr>
      <w:r w:rsidRPr="00612CA9">
        <w:rPr>
          <w:b/>
          <w:bCs/>
          <w:szCs w:val="28"/>
        </w:rPr>
        <w:t>Угрозы целостности</w:t>
      </w:r>
      <w:r>
        <w:rPr>
          <w:b/>
          <w:bCs/>
          <w:szCs w:val="28"/>
        </w:rPr>
        <w:t>:</w:t>
      </w:r>
      <w:r w:rsidRPr="00612CA9">
        <w:rPr>
          <w:b/>
          <w:bCs/>
          <w:szCs w:val="28"/>
        </w:rPr>
        <w:t xml:space="preserve"> </w:t>
      </w:r>
      <w:r w:rsidRPr="00612CA9">
        <w:rPr>
          <w:szCs w:val="28"/>
        </w:rPr>
        <w:t>связаны с возможностью изменения данных или моделей нейронных сетей, что может привести к искажению результатов и ошибкам. Злоумышленник может изменить данные, поступающие на вход нейронной сети, или модифицировать ее параметры таким образом, чтобы она давала неверные результаты или принимала неправильные решения.</w:t>
      </w:r>
    </w:p>
    <w:p w14:paraId="19CAEF0D" w14:textId="15DEE000" w:rsidR="00612CA9" w:rsidRPr="00612CA9" w:rsidRDefault="00612CA9" w:rsidP="00612CA9">
      <w:pPr>
        <w:spacing w:after="295" w:line="259" w:lineRule="auto"/>
        <w:ind w:left="115"/>
        <w:jc w:val="left"/>
        <w:rPr>
          <w:szCs w:val="28"/>
        </w:rPr>
      </w:pPr>
      <w:r w:rsidRPr="00612CA9">
        <w:rPr>
          <w:b/>
          <w:bCs/>
          <w:szCs w:val="28"/>
        </w:rPr>
        <w:t>Угрозы доступности</w:t>
      </w:r>
      <w:r>
        <w:rPr>
          <w:b/>
          <w:bCs/>
          <w:szCs w:val="28"/>
        </w:rPr>
        <w:t>:</w:t>
      </w:r>
      <w:r w:rsidRPr="00612CA9">
        <w:rPr>
          <w:b/>
          <w:bCs/>
          <w:szCs w:val="28"/>
        </w:rPr>
        <w:t xml:space="preserve"> </w:t>
      </w:r>
      <w:r w:rsidRPr="00612CA9">
        <w:rPr>
          <w:szCs w:val="28"/>
        </w:rPr>
        <w:t>связаны с возможностью отказа в обслуживании или нарушения работы системы, использующей нейронные сети. Злоумышленник может попытаться перегрузить систему, что приведет к недоступности системы для пользователей.</w:t>
      </w:r>
    </w:p>
    <w:p w14:paraId="5DB66AE4" w14:textId="77777777" w:rsidR="00612CA9" w:rsidRPr="00612CA9" w:rsidRDefault="00612CA9" w:rsidP="00612CA9">
      <w:pPr>
        <w:spacing w:after="295" w:line="259" w:lineRule="auto"/>
        <w:ind w:left="115"/>
        <w:jc w:val="left"/>
        <w:rPr>
          <w:szCs w:val="28"/>
        </w:rPr>
      </w:pPr>
    </w:p>
    <w:p w14:paraId="71830488" w14:textId="7D14C53A" w:rsidR="00EA116A" w:rsidRDefault="00EA116A" w:rsidP="00DD1AC7">
      <w:pPr>
        <w:spacing w:after="295" w:line="259" w:lineRule="auto"/>
        <w:ind w:left="115" w:firstLine="0"/>
        <w:jc w:val="left"/>
        <w:rPr>
          <w:szCs w:val="28"/>
        </w:rPr>
      </w:pPr>
    </w:p>
    <w:p w14:paraId="3E8869EC" w14:textId="12545742" w:rsidR="00EA116A" w:rsidRDefault="00EA116A" w:rsidP="00DD1AC7">
      <w:pPr>
        <w:spacing w:after="295" w:line="259" w:lineRule="auto"/>
        <w:ind w:left="115" w:firstLine="0"/>
        <w:jc w:val="left"/>
        <w:rPr>
          <w:szCs w:val="28"/>
        </w:rPr>
      </w:pPr>
    </w:p>
    <w:p w14:paraId="48A42E42" w14:textId="5D8F650E" w:rsidR="00EA116A" w:rsidRDefault="00EA116A" w:rsidP="00DD1AC7">
      <w:pPr>
        <w:spacing w:after="295" w:line="259" w:lineRule="auto"/>
        <w:ind w:left="115" w:firstLine="0"/>
        <w:jc w:val="left"/>
        <w:rPr>
          <w:szCs w:val="28"/>
        </w:rPr>
      </w:pPr>
    </w:p>
    <w:p w14:paraId="6124A413" w14:textId="55B74C83" w:rsidR="00EA116A" w:rsidRDefault="00EA116A" w:rsidP="00DD1AC7">
      <w:pPr>
        <w:spacing w:after="295" w:line="259" w:lineRule="auto"/>
        <w:ind w:left="115" w:firstLine="0"/>
        <w:jc w:val="left"/>
        <w:rPr>
          <w:szCs w:val="28"/>
        </w:rPr>
      </w:pPr>
    </w:p>
    <w:p w14:paraId="5EC64ECF" w14:textId="5E30C01E" w:rsidR="00EA116A" w:rsidRDefault="00EA116A" w:rsidP="008D6EB1">
      <w:pPr>
        <w:spacing w:after="295" w:line="259" w:lineRule="auto"/>
        <w:ind w:left="0" w:firstLine="0"/>
        <w:jc w:val="left"/>
        <w:rPr>
          <w:szCs w:val="28"/>
        </w:rPr>
      </w:pPr>
    </w:p>
    <w:p w14:paraId="0F471E6F" w14:textId="77777777" w:rsidR="008D6EB1" w:rsidRDefault="008D6EB1" w:rsidP="008D6EB1">
      <w:pPr>
        <w:spacing w:after="295" w:line="259" w:lineRule="auto"/>
        <w:ind w:left="0" w:firstLine="0"/>
        <w:jc w:val="left"/>
        <w:rPr>
          <w:szCs w:val="28"/>
        </w:rPr>
      </w:pPr>
    </w:p>
    <w:p w14:paraId="34D4F1F6" w14:textId="77777777" w:rsidR="008D6EB1" w:rsidRDefault="008D6EB1" w:rsidP="00DD1AC7">
      <w:pPr>
        <w:spacing w:after="295" w:line="259" w:lineRule="auto"/>
        <w:ind w:left="115" w:firstLine="0"/>
        <w:jc w:val="left"/>
        <w:rPr>
          <w:rStyle w:val="a8"/>
          <w:rFonts w:eastAsiaTheme="majorEastAsia"/>
        </w:rPr>
      </w:pPr>
    </w:p>
    <w:p w14:paraId="008CB05E" w14:textId="68532EB3" w:rsidR="00EA116A" w:rsidRPr="008D6EB1" w:rsidRDefault="00612CA9" w:rsidP="008D6EB1">
      <w:pPr>
        <w:pStyle w:val="1"/>
        <w:numPr>
          <w:ilvl w:val="0"/>
          <w:numId w:val="0"/>
        </w:numPr>
        <w:ind w:left="29"/>
        <w:jc w:val="both"/>
        <w:rPr>
          <w:rStyle w:val="a8"/>
          <w:rFonts w:eastAsiaTheme="majorEastAsia"/>
        </w:rPr>
      </w:pPr>
      <w:bookmarkStart w:id="7" w:name="_Toc145288332"/>
      <w:r w:rsidRPr="008D6EB1">
        <w:rPr>
          <w:rStyle w:val="a8"/>
          <w:rFonts w:eastAsiaTheme="majorEastAsia"/>
        </w:rPr>
        <w:lastRenderedPageBreak/>
        <w:t>Методы защиты от угроз нейронных сетей:</w:t>
      </w:r>
      <w:bookmarkEnd w:id="7"/>
    </w:p>
    <w:p w14:paraId="5A337C0A" w14:textId="77777777" w:rsidR="008D6EB1" w:rsidRPr="008D6EB1" w:rsidRDefault="008D6EB1" w:rsidP="008D6EB1">
      <w:pPr>
        <w:rPr>
          <w:rFonts w:eastAsiaTheme="majorEastAsia"/>
        </w:rPr>
      </w:pPr>
    </w:p>
    <w:p w14:paraId="16F79DAA" w14:textId="194F6A62" w:rsidR="00612CA9" w:rsidRPr="00612CA9" w:rsidRDefault="00612CA9" w:rsidP="00612CA9">
      <w:pPr>
        <w:spacing w:after="295" w:line="259" w:lineRule="auto"/>
        <w:ind w:left="0" w:firstLine="0"/>
        <w:jc w:val="left"/>
        <w:rPr>
          <w:bCs/>
        </w:rPr>
      </w:pPr>
      <w:r w:rsidRPr="00612CA9">
        <w:rPr>
          <w:b/>
          <w:bCs/>
        </w:rPr>
        <w:t>Аутентификация и авторизация:</w:t>
      </w:r>
      <w:r w:rsidRPr="00612CA9">
        <w:rPr>
          <w:bCs/>
        </w:rPr>
        <w:t xml:space="preserve"> использование механизмов аутентификации и авторизации для предотвращения несанкционированного доступа к системе и моделям нейронных сетей.</w:t>
      </w:r>
    </w:p>
    <w:p w14:paraId="0C436379" w14:textId="1BC9BC82" w:rsidR="00612CA9" w:rsidRPr="00612CA9" w:rsidRDefault="00612CA9" w:rsidP="00612CA9">
      <w:pPr>
        <w:spacing w:after="295" w:line="259" w:lineRule="auto"/>
        <w:ind w:left="0" w:firstLine="0"/>
        <w:jc w:val="left"/>
        <w:rPr>
          <w:bCs/>
        </w:rPr>
      </w:pPr>
      <w:r w:rsidRPr="00612CA9">
        <w:rPr>
          <w:b/>
          <w:bCs/>
        </w:rPr>
        <w:t>Мониторинг и обнаружение аномалий:</w:t>
      </w:r>
      <w:r w:rsidRPr="00612CA9">
        <w:rPr>
          <w:bCs/>
        </w:rPr>
        <w:t xml:space="preserve"> использование систем мониторинга и обнаружения аномалий для выявления необычного поведения нейронных сетей и предотвращения атак.</w:t>
      </w:r>
    </w:p>
    <w:p w14:paraId="5BCE858C" w14:textId="449A7D82" w:rsidR="00612CA9" w:rsidRPr="00612CA9" w:rsidRDefault="00612CA9" w:rsidP="00612CA9">
      <w:pPr>
        <w:spacing w:after="295" w:line="259" w:lineRule="auto"/>
        <w:ind w:left="0" w:firstLine="0"/>
        <w:jc w:val="left"/>
        <w:rPr>
          <w:bCs/>
        </w:rPr>
      </w:pPr>
      <w:r w:rsidRPr="00612CA9">
        <w:rPr>
          <w:b/>
          <w:bCs/>
        </w:rPr>
        <w:t>Защита данных:</w:t>
      </w:r>
      <w:r w:rsidRPr="00612CA9">
        <w:rPr>
          <w:bCs/>
        </w:rPr>
        <w:t xml:space="preserve"> использование методов шифрования и других механизмов для защиты конфиденциальности данных, обрабатываемых нейронными сетями.</w:t>
      </w:r>
    </w:p>
    <w:p w14:paraId="78D20F6F" w14:textId="72B4EBAF" w:rsidR="00612CA9" w:rsidRDefault="00612CA9" w:rsidP="004700C0">
      <w:pPr>
        <w:spacing w:after="295" w:line="259" w:lineRule="auto"/>
        <w:ind w:left="0" w:firstLine="0"/>
        <w:jc w:val="left"/>
        <w:rPr>
          <w:bCs/>
        </w:rPr>
      </w:pPr>
      <w:r w:rsidRPr="00612CA9">
        <w:rPr>
          <w:b/>
          <w:bCs/>
        </w:rPr>
        <w:t>Проверка моделей:</w:t>
      </w:r>
      <w:r w:rsidRPr="00612CA9">
        <w:rPr>
          <w:bCs/>
        </w:rPr>
        <w:t xml:space="preserve"> использование методов верификации и проверки моделей нейронных сетей для обнаружения уязвимостей и ошибок.</w:t>
      </w:r>
    </w:p>
    <w:p w14:paraId="1D844906" w14:textId="77777777" w:rsidR="004700C0" w:rsidRPr="004700C0" w:rsidRDefault="004700C0" w:rsidP="004700C0">
      <w:pPr>
        <w:spacing w:after="295" w:line="259" w:lineRule="auto"/>
        <w:ind w:left="0" w:firstLine="0"/>
        <w:jc w:val="left"/>
        <w:rPr>
          <w:bCs/>
        </w:rPr>
      </w:pPr>
    </w:p>
    <w:p w14:paraId="7A1D79F6" w14:textId="57DCD1E5" w:rsidR="00612CA9" w:rsidRDefault="00612CA9" w:rsidP="00DD1AC7">
      <w:pPr>
        <w:spacing w:after="295" w:line="259" w:lineRule="auto"/>
        <w:ind w:left="115" w:firstLine="0"/>
        <w:jc w:val="left"/>
        <w:rPr>
          <w:szCs w:val="28"/>
        </w:rPr>
      </w:pPr>
    </w:p>
    <w:p w14:paraId="719308C7" w14:textId="42E5BC62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0278DE83" w14:textId="71FCF212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0FDF9C5F" w14:textId="107EAE6C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66F62AC4" w14:textId="0CD390A0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2B60016C" w14:textId="1D236806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725A7535" w14:textId="134F79F4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6B063751" w14:textId="688508AC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52AA9E34" w14:textId="7684040F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419CA51E" w14:textId="31773881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45BF8714" w14:textId="5FADD86A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2B5445A8" w14:textId="5B010E21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5287E87F" w14:textId="77777777" w:rsidR="004700C0" w:rsidRDefault="004700C0" w:rsidP="00DD1AC7">
      <w:pPr>
        <w:spacing w:after="295" w:line="259" w:lineRule="auto"/>
        <w:ind w:left="115" w:firstLine="0"/>
        <w:jc w:val="left"/>
        <w:rPr>
          <w:szCs w:val="28"/>
          <w:lang w:val="en-US"/>
        </w:rPr>
      </w:pPr>
    </w:p>
    <w:p w14:paraId="4D6D1E06" w14:textId="30C4BB52" w:rsidR="00612CA9" w:rsidRDefault="004700C0" w:rsidP="00DD1AC7">
      <w:pPr>
        <w:spacing w:after="295" w:line="259" w:lineRule="auto"/>
        <w:ind w:left="115" w:firstLine="0"/>
        <w:jc w:val="left"/>
        <w:rPr>
          <w:szCs w:val="28"/>
        </w:rPr>
      </w:pPr>
      <w:r>
        <w:rPr>
          <w:szCs w:val="28"/>
          <w:lang w:val="en-US"/>
        </w:rPr>
        <w:lastRenderedPageBreak/>
        <w:t>GitHub</w:t>
      </w:r>
      <w:r w:rsidRPr="004700C0">
        <w:rPr>
          <w:szCs w:val="28"/>
        </w:rPr>
        <w:t xml:space="preserve"> </w:t>
      </w:r>
      <w:r>
        <w:rPr>
          <w:szCs w:val="28"/>
        </w:rPr>
        <w:t>как отчёт по практике:</w:t>
      </w:r>
    </w:p>
    <w:p w14:paraId="28FD11B3" w14:textId="3D73833F" w:rsidR="004235D8" w:rsidRPr="00DD1AC7" w:rsidRDefault="004700C0">
      <w:pPr>
        <w:spacing w:after="160" w:line="259" w:lineRule="auto"/>
        <w:ind w:left="0" w:right="0" w:firstLine="0"/>
        <w:jc w:val="left"/>
        <w:rPr>
          <w:szCs w:val="28"/>
        </w:rPr>
      </w:pPr>
      <w:hyperlink r:id="rId7" w:history="1">
        <w:r w:rsidRPr="004700C0">
          <w:rPr>
            <w:rStyle w:val="a4"/>
            <w:color w:val="0070C0"/>
            <w:szCs w:val="28"/>
          </w:rPr>
          <w:t>https://github.com/TherQut/Summer-2023/blob/main/SummerPractice</w:t>
        </w:r>
      </w:hyperlink>
      <w:r w:rsidR="004235D8" w:rsidRPr="00DD1AC7">
        <w:rPr>
          <w:szCs w:val="28"/>
        </w:rPr>
        <w:br w:type="page"/>
      </w:r>
    </w:p>
    <w:p w14:paraId="640C994D" w14:textId="3EEA03EC" w:rsidR="00E75589" w:rsidRPr="008D6EB1" w:rsidRDefault="004235D8" w:rsidP="00E75589">
      <w:pPr>
        <w:pStyle w:val="1"/>
        <w:numPr>
          <w:ilvl w:val="0"/>
          <w:numId w:val="0"/>
        </w:numPr>
        <w:ind w:left="29"/>
        <w:jc w:val="both"/>
        <w:rPr>
          <w:b/>
        </w:rPr>
      </w:pPr>
      <w:bookmarkStart w:id="8" w:name="_Toc145288333"/>
      <w:r w:rsidRPr="008D6EB1">
        <w:rPr>
          <w:b/>
        </w:rPr>
        <w:lastRenderedPageBreak/>
        <w:t>Заключение</w:t>
      </w:r>
      <w:r w:rsidR="008D6EB1" w:rsidRPr="008D6EB1">
        <w:rPr>
          <w:b/>
        </w:rPr>
        <w:t>:</w:t>
      </w:r>
      <w:bookmarkEnd w:id="8"/>
    </w:p>
    <w:p w14:paraId="5867512F" w14:textId="77777777" w:rsidR="00D610B1" w:rsidRPr="00D610B1" w:rsidRDefault="00D610B1" w:rsidP="00D610B1">
      <w:pPr>
        <w:spacing w:after="160" w:line="259" w:lineRule="auto"/>
        <w:ind w:left="0" w:right="0" w:firstLine="0"/>
        <w:jc w:val="left"/>
        <w:rPr>
          <w:szCs w:val="28"/>
        </w:rPr>
      </w:pPr>
      <w:r w:rsidRPr="00D610B1">
        <w:rPr>
          <w:szCs w:val="28"/>
        </w:rPr>
        <w:t>В ходе выполнения НИП: были выявлены модели угроз систем, использующих нейронные сети и выявлены оптимальные контрмеры.</w:t>
      </w:r>
    </w:p>
    <w:p w14:paraId="0EA26ACB" w14:textId="77777777" w:rsidR="00D610B1" w:rsidRPr="00D610B1" w:rsidRDefault="00D610B1" w:rsidP="00D610B1">
      <w:pPr>
        <w:spacing w:after="160" w:line="259" w:lineRule="auto"/>
        <w:ind w:left="0" w:right="0" w:firstLine="0"/>
        <w:jc w:val="left"/>
        <w:rPr>
          <w:szCs w:val="28"/>
        </w:rPr>
      </w:pPr>
      <w:r w:rsidRPr="00D610B1">
        <w:rPr>
          <w:szCs w:val="28"/>
        </w:rPr>
        <w:t xml:space="preserve">   Экспоненциальный рост влияния ИИ на важные отрасли, государственную, экономическую и общественную сферы, требует решения проблем безопасности и доверия к ИИ-системам, комплексных мер и всестороннего анализа исследований в области ИИ. </w:t>
      </w:r>
    </w:p>
    <w:p w14:paraId="3BFE5A4A" w14:textId="77777777" w:rsidR="00DD1AC7" w:rsidRDefault="00DD1AC7">
      <w:pPr>
        <w:spacing w:after="160" w:line="259" w:lineRule="auto"/>
        <w:ind w:left="0" w:right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27DA9C34" w14:textId="0269016C" w:rsidR="00DD1AC7" w:rsidRPr="004700C0" w:rsidRDefault="00DD1AC7" w:rsidP="00DD1AC7">
      <w:pPr>
        <w:pStyle w:val="1"/>
        <w:numPr>
          <w:ilvl w:val="0"/>
          <w:numId w:val="0"/>
        </w:numPr>
        <w:ind w:left="29"/>
        <w:jc w:val="both"/>
        <w:rPr>
          <w:b/>
        </w:rPr>
      </w:pPr>
      <w:bookmarkStart w:id="9" w:name="_Toc7804"/>
      <w:bookmarkStart w:id="10" w:name="_Toc145288334"/>
      <w:r w:rsidRPr="004700C0">
        <w:rPr>
          <w:b/>
        </w:rPr>
        <w:lastRenderedPageBreak/>
        <w:t>Литература:</w:t>
      </w:r>
      <w:bookmarkEnd w:id="10"/>
      <w:r w:rsidRPr="004700C0">
        <w:rPr>
          <w:b/>
        </w:rPr>
        <w:t xml:space="preserve">  </w:t>
      </w:r>
      <w:bookmarkEnd w:id="9"/>
    </w:p>
    <w:p w14:paraId="2B68478D" w14:textId="77777777" w:rsidR="006A6259" w:rsidRPr="006A6259" w:rsidRDefault="00851256" w:rsidP="00851256">
      <w:pPr>
        <w:numPr>
          <w:ilvl w:val="0"/>
          <w:numId w:val="9"/>
        </w:numPr>
        <w:spacing w:after="192" w:line="259" w:lineRule="auto"/>
        <w:ind w:right="0" w:hanging="629"/>
        <w:jc w:val="left"/>
      </w:pPr>
      <w:r w:rsidRPr="00851256">
        <w:rPr>
          <w:color w:val="2F5496" w:themeColor="accent1" w:themeShade="BF"/>
          <w:sz w:val="36"/>
        </w:rPr>
        <w:t xml:space="preserve"> </w:t>
      </w:r>
      <w:hyperlink r:id="rId8" w:history="1">
        <w:r w:rsidRPr="006A6259">
          <w:rPr>
            <w:color w:val="0070C0"/>
            <w:sz w:val="36"/>
          </w:rPr>
          <w:t>Реализация модели анализа защиты информации на основе нейронной сети</w:t>
        </w:r>
      </w:hyperlink>
    </w:p>
    <w:p w14:paraId="181EAF93" w14:textId="01112EAC" w:rsidR="00DD1AC7" w:rsidRDefault="00DD1AC7" w:rsidP="006A6259">
      <w:pPr>
        <w:spacing w:after="192" w:line="259" w:lineRule="auto"/>
        <w:ind w:left="100" w:right="0" w:firstLine="0"/>
        <w:jc w:val="left"/>
      </w:pPr>
      <w:r>
        <w:t xml:space="preserve">(Дата обращения </w:t>
      </w:r>
      <w:r w:rsidR="00E50ADF">
        <w:t>8</w:t>
      </w:r>
      <w:r>
        <w:t xml:space="preserve">.07.2023) </w:t>
      </w:r>
    </w:p>
    <w:p w14:paraId="4A41B96A" w14:textId="514FDCF6" w:rsidR="00DD1AC7" w:rsidRPr="006A6259" w:rsidRDefault="00C93DAD" w:rsidP="006A6259">
      <w:pPr>
        <w:numPr>
          <w:ilvl w:val="0"/>
          <w:numId w:val="9"/>
        </w:numPr>
        <w:spacing w:after="161" w:line="259" w:lineRule="auto"/>
        <w:ind w:right="0" w:hanging="629"/>
        <w:jc w:val="left"/>
        <w:rPr>
          <w:color w:val="0070C0"/>
        </w:rPr>
      </w:pPr>
      <w:hyperlink r:id="rId9">
        <w:r w:rsidR="00DD1AC7" w:rsidRPr="006A6259">
          <w:rPr>
            <w:color w:val="0070C0"/>
          </w:rPr>
          <w:t xml:space="preserve"> </w:t>
        </w:r>
      </w:hyperlink>
      <w:hyperlink r:id="rId10" w:history="1">
        <w:r w:rsidR="006A6259" w:rsidRPr="006A6259">
          <w:rPr>
            <w:rStyle w:val="a4"/>
            <w:color w:val="0070C0"/>
            <w:u w:val="none"/>
          </w:rPr>
          <w:t>МОДЕЛЬ ВЫЯВЛЕНИЯ ВТОРЖЕНИЙ В КОМПЬЮТЕРНЫЕ СЕТИ</w:t>
        </w:r>
      </w:hyperlink>
    </w:p>
    <w:p w14:paraId="5672EEF3" w14:textId="640E091E" w:rsidR="00DD1AC7" w:rsidRDefault="00DD1AC7" w:rsidP="00DD1AC7">
      <w:pPr>
        <w:spacing w:after="372" w:line="259" w:lineRule="auto"/>
        <w:ind w:left="110" w:right="92"/>
      </w:pPr>
      <w:r>
        <w:t xml:space="preserve">(Дата обращения </w:t>
      </w:r>
      <w:r w:rsidR="00E50ADF">
        <w:t>9-10</w:t>
      </w:r>
      <w:r>
        <w:t xml:space="preserve">.07.2023) </w:t>
      </w:r>
    </w:p>
    <w:p w14:paraId="1245B925" w14:textId="1AA1BC17" w:rsidR="00DD1AC7" w:rsidRPr="00E75589" w:rsidRDefault="00C93DAD" w:rsidP="00DD1AC7">
      <w:pPr>
        <w:numPr>
          <w:ilvl w:val="0"/>
          <w:numId w:val="9"/>
        </w:numPr>
        <w:spacing w:after="161" w:line="396" w:lineRule="auto"/>
        <w:ind w:right="0" w:hanging="629"/>
        <w:jc w:val="left"/>
        <w:rPr>
          <w:color w:val="0070C0"/>
        </w:rPr>
      </w:pPr>
      <w:hyperlink r:id="rId11" w:history="1">
        <w:r w:rsidR="00E50ADF" w:rsidRPr="00E75589">
          <w:rPr>
            <w:rStyle w:val="a4"/>
            <w:color w:val="0070C0"/>
            <w:u w:val="none"/>
          </w:rPr>
          <w:t>ОБНАРУЖЕНИЕ ИНЦИДЕНТОВ ИНФОРМАЦИОННОЙ БЕЗОПАСНОСТИ НА ОСНОВЕ ТЕХНОЛОГИИ НЕЙРОННЫХ СЕТЕЙ</w:t>
        </w:r>
      </w:hyperlink>
    </w:p>
    <w:p w14:paraId="17DC8441" w14:textId="2710633F" w:rsidR="00DD1AC7" w:rsidRDefault="00DD1AC7" w:rsidP="00DD1AC7">
      <w:pPr>
        <w:spacing w:after="372" w:line="259" w:lineRule="auto"/>
        <w:ind w:left="110" w:right="92"/>
      </w:pPr>
      <w:r>
        <w:t>(Дата обращения 1</w:t>
      </w:r>
      <w:r w:rsidR="00E50ADF">
        <w:t>0</w:t>
      </w:r>
      <w:r>
        <w:t xml:space="preserve">-12.07.2023) </w:t>
      </w:r>
    </w:p>
    <w:p w14:paraId="01CA73DB" w14:textId="31520BE9" w:rsidR="00DD1AC7" w:rsidRPr="00E75589" w:rsidRDefault="00E75589" w:rsidP="00DD1AC7">
      <w:pPr>
        <w:numPr>
          <w:ilvl w:val="0"/>
          <w:numId w:val="9"/>
        </w:numPr>
        <w:spacing w:after="161" w:line="394" w:lineRule="auto"/>
        <w:ind w:right="0" w:hanging="629"/>
        <w:jc w:val="left"/>
        <w:rPr>
          <w:color w:val="0070C0"/>
        </w:rPr>
      </w:pPr>
      <w:hyperlink r:id="rId12" w:history="1">
        <w:r w:rsidRPr="00E75589">
          <w:rPr>
            <w:rStyle w:val="a4"/>
            <w:color w:val="0070C0"/>
            <w:u w:val="none"/>
          </w:rPr>
          <w:t>ИГРЫ ИСКУССТВЕННОГО РАЗУМА: АТАКИ НА МОДЕЛИ МАШИННОГО ОБУЧЕНИ</w:t>
        </w:r>
        <w:r w:rsidRPr="00E75589">
          <w:rPr>
            <w:rStyle w:val="a4"/>
            <w:color w:val="0070C0"/>
            <w:u w:val="none"/>
          </w:rPr>
          <w:t>Я</w:t>
        </w:r>
        <w:r w:rsidRPr="00E75589">
          <w:rPr>
            <w:rStyle w:val="a4"/>
            <w:color w:val="0070C0"/>
            <w:u w:val="none"/>
          </w:rPr>
          <w:t xml:space="preserve"> И ИХ ПОСЛЕДСТВИЯ</w:t>
        </w:r>
      </w:hyperlink>
    </w:p>
    <w:p w14:paraId="4ECB3B8D" w14:textId="77777777" w:rsidR="00DD1AC7" w:rsidRDefault="00DD1AC7" w:rsidP="00DD1AC7">
      <w:pPr>
        <w:spacing w:after="314" w:line="259" w:lineRule="auto"/>
        <w:ind w:left="110" w:right="92"/>
      </w:pPr>
      <w:r>
        <w:t xml:space="preserve">(Дата обращения 13-14.07.2023). </w:t>
      </w:r>
    </w:p>
    <w:p w14:paraId="10556283" w14:textId="77777777" w:rsidR="004235D8" w:rsidRPr="00DD1AC7" w:rsidRDefault="004235D8" w:rsidP="004235D8">
      <w:pPr>
        <w:ind w:left="39"/>
        <w:rPr>
          <w:szCs w:val="28"/>
        </w:rPr>
      </w:pPr>
    </w:p>
    <w:sectPr w:rsidR="004235D8" w:rsidRPr="00DD1AC7">
      <w:pgSz w:w="11904" w:h="16838"/>
      <w:pgMar w:top="1133" w:right="748" w:bottom="1150" w:left="10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B14"/>
    <w:multiLevelType w:val="hybridMultilevel"/>
    <w:tmpl w:val="EE361486"/>
    <w:lvl w:ilvl="0" w:tplc="BD82D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24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A21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9C3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C7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EF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2F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ADD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20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1F6755"/>
    <w:multiLevelType w:val="hybridMultilevel"/>
    <w:tmpl w:val="CEE258C2"/>
    <w:lvl w:ilvl="0" w:tplc="79EE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98A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8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EAD0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06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C2C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1CFB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3A7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B01F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552EE5"/>
    <w:multiLevelType w:val="hybridMultilevel"/>
    <w:tmpl w:val="A72E0144"/>
    <w:lvl w:ilvl="0" w:tplc="CF6E3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6C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1AF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AF9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141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0AF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24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44B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E8E9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217AD4"/>
    <w:multiLevelType w:val="hybridMultilevel"/>
    <w:tmpl w:val="C2BAFE1E"/>
    <w:lvl w:ilvl="0" w:tplc="79BA737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50CA4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06BE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CE4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1AD7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86F7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1026C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EC19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BAFA5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16D03DE"/>
    <w:multiLevelType w:val="hybridMultilevel"/>
    <w:tmpl w:val="318C36FE"/>
    <w:lvl w:ilvl="0" w:tplc="1BD2A1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4AE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3E9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69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EE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C9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A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DE2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F2FB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DF54EE"/>
    <w:multiLevelType w:val="hybridMultilevel"/>
    <w:tmpl w:val="CF72BD38"/>
    <w:lvl w:ilvl="0" w:tplc="A1C44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04D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41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04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CC4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6C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F6A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36CD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767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F7677A4"/>
    <w:multiLevelType w:val="hybridMultilevel"/>
    <w:tmpl w:val="1F10FB92"/>
    <w:lvl w:ilvl="0" w:tplc="A6E4F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22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AF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E25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EE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16A8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58F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6F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4EFD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732C0F"/>
    <w:multiLevelType w:val="hybridMultilevel"/>
    <w:tmpl w:val="DC2ACA4E"/>
    <w:lvl w:ilvl="0" w:tplc="C05AF8FC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099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BC75B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2C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B367F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841F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EC96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6EA8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C0A0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5A0FFB"/>
    <w:multiLevelType w:val="hybridMultilevel"/>
    <w:tmpl w:val="9CA86F44"/>
    <w:lvl w:ilvl="0" w:tplc="0ED45A36">
      <w:start w:val="1"/>
      <w:numFmt w:val="decimal"/>
      <w:lvlText w:val="%1."/>
      <w:lvlJc w:val="left"/>
      <w:pPr>
        <w:ind w:left="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4E9F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BA19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81A0D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1226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0C10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2A85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06A18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8A3C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0C2E7C"/>
    <w:multiLevelType w:val="hybridMultilevel"/>
    <w:tmpl w:val="11CE512C"/>
    <w:lvl w:ilvl="0" w:tplc="6380A9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08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CEF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FA0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AA6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C3F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0E3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36DB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4A45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C145D0C"/>
    <w:multiLevelType w:val="hybridMultilevel"/>
    <w:tmpl w:val="A2481576"/>
    <w:lvl w:ilvl="0" w:tplc="92B83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3C6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0A3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DC8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8C7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000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E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B695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6A2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5D1AF9"/>
    <w:multiLevelType w:val="hybridMultilevel"/>
    <w:tmpl w:val="CC78BF60"/>
    <w:lvl w:ilvl="0" w:tplc="4D10D4A6">
      <w:start w:val="1"/>
      <w:numFmt w:val="decimal"/>
      <w:lvlText w:val="%1)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B8AF5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78136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DD852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41C365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3E23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E90BD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FBC97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76F0A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C1E2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A983772"/>
    <w:multiLevelType w:val="hybridMultilevel"/>
    <w:tmpl w:val="B8BC8342"/>
    <w:lvl w:ilvl="0" w:tplc="234433CE">
      <w:start w:val="1"/>
      <w:numFmt w:val="decimal"/>
      <w:lvlText w:val="%1.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080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B683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E0D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54AA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E004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EC2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7020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A046A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A1F5C"/>
    <w:multiLevelType w:val="hybridMultilevel"/>
    <w:tmpl w:val="9D5686DE"/>
    <w:lvl w:ilvl="0" w:tplc="9918B694">
      <w:start w:val="1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3606D2">
      <w:start w:val="1"/>
      <w:numFmt w:val="lowerLetter"/>
      <w:lvlText w:val="%2"/>
      <w:lvlJc w:val="left"/>
      <w:pPr>
        <w:ind w:left="3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B5CFAFA">
      <w:start w:val="1"/>
      <w:numFmt w:val="lowerRoman"/>
      <w:lvlText w:val="%3"/>
      <w:lvlJc w:val="left"/>
      <w:pPr>
        <w:ind w:left="4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2941C88">
      <w:start w:val="1"/>
      <w:numFmt w:val="decimal"/>
      <w:lvlText w:val="%4"/>
      <w:lvlJc w:val="left"/>
      <w:pPr>
        <w:ind w:left="5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9C4052A">
      <w:start w:val="1"/>
      <w:numFmt w:val="lowerLetter"/>
      <w:lvlText w:val="%5"/>
      <w:lvlJc w:val="left"/>
      <w:pPr>
        <w:ind w:left="5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40E77B4">
      <w:start w:val="1"/>
      <w:numFmt w:val="lowerRoman"/>
      <w:lvlText w:val="%6"/>
      <w:lvlJc w:val="left"/>
      <w:pPr>
        <w:ind w:left="6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7388F20">
      <w:start w:val="1"/>
      <w:numFmt w:val="decimal"/>
      <w:lvlText w:val="%7"/>
      <w:lvlJc w:val="left"/>
      <w:pPr>
        <w:ind w:left="7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7E6C37A">
      <w:start w:val="1"/>
      <w:numFmt w:val="lowerLetter"/>
      <w:lvlText w:val="%8"/>
      <w:lvlJc w:val="left"/>
      <w:pPr>
        <w:ind w:left="8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4208F7A">
      <w:start w:val="1"/>
      <w:numFmt w:val="lowerRoman"/>
      <w:lvlText w:val="%9"/>
      <w:lvlJc w:val="left"/>
      <w:pPr>
        <w:ind w:left="8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E20F75"/>
    <w:multiLevelType w:val="hybridMultilevel"/>
    <w:tmpl w:val="68E215E6"/>
    <w:lvl w:ilvl="0" w:tplc="8640E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6EE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CF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342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EA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69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460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EF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30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ED21EC"/>
    <w:multiLevelType w:val="hybridMultilevel"/>
    <w:tmpl w:val="05225F18"/>
    <w:lvl w:ilvl="0" w:tplc="AFC0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B43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B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E1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61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C5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E1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089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A039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ECF510F"/>
    <w:multiLevelType w:val="hybridMultilevel"/>
    <w:tmpl w:val="DE96C6D8"/>
    <w:lvl w:ilvl="0" w:tplc="EBEC7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6883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CE2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746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E6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AA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029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AA6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22E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1230C2B"/>
    <w:multiLevelType w:val="hybridMultilevel"/>
    <w:tmpl w:val="1FF2F1EC"/>
    <w:lvl w:ilvl="0" w:tplc="B52E3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2C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F0B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43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0A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1A8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403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48C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FDA124F"/>
    <w:multiLevelType w:val="hybridMultilevel"/>
    <w:tmpl w:val="425C477E"/>
    <w:lvl w:ilvl="0" w:tplc="1292EC70">
      <w:start w:val="1"/>
      <w:numFmt w:val="decimal"/>
      <w:lvlText w:val="%1."/>
      <w:lvlJc w:val="left"/>
      <w:pPr>
        <w:ind w:left="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C0DB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50C57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3501E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93A20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4895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4AE7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E0C2D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18C0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12"/>
  </w:num>
  <w:num w:numId="4">
    <w:abstractNumId w:val="13"/>
  </w:num>
  <w:num w:numId="5">
    <w:abstractNumId w:val="15"/>
  </w:num>
  <w:num w:numId="6">
    <w:abstractNumId w:val="2"/>
  </w:num>
  <w:num w:numId="7">
    <w:abstractNumId w:val="16"/>
  </w:num>
  <w:num w:numId="8">
    <w:abstractNumId w:val="18"/>
  </w:num>
  <w:num w:numId="9">
    <w:abstractNumId w:val="8"/>
  </w:num>
  <w:num w:numId="10">
    <w:abstractNumId w:val="5"/>
  </w:num>
  <w:num w:numId="11">
    <w:abstractNumId w:val="6"/>
  </w:num>
  <w:num w:numId="12">
    <w:abstractNumId w:val="9"/>
  </w:num>
  <w:num w:numId="13">
    <w:abstractNumId w:val="4"/>
  </w:num>
  <w:num w:numId="14">
    <w:abstractNumId w:val="1"/>
  </w:num>
  <w:num w:numId="15">
    <w:abstractNumId w:val="10"/>
  </w:num>
  <w:num w:numId="16">
    <w:abstractNumId w:val="0"/>
  </w:num>
  <w:num w:numId="17">
    <w:abstractNumId w:val="17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607"/>
    <w:rsid w:val="001F0DDB"/>
    <w:rsid w:val="001F4A26"/>
    <w:rsid w:val="0023542C"/>
    <w:rsid w:val="002B60D6"/>
    <w:rsid w:val="003501B7"/>
    <w:rsid w:val="00394607"/>
    <w:rsid w:val="003C2808"/>
    <w:rsid w:val="004235D8"/>
    <w:rsid w:val="00456513"/>
    <w:rsid w:val="004700C0"/>
    <w:rsid w:val="005A2081"/>
    <w:rsid w:val="005B71BE"/>
    <w:rsid w:val="006127E2"/>
    <w:rsid w:val="00612CA9"/>
    <w:rsid w:val="006A2809"/>
    <w:rsid w:val="006A6259"/>
    <w:rsid w:val="006D3DA2"/>
    <w:rsid w:val="00787E00"/>
    <w:rsid w:val="00851256"/>
    <w:rsid w:val="008922A8"/>
    <w:rsid w:val="008D6EB1"/>
    <w:rsid w:val="009320EF"/>
    <w:rsid w:val="00994448"/>
    <w:rsid w:val="009D03E2"/>
    <w:rsid w:val="009F3F97"/>
    <w:rsid w:val="00AD2036"/>
    <w:rsid w:val="00AF410D"/>
    <w:rsid w:val="00AF4133"/>
    <w:rsid w:val="00B16B56"/>
    <w:rsid w:val="00B30526"/>
    <w:rsid w:val="00B91821"/>
    <w:rsid w:val="00BB10A5"/>
    <w:rsid w:val="00BC4F50"/>
    <w:rsid w:val="00C93DAD"/>
    <w:rsid w:val="00D610B1"/>
    <w:rsid w:val="00DD1AC7"/>
    <w:rsid w:val="00E50ADF"/>
    <w:rsid w:val="00E75589"/>
    <w:rsid w:val="00E91770"/>
    <w:rsid w:val="00EA116A"/>
    <w:rsid w:val="00EE683E"/>
    <w:rsid w:val="00F03E16"/>
    <w:rsid w:val="00F20732"/>
    <w:rsid w:val="00F2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1BE40"/>
  <w15:docId w15:val="{822DEEA5-5A79-493B-BB33-57A61383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10A5"/>
    <w:pPr>
      <w:spacing w:after="4" w:line="269" w:lineRule="auto"/>
      <w:ind w:left="746" w:right="64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0"/>
      <w:ind w:left="2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29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95"/>
      <w:ind w:right="6"/>
      <w:jc w:val="center"/>
      <w:outlineLvl w:val="2"/>
    </w:pPr>
    <w:rPr>
      <w:rFonts w:ascii="Cambria Math" w:eastAsia="Cambria Math" w:hAnsi="Cambria Math" w:cs="Cambria Math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Cambria Math" w:eastAsia="Cambria Math" w:hAnsi="Cambria Math" w:cs="Cambria Math"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color w:val="000000"/>
      <w:sz w:val="36"/>
    </w:rPr>
  </w:style>
  <w:style w:type="paragraph" w:styleId="11">
    <w:name w:val="toc 1"/>
    <w:hidden/>
    <w:uiPriority w:val="39"/>
    <w:pPr>
      <w:spacing w:after="117"/>
      <w:ind w:left="125" w:right="104" w:hanging="10"/>
    </w:pPr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BB10A5"/>
    <w:pPr>
      <w:spacing w:after="0" w:line="240" w:lineRule="auto"/>
      <w:ind w:left="720" w:right="0" w:firstLine="0"/>
      <w:contextualSpacing/>
      <w:jc w:val="left"/>
    </w:pPr>
    <w:rPr>
      <w:color w:val="auto"/>
      <w:kern w:val="0"/>
      <w:sz w:val="24"/>
      <w:szCs w:val="24"/>
      <w14:ligatures w14:val="none"/>
    </w:rPr>
  </w:style>
  <w:style w:type="character" w:styleId="a4">
    <w:name w:val="Hyperlink"/>
    <w:basedOn w:val="a0"/>
    <w:uiPriority w:val="99"/>
    <w:unhideWhenUsed/>
    <w:rsid w:val="009F3F9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052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30526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E91770"/>
    <w:pPr>
      <w:spacing w:after="100"/>
      <w:ind w:left="280"/>
    </w:pPr>
  </w:style>
  <w:style w:type="paragraph" w:styleId="a7">
    <w:name w:val="Normal (Web)"/>
    <w:basedOn w:val="a"/>
    <w:uiPriority w:val="99"/>
    <w:semiHidden/>
    <w:unhideWhenUsed/>
    <w:rsid w:val="00EA116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612C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0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1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2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5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0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3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6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8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3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1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4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8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3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7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4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realizatsiya-modeli-analiza-zaschity-informatsii-na-osnove-neyronnoy-seti/view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rQut/Summer-2023/blob/main/SummerPractice" TargetMode="External"/><Relationship Id="rId12" Type="http://schemas.openxmlformats.org/officeDocument/2006/relationships/hyperlink" Target="https://kryptonite.ru/articles/ataki-na-m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elibrary.ru/download/elibrary_50310108_30980813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library.ru/download/elibrary_44034215_434145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library.ru/item.asp?id=212404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E219F-B114-4DB0-9BC1-0DA7191CA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1325</Words>
  <Characters>7558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Dmitrievskyi Denis</dc:creator>
  <cp:keywords/>
  <cp:lastModifiedBy>Рамзан Ибрагим</cp:lastModifiedBy>
  <cp:revision>6</cp:revision>
  <cp:lastPrinted>2023-07-31T07:15:00Z</cp:lastPrinted>
  <dcterms:created xsi:type="dcterms:W3CDTF">2023-09-10T22:08:00Z</dcterms:created>
  <dcterms:modified xsi:type="dcterms:W3CDTF">2023-09-10T22:31:00Z</dcterms:modified>
</cp:coreProperties>
</file>