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20CF" w14:textId="5927DCBD" w:rsidR="00FA1B69" w:rsidRDefault="00745066" w:rsidP="00745066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45066">
        <w:rPr>
          <w:rFonts w:ascii="Cambria Math" w:hAnsi="Cambria Math"/>
          <w:b/>
          <w:bCs/>
          <w:sz w:val="36"/>
          <w:szCs w:val="36"/>
        </w:rPr>
        <w:t>Исламов Радмир</w:t>
      </w:r>
      <w:r w:rsidR="00FA1B69" w:rsidRPr="00C015FC">
        <w:rPr>
          <w:rFonts w:ascii="Cambria Math" w:hAnsi="Cambria Math"/>
          <w:b/>
          <w:bCs/>
          <w:sz w:val="36"/>
          <w:szCs w:val="36"/>
        </w:rPr>
        <w:t xml:space="preserve"> </w:t>
      </w:r>
      <w:r w:rsidR="00FA1B69">
        <w:rPr>
          <w:rFonts w:ascii="Cambria Math" w:hAnsi="Cambria Math"/>
          <w:b/>
          <w:bCs/>
          <w:sz w:val="36"/>
          <w:szCs w:val="36"/>
        </w:rPr>
        <w:t>ПИН-33</w:t>
      </w:r>
      <w:r w:rsidRPr="00745066">
        <w:rPr>
          <w:rFonts w:ascii="Cambria Math" w:hAnsi="Cambria Math"/>
          <w:b/>
          <w:bCs/>
          <w:sz w:val="36"/>
          <w:szCs w:val="36"/>
        </w:rPr>
        <w:t xml:space="preserve"> </w:t>
      </w:r>
    </w:p>
    <w:p w14:paraId="7E7DCE0E" w14:textId="5AA1FCF6" w:rsidR="00745066" w:rsidRPr="00C015FC" w:rsidRDefault="00745066" w:rsidP="00C015FC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745066">
        <w:rPr>
          <w:rFonts w:ascii="Cambria Math" w:hAnsi="Cambria Math"/>
          <w:b/>
          <w:bCs/>
          <w:sz w:val="36"/>
          <w:szCs w:val="36"/>
        </w:rPr>
        <w:t xml:space="preserve">Лабораторная </w:t>
      </w:r>
      <w:r w:rsidR="00FA1B69" w:rsidRPr="00C015FC">
        <w:rPr>
          <w:rFonts w:ascii="Cambria Math" w:hAnsi="Cambria Math"/>
          <w:b/>
          <w:bCs/>
          <w:sz w:val="36"/>
          <w:szCs w:val="36"/>
        </w:rPr>
        <w:t>6</w:t>
      </w:r>
    </w:p>
    <w:p w14:paraId="3B56EB8B" w14:textId="78A154BD" w:rsidR="00745066" w:rsidRPr="00C015FC" w:rsidRDefault="00745066" w:rsidP="00745066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C015FC">
        <w:rPr>
          <w:rFonts w:asciiTheme="majorHAnsi" w:hAnsiTheme="majorHAnsi"/>
          <w:b/>
          <w:bCs/>
          <w:sz w:val="24"/>
          <w:szCs w:val="24"/>
        </w:rPr>
        <w:t>Контрольный вопрос</w:t>
      </w:r>
    </w:p>
    <w:p w14:paraId="10970219" w14:textId="77777777" w:rsidR="00745066" w:rsidRPr="00C015FC" w:rsidRDefault="00745066" w:rsidP="00745066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3FF0F618" w14:textId="7CE89A11" w:rsidR="00EA17E2" w:rsidRDefault="00C015FC" w:rsidP="00EA17E2">
      <w:pPr>
        <w:spacing w:after="0"/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>У</w:t>
      </w:r>
      <w:r w:rsidRPr="00C015FC">
        <w:rPr>
          <w:rFonts w:ascii="Arial" w:hAnsi="Arial" w:cs="Arial"/>
          <w:color w:val="1A1A1A"/>
          <w:sz w:val="24"/>
          <w:szCs w:val="24"/>
          <w:shd w:val="clear" w:color="auto" w:fill="FFFFFF"/>
        </w:rPr>
        <w:t>словия применимости м Якоби</w:t>
      </w:r>
    </w:p>
    <w:p w14:paraId="5183E1AB" w14:textId="77777777" w:rsidR="005C75AC" w:rsidRDefault="005C75AC" w:rsidP="00EA17E2">
      <w:pPr>
        <w:spacing w:after="0"/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</w:p>
    <w:p w14:paraId="6B73E568" w14:textId="77777777" w:rsidR="005C75AC" w:rsidRPr="00C015FC" w:rsidRDefault="005C75AC" w:rsidP="00EA17E2">
      <w:pPr>
        <w:spacing w:after="0"/>
        <w:jc w:val="both"/>
        <w:rPr>
          <w:sz w:val="24"/>
          <w:szCs w:val="24"/>
        </w:rPr>
      </w:pPr>
    </w:p>
    <w:p w14:paraId="6F88F03E" w14:textId="7BCF0DF2" w:rsidR="00C015FC" w:rsidRPr="005C75AC" w:rsidRDefault="005C75AC" w:rsidP="00EA17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 должны быть соблюдены определённость и сходимость </w:t>
      </w:r>
      <w:r>
        <w:rPr>
          <w:sz w:val="24"/>
          <w:szCs w:val="24"/>
        </w:rPr>
        <w:t>матриц</w:t>
      </w:r>
      <w:r>
        <w:rPr>
          <w:sz w:val="24"/>
          <w:szCs w:val="24"/>
        </w:rPr>
        <w:t>ы.</w:t>
      </w:r>
    </w:p>
    <w:p w14:paraId="28E76AF3" w14:textId="75EB40CB" w:rsidR="00F12C76" w:rsidRDefault="00C015FC" w:rsidP="00C015FC">
      <w:pPr>
        <w:spacing w:after="0"/>
        <w:jc w:val="both"/>
        <w:rPr>
          <w:sz w:val="24"/>
          <w:szCs w:val="24"/>
        </w:rPr>
      </w:pPr>
      <w:r w:rsidRPr="00C015FC">
        <w:rPr>
          <w:sz w:val="24"/>
          <w:szCs w:val="24"/>
        </w:rPr>
        <w:t>Для сходимости метода Якоби достаточно, чтобы для исходной матрицы A имело место</w:t>
      </w:r>
      <w:r>
        <w:rPr>
          <w:sz w:val="24"/>
          <w:szCs w:val="24"/>
        </w:rPr>
        <w:t xml:space="preserve"> </w:t>
      </w:r>
      <w:r w:rsidRPr="00C015FC">
        <w:rPr>
          <w:sz w:val="24"/>
          <w:szCs w:val="24"/>
        </w:rPr>
        <w:t>диагональное преобладание, т.е. чтобы коэффициенты</w:t>
      </w:r>
      <w:r>
        <w:rPr>
          <w:sz w:val="24"/>
          <w:szCs w:val="24"/>
        </w:rPr>
        <w:t xml:space="preserve"> </w:t>
      </w:r>
      <w:r w:rsidRPr="00C015FC">
        <w:rPr>
          <w:sz w:val="24"/>
          <w:szCs w:val="24"/>
        </w:rPr>
        <w:t>исходных уравнений удовлетворяли условиям</w:t>
      </w:r>
      <w:r>
        <w:rPr>
          <w:sz w:val="24"/>
          <w:szCs w:val="24"/>
        </w:rPr>
        <w:t xml:space="preserve"> </w:t>
      </w:r>
    </w:p>
    <w:p w14:paraId="31FE248C" w14:textId="3A642585" w:rsidR="00C015FC" w:rsidRDefault="00C015FC" w:rsidP="00C015FC">
      <w:pPr>
        <w:spacing w:after="0"/>
        <w:jc w:val="both"/>
        <w:rPr>
          <w:sz w:val="24"/>
          <w:szCs w:val="24"/>
        </w:rPr>
      </w:pPr>
      <w:r w:rsidRPr="00C015FC">
        <w:rPr>
          <w:noProof/>
          <w:sz w:val="24"/>
          <w:szCs w:val="24"/>
        </w:rPr>
        <w:drawing>
          <wp:inline distT="0" distB="0" distL="0" distR="0" wp14:anchorId="2F002381" wp14:editId="335ECA94">
            <wp:extent cx="1928027" cy="525826"/>
            <wp:effectExtent l="0" t="0" r="0" b="7620"/>
            <wp:docPr id="93395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55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EB42" w14:textId="78B8E9CC" w:rsidR="005C75AC" w:rsidRDefault="005C75AC" w:rsidP="00C015FC">
      <w:pPr>
        <w:spacing w:after="0"/>
        <w:jc w:val="both"/>
        <w:rPr>
          <w:sz w:val="24"/>
          <w:szCs w:val="24"/>
        </w:rPr>
      </w:pPr>
      <w:r>
        <w:rPr>
          <w:rFonts w:ascii="Helvetica" w:hAnsi="Helvetica" w:cs="Helvetica"/>
          <w:color w:val="434343"/>
          <w:shd w:val="clear" w:color="auto" w:fill="FFFFFF"/>
        </w:rPr>
        <w:t xml:space="preserve">или </w:t>
      </w:r>
      <w:r>
        <w:rPr>
          <w:rFonts w:ascii="Helvetica" w:hAnsi="Helvetica" w:cs="Helvetica"/>
          <w:color w:val="434343"/>
          <w:shd w:val="clear" w:color="auto" w:fill="FFFFFF"/>
        </w:rPr>
        <w:t xml:space="preserve">была </w:t>
      </w:r>
      <w:r>
        <w:rPr>
          <w:rFonts w:ascii="Helvetica" w:hAnsi="Helvetica" w:cs="Helvetica"/>
          <w:color w:val="434343"/>
          <w:shd w:val="clear" w:color="auto" w:fill="FFFFFF"/>
        </w:rPr>
        <w:t>симметричной положительно определенной.</w:t>
      </w:r>
    </w:p>
    <w:p w14:paraId="72D0E7BE" w14:textId="77777777" w:rsidR="00C015FC" w:rsidRDefault="00C015FC" w:rsidP="00C015FC">
      <w:pPr>
        <w:spacing w:after="0"/>
        <w:jc w:val="both"/>
        <w:rPr>
          <w:sz w:val="24"/>
          <w:szCs w:val="24"/>
        </w:rPr>
      </w:pPr>
    </w:p>
    <w:p w14:paraId="5817B490" w14:textId="77777777" w:rsidR="00C015FC" w:rsidRPr="00C015FC" w:rsidRDefault="00C015FC" w:rsidP="00C015FC">
      <w:pPr>
        <w:spacing w:after="0"/>
        <w:jc w:val="both"/>
        <w:rPr>
          <w:sz w:val="24"/>
          <w:szCs w:val="24"/>
        </w:rPr>
      </w:pPr>
    </w:p>
    <w:sectPr w:rsidR="00C015FC" w:rsidRPr="00C015FC" w:rsidSect="006E0C1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7"/>
    <w:rsid w:val="00144098"/>
    <w:rsid w:val="003A71F1"/>
    <w:rsid w:val="005C75AC"/>
    <w:rsid w:val="00683355"/>
    <w:rsid w:val="006C0B77"/>
    <w:rsid w:val="006E0C1D"/>
    <w:rsid w:val="00745066"/>
    <w:rsid w:val="007C1F46"/>
    <w:rsid w:val="008242FF"/>
    <w:rsid w:val="00870751"/>
    <w:rsid w:val="00922C48"/>
    <w:rsid w:val="00B915B7"/>
    <w:rsid w:val="00C015FC"/>
    <w:rsid w:val="00CF0064"/>
    <w:rsid w:val="00E56370"/>
    <w:rsid w:val="00EA17E2"/>
    <w:rsid w:val="00EA59DF"/>
    <w:rsid w:val="00EE4070"/>
    <w:rsid w:val="00EF0710"/>
    <w:rsid w:val="00F12C76"/>
    <w:rsid w:val="00FA1B69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9A8E"/>
  <w15:chartTrackingRefBased/>
  <w15:docId w15:val="{79248EE5-3015-404B-854A-39DDDEC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5</cp:revision>
  <dcterms:created xsi:type="dcterms:W3CDTF">2024-01-17T18:17:00Z</dcterms:created>
  <dcterms:modified xsi:type="dcterms:W3CDTF">2024-01-19T20:51:00Z</dcterms:modified>
</cp:coreProperties>
</file>