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a0"/>
      </w:pPr>
    </w:p>
    <w:p>
      <w:pPr>
        <w:pStyle w:val="a0"/>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a0"/>
      </w:pPr>
      <w:r>
        <w:rPr>
          <w:i/>
          <w:iCs/>
        </w:rPr>
        <w:t xml:space="preserve">AI methods for recognition and analysis of historical texts in Arabic–Turkic script</w:t>
      </w:r>
    </w:p>
    <w:p>
      <w:pPr>
        <w:pStyle w:val="a0"/>
      </w:pPr>
    </w:p>
    <w:p>
      <w:pPr>
        <w:pStyle w:val="a0"/>
      </w:pPr>
      <w:r>
        <w:rPr>
          <w:b/>
          <w:bCs/>
        </w:rPr>
        <w:t xml:space="preserve">Курсовая работа</w:t>
      </w:r>
    </w:p>
    <w:p>
      <w:pPr>
        <w:pStyle w:val="a0"/>
      </w:pPr>
    </w:p>
    <w:p>
      <w:pPr>
        <w:pStyle w:val="a0"/>
      </w:pPr>
      <w:r>
        <w:rPr>
          <w:b/>
          <w:bCs/>
        </w:rPr>
        <w:t xml:space="preserve">Выполнил:</w:t>
      </w:r>
      <w:r>
        <w:t xml:space="preserve"> </w:t>
      </w:r>
      <w:r>
        <w:t xml:space="preserve">студент 1 курса</w:t>
      </w:r>
      <w:r>
        <w:t xml:space="preserve"> </w:t>
      </w:r>
      <w:r>
        <w:t xml:space="preserve">Исламов Радмир Рашитович</w:t>
      </w:r>
    </w:p>
    <w:p>
      <w:pPr>
        <w:pStyle w:val="a0"/>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a0"/>
      </w:pPr>
    </w:p>
    <w:p>
      <w:pPr>
        <w:pStyle w:val="a0"/>
      </w:pPr>
      <w:r>
        <w:t xml:space="preserve">Москва, 2026</w:t>
      </w:r>
    </w:p>
    <w:p>
      <w:r>
        <w:br w:type="page"/>
      </w:r>
    </w:p>
    <w:bookmarkStart w:id="9" w:name="содержание"/>
    <w:p>
      <w:pPr>
        <w:pStyle w:val="1"/>
      </w:pPr>
      <w:r>
        <w:t xml:space="preserve">Содержание</w:t>
      </w:r>
    </w:p>
    <w:p>
      <w:r>
        <w:br w:type="page"/>
      </w:r>
    </w:p>
    <w:bookmarkEnd w:id="9"/>
    <w:bookmarkStart w:id="75" w:name="аннотация"/>
    <w:p>
      <w:pPr>
        <w:pStyle w:val="1"/>
      </w:pPr>
      <w:r>
        <w:t xml:space="preserve">Аннотация</w:t>
      </w:r>
    </w:p>
    <w:p>
      <w:pPr>
        <w:pStyle w:val="FirstParagraph"/>
      </w:pPr>
      <w:r>
        <w:t xml:space="preserve">В работе рассматривается задача автоматической обработки исторических тюркских текстов, записанных арабской графикой. Такие материалы представляют значительную историко-культурную и лингвистическую ценность, однако их машинная обработка затруднена из-за особенностей старой орфографии, вариативности написания, низкого качества источников, ограниченного количества размеченных данных и слабой представленности подобных корпусов в современных OCR- и NLP-ресурсах.</w:t>
      </w:r>
    </w:p>
    <w:p>
      <w:pPr>
        <w:pStyle w:val="a0"/>
      </w:pPr>
      <w:r>
        <w:t xml:space="preserve">В качестве пилотного этапа разработан воспроизводимый пайплайн для посткоррекции OCR-подобных ошибок в арабографичном тюркском тексте. Корпус построен на основе османско-тюркского текста в арабской графике. На его основе сформирован синтетический набор данных: чистые строки искажаются контролируемым генератором OCR-подобного шума, после чего строятся train/valid/test-разбиения без утечки исходных строк между выборками.</w:t>
      </w:r>
    </w:p>
    <w:p>
      <w:pPr>
        <w:pStyle w:val="a0"/>
      </w:pPr>
      <w:r>
        <w:t xml:space="preserve">В экспериментальной части сравниваются identity baseline, простой rule-based normalizer, train-derived character-confusion baseline и нейросетевая модель ByT5-small. Итоговая модель ByT5-small с длиной последовательности 512 показывает лучший результат среди рассмотренных методов на данном синтетическом benchmark. При этом улучшение по CER остаётся умеренным, а заметное снижение WER требует осторожной интерпретации, поскольку synthetic noise включает ошибки пробелов и границ слов. Дополнительно проведён анализ ошибок на уровне отдельных тестовых примеров, показывающий, что модель улучшает большинство строк, но не является равномерно безопасной и требует дальнейшей валидации.</w:t>
      </w:r>
    </w:p>
    <w:p>
      <w:pPr>
        <w:pStyle w:val="a0"/>
      </w:pPr>
      <w:r>
        <w:t xml:space="preserve">Работа рассматривается как пилотный этап для дальнейшего расширения корпуса и построения более полного бенчмарка для исторических тюркских текстов в арабской графике. Дополнительно проведён небольшой real-OCR sanity check на выходе Tesseract, который показывает частичный, но ограниченный перенос synthetic-trained ByT5 на реальные OCR-ошибки.</w:t>
      </w:r>
    </w:p>
    <w:bookmarkStart w:id="10" w:name="введение"/>
    <w:p>
      <w:pPr>
        <w:pStyle w:val="2"/>
      </w:pPr>
      <w:r>
        <w:t xml:space="preserve">1. Введение</w:t>
      </w:r>
    </w:p>
    <w:p>
      <w:pPr>
        <w:pStyle w:val="FirstParagraph"/>
      </w:pPr>
      <w:r>
        <w:t xml:space="preserve">Исторические тексты на арабографичной тюркской письменности представляют собой важный источник для изучения истории, культуры, религии, права, быта и интеллектуальной традиции тюркских народов. К таким материалам могут относиться османские, татарские, башкирские, крымскотатарские и другие тюркские тексты, записанные арабской графикой до перехода соответствующих письменных традиций на латиницу или кириллицу.</w:t>
      </w:r>
    </w:p>
    <w:p>
      <w:pPr>
        <w:pStyle w:val="a0"/>
      </w:pPr>
      <w:r>
        <w:t xml:space="preserve">Несмотря на историческую значимость таких источников, их автоматическая обработка остаётся сложной задачей. Современные инструменты оптического распознавания текста и обработки естественного языка обычно лучше развиты для массовых современных языков и стандартных письменностей. Для исторических арабографичных тюркских материалов ситуация иная: доступных размеченных корпусов мало, орфография нестабильна, качество сканов и печатных источников может быть неоднородным, а готовые модели часто не учитывают специфику старой письменной традиции.</w:t>
      </w:r>
    </w:p>
    <w:p>
      <w:pPr>
        <w:pStyle w:val="a0"/>
      </w:pPr>
      <w:r>
        <w:t xml:space="preserve">В результате исследователь, работающий с такими документами, сталкивается не только с задачей распознавания символов, но и с более широкой проблемой восстановления и нормализации текста. Даже если OCR-система выдаёт частично читаемый результат, в нём остаются ошибки: пропуски, замены похожих букв, неправильные пробелы, смешение графем и искажение слов. Такие ошибки затрудняют дальнейший поиск, индексирование, извлечение сущностей и историко-лингвистический анализ.</w:t>
      </w:r>
    </w:p>
    <w:p>
      <w:pPr>
        <w:pStyle w:val="a0"/>
      </w:pPr>
      <w:r>
        <w:t xml:space="preserve">В данной работе рассматривается один из первых технических шагов в этом направлении — посткоррекция OCR-подобных ошибок для исторического тюркского текста в арабской графике. Вместо попытки сразу построить полную систему распознавания и анализа документов работа фокусируется на воспроизводимом пилотном пайплайне: сбор небольшого корпуса, генерация контролируемых OCR-подобных искажений, обучение модели исправления текста и анализ качества результата.</w:t>
      </w:r>
    </w:p>
    <w:bookmarkEnd w:id="10"/>
    <w:bookmarkStart w:id="11" w:name="актуальность"/>
    <w:p>
      <w:pPr>
        <w:pStyle w:val="2"/>
      </w:pPr>
      <w:r>
        <w:t xml:space="preserve">1.1 Актуальность</w:t>
      </w:r>
    </w:p>
    <w:p>
      <w:pPr>
        <w:pStyle w:val="FirstParagraph"/>
      </w:pPr>
      <w:r>
        <w:t xml:space="preserve">Актуальность темы определяется несколькими обстоятельствами.</w:t>
      </w:r>
    </w:p>
    <w:p>
      <w:pPr>
        <w:pStyle w:val="a0"/>
      </w:pPr>
      <w:r>
        <w:t xml:space="preserve">Во-первых, исторические тюркские тексты в арабской графике остаются недостаточно представленными в цифровых корпусах и инструментах автоматической обработки. Это ограничивает возможности поиска, анализа и повторного использования источников в исторических, филологических и культурологических исследованиях.</w:t>
      </w:r>
    </w:p>
    <w:p>
      <w:pPr>
        <w:pStyle w:val="a0"/>
      </w:pPr>
      <w:r>
        <w:t xml:space="preserve">Во-вторых, низкоресурсный характер задачи делает прямое применение стандартных OCR- и NLP-подходов недостаточным. Модели, хорошо работающие на современных языках и стандартных корпусах, могут давать нестабильные результаты на исторических текстах с вариативной орфографией и нетипичными графическими формами.</w:t>
      </w:r>
    </w:p>
    <w:p>
      <w:pPr>
        <w:pStyle w:val="a0"/>
      </w:pPr>
      <w:r>
        <w:t xml:space="preserve">В-третьих, посткоррекция OCR-ошибок является практически важным промежуточным этапом. Даже небольшое улучшение качества распознанного текста может повысить пригодность корпуса для поиска, разметки, извлечения именованных сущностей и последующего анализа.</w:t>
      </w:r>
    </w:p>
    <w:p>
      <w:pPr>
        <w:pStyle w:val="a0"/>
      </w:pPr>
      <w:r>
        <w:t xml:space="preserve">В-четвёртых, создание воспроизводимого пилотного бенчмарка важно не только для конкретной курсовой работы, но и для дальнейшего дипломного и публикационного проекта. Такой benchmark позволяет формализовать задачу, фиксировать метрики и постепенно расширять экспериментальную базу.</w:t>
      </w:r>
    </w:p>
    <w:bookmarkEnd w:id="11"/>
    <w:bookmarkStart w:id="12" w:name="постановка-проблемы"/>
    <w:p>
      <w:pPr>
        <w:pStyle w:val="2"/>
      </w:pPr>
      <w:r>
        <w:t xml:space="preserve">1.2 Постановка проблемы</w:t>
      </w:r>
    </w:p>
    <w:p>
      <w:pPr>
        <w:pStyle w:val="FirstParagraph"/>
      </w:pPr>
      <w:r>
        <w:t xml:space="preserve">Основная проблема состоит в том, что для исторических тюркских текстов, записанных арабской графикой, отсутствует достаточно развитая и воспроизводимая инфраструктура для автоматической посткоррекции OCR-ошибок.</w:t>
      </w:r>
    </w:p>
    <w:p>
      <w:pPr>
        <w:pStyle w:val="a0"/>
      </w:pPr>
      <w:r>
        <w:t xml:space="preserve">Эта проблема включает несколько частных трудностей:</w:t>
      </w:r>
    </w:p>
    <w:p>
      <w:pPr>
        <w:pStyle w:val="Compact"/>
        <w:numPr>
          <w:ilvl w:val="0"/>
          <w:numId w:val="1001"/>
        </w:numPr>
      </w:pPr>
      <w:r>
        <w:t xml:space="preserve">ограниченность доступных размеченных данных;</w:t>
      </w:r>
    </w:p>
    <w:p>
      <w:pPr>
        <w:pStyle w:val="Compact"/>
        <w:numPr>
          <w:ilvl w:val="0"/>
          <w:numId w:val="1001"/>
        </w:numPr>
      </w:pPr>
      <w:r>
        <w:t xml:space="preserve">вариативность исторической орфографии;</w:t>
      </w:r>
    </w:p>
    <w:p>
      <w:pPr>
        <w:pStyle w:val="Compact"/>
        <w:numPr>
          <w:ilvl w:val="0"/>
          <w:numId w:val="1001"/>
        </w:numPr>
      </w:pPr>
      <w:r>
        <w:t xml:space="preserve">неоднозначность арабографичной записи;</w:t>
      </w:r>
    </w:p>
    <w:p>
      <w:pPr>
        <w:pStyle w:val="Compact"/>
        <w:numPr>
          <w:ilvl w:val="0"/>
          <w:numId w:val="1001"/>
        </w:numPr>
      </w:pPr>
      <w:r>
        <w:t xml:space="preserve">наличие похожих по форме символов;</w:t>
      </w:r>
    </w:p>
    <w:p>
      <w:pPr>
        <w:pStyle w:val="Compact"/>
        <w:numPr>
          <w:ilvl w:val="0"/>
          <w:numId w:val="1001"/>
        </w:numPr>
      </w:pPr>
      <w:r>
        <w:t xml:space="preserve">ошибки сегментации слов и пробелов;</w:t>
      </w:r>
    </w:p>
    <w:p>
      <w:pPr>
        <w:pStyle w:val="Compact"/>
        <w:numPr>
          <w:ilvl w:val="0"/>
          <w:numId w:val="1001"/>
        </w:numPr>
      </w:pPr>
      <w:r>
        <w:t xml:space="preserve">отсутствие специализированных бенчмарк-наборов;</w:t>
      </w:r>
    </w:p>
    <w:p>
      <w:pPr>
        <w:pStyle w:val="Compact"/>
        <w:numPr>
          <w:ilvl w:val="0"/>
          <w:numId w:val="1001"/>
        </w:numPr>
      </w:pPr>
      <w:r>
        <w:t xml:space="preserve">сложность оценки качества без ручной экспертной проверки.</w:t>
      </w:r>
    </w:p>
    <w:p>
      <w:pPr>
        <w:pStyle w:val="FirstParagraph"/>
      </w:pPr>
      <w:r>
        <w:t xml:space="preserve">В рамках данной работы проблема сужается до пилотной постановки: можно ли с помощью нейросетевой sequence-to-sequence модели улучшить синтетически искажённый арабографичный тюркский текст по сравнению с простыми baseline-подходами, а также наблюдается ли хотя бы частичный перенос такой модели на небольшой real-OCR subset.</w:t>
      </w:r>
    </w:p>
    <w:bookmarkEnd w:id="12"/>
    <w:bookmarkStart w:id="13" w:name="цель-работы"/>
    <w:p>
      <w:pPr>
        <w:pStyle w:val="2"/>
      </w:pPr>
      <w:r>
        <w:t xml:space="preserve">1.3 Цель работы</w:t>
      </w:r>
    </w:p>
    <w:p>
      <w:pPr>
        <w:pStyle w:val="FirstParagraph"/>
      </w:pPr>
      <w:r>
        <w:t xml:space="preserve">Цель работы — разработать и оценить пилотный пайплайн на основе методов искусственного интеллекта для посткоррекции OCR-подобных ошибок в исторических тюркских текстах, записанных арабской графикой.</w:t>
      </w:r>
    </w:p>
    <w:bookmarkEnd w:id="13"/>
    <w:bookmarkStart w:id="14" w:name="задачи-работы"/>
    <w:p>
      <w:pPr>
        <w:pStyle w:val="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2"/>
        </w:numPr>
      </w:pPr>
      <w:r>
        <w:t xml:space="preserve">Описать проблему автоматической обработки исторических арабографичных тюркских текстов.</w:t>
      </w:r>
    </w:p>
    <w:p>
      <w:pPr>
        <w:pStyle w:val="Compact"/>
        <w:numPr>
          <w:ilvl w:val="0"/>
          <w:numId w:val="1002"/>
        </w:numPr>
      </w:pPr>
      <w:r>
        <w:t xml:space="preserve">Подобрать и собрать небольшой корпус тюркского текста в арабской графике.</w:t>
      </w:r>
    </w:p>
    <w:p>
      <w:pPr>
        <w:pStyle w:val="Compact"/>
        <w:numPr>
          <w:ilvl w:val="0"/>
          <w:numId w:val="1002"/>
        </w:numPr>
      </w:pPr>
      <w:r>
        <w:t xml:space="preserve">Построить синтетический набор данных для задачи OCR post-correction.</w:t>
      </w:r>
    </w:p>
    <w:p>
      <w:pPr>
        <w:pStyle w:val="Compact"/>
        <w:numPr>
          <w:ilvl w:val="0"/>
          <w:numId w:val="1002"/>
        </w:numPr>
      </w:pPr>
      <w:r>
        <w:t xml:space="preserve">Выполнить разбиение данных на train/valid/test без утечки исходных строк между выборками.</w:t>
      </w:r>
    </w:p>
    <w:p>
      <w:pPr>
        <w:pStyle w:val="Compact"/>
        <w:numPr>
          <w:ilvl w:val="0"/>
          <w:numId w:val="1002"/>
        </w:numPr>
      </w:pPr>
      <w:r>
        <w:t xml:space="preserve">Реализовать и оценить baseline-подходы: identity baseline, rule-based normalizer и train-derived character-confusion baseline.</w:t>
      </w:r>
    </w:p>
    <w:p>
      <w:pPr>
        <w:pStyle w:val="Compact"/>
        <w:numPr>
          <w:ilvl w:val="0"/>
          <w:numId w:val="1002"/>
        </w:numPr>
      </w:pPr>
      <w:r>
        <w:t xml:space="preserve">Обучить нейросетевую модель ByT5-small для исправления OCR-подобных ошибок.</w:t>
      </w:r>
    </w:p>
    <w:p>
      <w:pPr>
        <w:pStyle w:val="Compact"/>
        <w:numPr>
          <w:ilvl w:val="0"/>
          <w:numId w:val="1002"/>
        </w:numPr>
      </w:pPr>
      <w:r>
        <w:t xml:space="preserve">Оценить качество моделей с помощью CER, WER, NoSpaceCER и ExactMatch.</w:t>
      </w:r>
    </w:p>
    <w:p>
      <w:pPr>
        <w:pStyle w:val="Compact"/>
        <w:numPr>
          <w:ilvl w:val="0"/>
          <w:numId w:val="1002"/>
        </w:numPr>
      </w:pPr>
      <w:r>
        <w:t xml:space="preserve">Провести анализ ошибок на уровне отдельных тестовых примеров.</w:t>
      </w:r>
    </w:p>
    <w:p>
      <w:pPr>
        <w:pStyle w:val="Compact"/>
        <w:numPr>
          <w:ilvl w:val="0"/>
          <w:numId w:val="1002"/>
        </w:numPr>
      </w:pPr>
      <w:r>
        <w:t xml:space="preserve">Отдельно интерпретировать сильное снижение WER с учётом синтетических ошибок пробелов и границ слов.</w:t>
      </w:r>
    </w:p>
    <w:p>
      <w:pPr>
        <w:pStyle w:val="Compact"/>
        <w:numPr>
          <w:ilvl w:val="0"/>
          <w:numId w:val="1002"/>
        </w:numPr>
      </w:pPr>
      <w:r>
        <w:t xml:space="preserve">Провести небольшой sanity check на real-OCR output и оценить synthetic-to-real transfer.</w:t>
      </w:r>
    </w:p>
    <w:p>
      <w:pPr>
        <w:pStyle w:val="Compact"/>
        <w:numPr>
          <w:ilvl w:val="0"/>
          <w:numId w:val="1002"/>
        </w:numPr>
      </w:pPr>
      <w:r>
        <w:t xml:space="preserve">Сформулировать ограничения пилотного эксперимента и направления дальнейшей работы.</w:t>
      </w:r>
    </w:p>
    <w:bookmarkEnd w:id="14"/>
    <w:bookmarkStart w:id="15" w:name="объект-и-предмет-исследования"/>
    <w:p>
      <w:pPr>
        <w:pStyle w:val="2"/>
      </w:pPr>
      <w:r>
        <w:t xml:space="preserve">1.5 Объект и предмет исследования</w:t>
      </w:r>
    </w:p>
    <w:p>
      <w:pPr>
        <w:pStyle w:val="FirstParagraph"/>
      </w:pPr>
      <w:r>
        <w:t xml:space="preserve">Объект исследования — исторические тюркские тексты, записанные арабской графикой.</w:t>
      </w:r>
    </w:p>
    <w:p>
      <w:pPr>
        <w:pStyle w:val="a0"/>
      </w:pPr>
      <w:r>
        <w:t xml:space="preserve">Предмет исследования — методы автоматической посткоррекции OCR-подобных ошибок в арабографичных тюркских текстах с использованием rule-based и нейросетевых подходов.</w:t>
      </w:r>
    </w:p>
    <w:bookmarkEnd w:id="15"/>
    <w:bookmarkStart w:id="16" w:name="исследовательские-вопросы"/>
    <w:p>
      <w:pPr>
        <w:pStyle w:val="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3"/>
        </w:numPr>
      </w:pPr>
      <w:r>
        <w:t xml:space="preserve">Улучшает ли нейросетевая посткоррекция качество синтетически искажённого арабографичного тюркского текста по сравнению с identity baseline?</w:t>
      </w:r>
    </w:p>
    <w:p>
      <w:pPr>
        <w:pStyle w:val="Compact"/>
        <w:numPr>
          <w:ilvl w:val="0"/>
          <w:numId w:val="1003"/>
        </w:numPr>
      </w:pPr>
      <w:r>
        <w:t xml:space="preserve">Достаточна ли простая rule-based нормализация для такого материала?</w:t>
      </w:r>
    </w:p>
    <w:p>
      <w:pPr>
        <w:pStyle w:val="Compact"/>
        <w:numPr>
          <w:ilvl w:val="0"/>
          <w:numId w:val="1003"/>
        </w:numPr>
      </w:pPr>
      <w:r>
        <w:t xml:space="preserve">Насколько сильным оказывается data-driven non-neural baseline, построенный на train-derived character confusions?</w:t>
      </w:r>
    </w:p>
    <w:p>
      <w:pPr>
        <w:pStyle w:val="Compact"/>
        <w:numPr>
          <w:ilvl w:val="0"/>
          <w:numId w:val="1003"/>
        </w:numPr>
      </w:pPr>
      <w:r>
        <w:t xml:space="preserve">Насколько важна длина последовательности для byte-level модели ByT5 при работе с арабской графикой?</w:t>
      </w:r>
    </w:p>
    <w:p>
      <w:pPr>
        <w:pStyle w:val="Compact"/>
        <w:numPr>
          <w:ilvl w:val="0"/>
          <w:numId w:val="1003"/>
        </w:numPr>
      </w:pPr>
      <w:r>
        <w:t xml:space="preserve">Улучшает ли модель большинство тестовых примеров или только среднее значение метрики за счёт отдельных удачных случаев?</w:t>
      </w:r>
    </w:p>
    <w:p>
      <w:pPr>
        <w:pStyle w:val="Compact"/>
        <w:numPr>
          <w:ilvl w:val="0"/>
          <w:numId w:val="1003"/>
        </w:numPr>
      </w:pPr>
      <w:r>
        <w:t xml:space="preserve">Не связано ли заметное снижение WER преимущественно с исправлением синтетических ошибок пробелов и границ слов?</w:t>
      </w:r>
    </w:p>
    <w:bookmarkEnd w:id="16"/>
    <w:bookmarkStart w:id="17" w:name="гипотезы"/>
    <w:p>
      <w:pPr>
        <w:pStyle w:val="2"/>
      </w:pPr>
      <w:r>
        <w:t xml:space="preserve">1.7 Гипотезы</w:t>
      </w:r>
    </w:p>
    <w:p>
      <w:pPr>
        <w:pStyle w:val="FirstParagraph"/>
      </w:pPr>
      <w:r>
        <w:t xml:space="preserve">В работе проверяются следующие гипотезы.</w:t>
      </w:r>
    </w:p>
    <w:p>
      <w:pPr>
        <w:pStyle w:val="a0"/>
      </w:pPr>
      <w:r>
        <w:t xml:space="preserve">Гипотеза 1. Простая rule-based нормализация может ухудшать качество арабографичного тюркского текста, поскольку способна искажать значимые орфографические особенности.</w:t>
      </w:r>
    </w:p>
    <w:p>
      <w:pPr>
        <w:pStyle w:val="a0"/>
      </w:pPr>
      <w:r>
        <w:t xml:space="preserve">Гипотеза 2. Byte-level sequence-to-sequence модель ByT5-small способна улучшить качество OCR post-correction по сравнению с identity baseline.</w:t>
      </w:r>
    </w:p>
    <w:p>
      <w:pPr>
        <w:pStyle w:val="a0"/>
      </w:pPr>
      <w:r>
        <w:t xml:space="preserve">Гипотеза 3. Увеличение длины последовательности с 256 до 512 важно для арабографичного текста, поскольку ByT5 работает на уровне байтов, а один видимый символ арабской графики может занимать несколько байтов.</w:t>
      </w:r>
    </w:p>
    <w:bookmarkEnd w:id="17"/>
    <w:bookmarkStart w:id="18" w:name="практическая-значимость"/>
    <w:p>
      <w:pPr>
        <w:pStyle w:val="2"/>
      </w:pPr>
      <w:r>
        <w:t xml:space="preserve">1.8 Практическая значимость</w:t>
      </w:r>
    </w:p>
    <w:p>
      <w:pPr>
        <w:pStyle w:val="FirstParagraph"/>
      </w:pPr>
      <w:r>
        <w:t xml:space="preserve">Практическая значимость работы заключается в создании воспроизводимого пилотного пайплайна для обработки исторических арабографичных тюркских текстов. Разработанный подход может быть использован как основа для дальнейшего расширения корпуса, подключения реальных OCR/HTR-результатов и построения более крупного benchmark.</w:t>
      </w:r>
    </w:p>
    <w:p>
      <w:pPr>
        <w:pStyle w:val="a0"/>
      </w:pPr>
      <w:r>
        <w:t xml:space="preserve">Кроме того, результаты работы могут быть полезны для задач цифровой гуманитаристики: поиска по историческим текстам, подготовки корпусов, последующего извлечения именованных сущностей, анализа исторических документов и построения более сложных систем обработки архивных материалов.</w:t>
      </w:r>
    </w:p>
    <w:bookmarkEnd w:id="18"/>
    <w:bookmarkStart w:id="19" w:name="структура-работы"/>
    <w:p>
      <w:pPr>
        <w:pStyle w:val="2"/>
      </w:pPr>
      <w:r>
        <w:t xml:space="preserve">1.9 Структура работы</w:t>
      </w:r>
    </w:p>
    <w:p>
      <w:pPr>
        <w:pStyle w:val="FirstParagraph"/>
      </w:pPr>
      <w:r>
        <w:t xml:space="preserve">Работа состоит из нескольких частей. В первой части формулируются актуальность, проблема, цель и задачи исследования. Во второй части рассматриваются особенности OCR и посткоррекции для исторических документов и арабографичных текстов. В третьей части описываются корпус и процесс построения синтетического набора данных. В четвёртой части представлена методология экспериментов, включая baseline-подходы, train-derived character-confusion baseline и модель ByT5-small. В пятой части приводятся результаты и анализ ошибок. В заключении формулируются ограничения и направления дальнейшей работы.</w:t>
      </w:r>
    </w:p>
    <w:bookmarkEnd w:id="19"/>
    <w:bookmarkStart w:id="27" w:name="X0ceba565ddc4689162e5800a39ee266fa2dc29a"/>
    <w:p>
      <w:pPr>
        <w:pStyle w:val="2"/>
      </w:pPr>
      <w:r>
        <w:t xml:space="preserve">2. Обзор предметной области и связанных работ</w:t>
      </w:r>
    </w:p>
    <w:bookmarkStart w:id="20" w:name="X679db47d81c99eb1d359e7ecbdd9091b3199270"/>
    <w:p>
      <w:pPr>
        <w:pStyle w:val="3"/>
      </w:pPr>
      <w:r>
        <w:t xml:space="preserve">2.1 Автоматическое распознавание исторических документов</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нестабильной типографикой, повреждениями носителя, неоднородным качеством сканов, сложной вёрсткой и вариативной орфографией. В работах по историческому OCR workflow подчёркивается, что качество результата зависит не только от модели распознавания, но и от подготовки изображений, разметки, ground truth и последующей проверки текста (Reul et al., 2019; Springmann et al., 2018).</w:t>
      </w:r>
    </w:p>
    <w:p>
      <w:pPr>
        <w:pStyle w:val="a0"/>
      </w:pPr>
      <w:r>
        <w:t xml:space="preserve">Для печатных документов обычно используется термин OCR — optical character recognition. Для рукописных материалов чаще применяется термин HTR — handwritten text recognition. В обоих случаях задача не сводится к классификации отдельных символов: система должна учитывать строку, слово, контекст и особенности конкретной письменной традиции.</w:t>
      </w:r>
    </w:p>
    <w:p>
      <w:pPr>
        <w:pStyle w:val="a0"/>
      </w:pPr>
      <w:r>
        <w:t xml:space="preserve">В данной работе не строится OCR/HTR-система по изображениям. Исследуется следующий этап обработки — посткоррекция уже полученного текстового вывода. Такое ограничение делает постановку уже, но чище: можно отдельно проверить, насколько модель исправления ошибок способна восстанавливать арабографичный тюркский текст после OCR-подобных искажений.</w:t>
      </w:r>
    </w:p>
    <w:bookmarkEnd w:id="20"/>
    <w:bookmarkStart w:id="21" w:name="Xa02a7bb48ad7549a4f67e48911e7568815c5168"/>
    <w:p>
      <w:pPr>
        <w:pStyle w:val="3"/>
      </w:pPr>
      <w:r>
        <w:t xml:space="preserve">2.2 Особенности арабографичных исторических текстов</w:t>
      </w:r>
    </w:p>
    <w:p>
      <w:pPr>
        <w:pStyle w:val="FirstParagraph"/>
      </w:pPr>
      <w:r>
        <w:t xml:space="preserve">Arabic-script OCR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задаются точками и небольшими графическими элементами. В обзорах по Arabic OCR эти свойства выделяются как одна из причин, по которым прямой перенос OCR-подходов с латинской графики оказывается недостаточным (Kasem et al., 2023). Для печатных и многошрифтовых арабографичных материалов дополнительно важны вариативность шрифтов, наложение элементов и близость начертаний (Osman et al., 2020).</w:t>
      </w:r>
    </w:p>
    <w:p>
      <w:pPr>
        <w:pStyle w:val="a0"/>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a0"/>
      </w:pPr>
      <w:r>
        <w:t xml:space="preserve">Из этого следует важное ограничение: простая унификация символов не является заведомо безопасной предварительной процедурой. Она может убрать технический шум, но может и стереть значимые различия. Поэтому в данной работе rule-based normalizer рассматривается не как заведомо правильная предобработка, а как отдельный baseline, качество которого проверяется экспериментально.</w:t>
      </w:r>
    </w:p>
    <w:bookmarkEnd w:id="21"/>
    <w:bookmarkStart w:id="22" w:name="X69a43e90e5ebd7e3113e444e7e5f2f644869f5a"/>
    <w:p>
      <w:pPr>
        <w:pStyle w:val="3"/>
      </w:pPr>
      <w:r>
        <w:t xml:space="preserve">2.3 Тюркские тексты в арабской графике как низкоресурсный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это особенно заметно: после перехода турецкого языка на латиницу значительная часть печатного наследия осталась в письменной форме, которая трудна для массового поиска и автоматической обработки. На эту проблему указывают работы по автоматической транскрипции османско-турецких периодических изданий и цифровизации non-Latin script archives (Kirmizialtin &amp; Wrisley, 2020).</w:t>
      </w:r>
    </w:p>
    <w:p>
      <w:pPr>
        <w:pStyle w:val="a0"/>
      </w:pPr>
      <w:r>
        <w:t xml:space="preserve">С точки зрения NLP такие материалы остаются низкоресурсными: для них меньше размеченных корпусов, стандартных бенчмарк-наборов, готовых моделей и инструментов, чем для современных массовых языков. Современные работы по Historical Turkish NLP отдельно подчёркивают необходимость создавать базовые ресурсы: корпуса, модели, разметку и инструменты для последующего анализа исторических текстов (Özateş et al., 2025).</w:t>
      </w:r>
    </w:p>
    <w:p>
      <w:pPr>
        <w:pStyle w:val="a0"/>
      </w:pPr>
      <w:r>
        <w:t xml:space="preserve">В данной работе эта проблема сужается до одного технически проверяемого шага: построения воспроизводимого бенчмарка посткоррекции. Даже небольшой корпус полезен, если он явно фиксирует источник данных, процедуру разбиения, тип ошибок, метрики и ограничения. Такой протокол можно расширять новыми источниками и использовать как часть более крупной системы обработки исторических арабографичных тюркских документов.</w:t>
      </w:r>
    </w:p>
    <w:bookmarkEnd w:id="22"/>
    <w:bookmarkStart w:id="23" w:name="посткоррекция-ocr-ошибок"/>
    <w:p>
      <w:pPr>
        <w:pStyle w:val="3"/>
      </w:pPr>
      <w:r>
        <w:t xml:space="preserve">2.4 Посткоррекция OCR-ошибок</w:t>
      </w:r>
    </w:p>
    <w:p>
      <w:pPr>
        <w:pStyle w:val="FirstParagraph"/>
      </w:pPr>
      <w:r>
        <w:t xml:space="preserve">Посткоррекция OCR-ошибок — это задача преобразования ошибочного OCR-вывода в более корректный текст. На уровне строки она естественно формулируется как sequence-to-sequence задача: модель получает зашумлённый текст и должна восстановить чистый текст. Такой подход используется в работах по post-OCR correction, включая character-level и neural sequence-to-sequence модели (Ramirez-Orta et al., 2021; Hämäläinen &amp; Hengchen, 2019).</w:t>
      </w:r>
    </w:p>
    <w:p>
      <w:pPr>
        <w:pStyle w:val="a0"/>
      </w:pPr>
      <w:r>
        <w:t xml:space="preserve">Ошибки OCR обычно включают замены похожих символов, удаления и вставки, неправильное разбиение на слова, искажение окончаний и локальные перестановки. Для исторических текстов к этому добавляются нестабильная орфография и несовпадение современных языковых норм с историческим написанием. Поэтому посткоррекция пересекается не только с исправлением OCR-шума, но и с задачей нормализации написаний; в литературе эти две задачи иногда рассматриваются совместно, но их нельзя полностью отождествлять (Duong et al., 2020).</w:t>
      </w:r>
    </w:p>
    <w:p>
      <w:pPr>
        <w:pStyle w:val="a0"/>
      </w:pPr>
      <w:r>
        <w:t xml:space="preserve">Для исторических арабографичных тюркских текстов посткоррекция важна как промежуточный слой между распознаванием и дальнейшим анализом. Даже частично ошибочный OCR-вывод после исправления становится полезнее для поиска, индексации, извлечения именованных сущностей, анализа топонимов, сопоставления записей и построения исторических баз данных. Поэтому в данной работе post-correction рассматривается не как косметическая правка текста, а как отдельный компонент будущего pipeline для обработки архивных материалов.</w:t>
      </w:r>
    </w:p>
    <w:bookmarkEnd w:id="23"/>
    <w:bookmarkStart w:id="24" w:name="синтетические-ocr-ошибки"/>
    <w:p>
      <w:pPr>
        <w:pStyle w:val="3"/>
      </w:pPr>
      <w:r>
        <w:t xml:space="preserve">2.5 Синтетические OCR-ошибки</w:t>
      </w:r>
    </w:p>
    <w:p>
      <w:pPr>
        <w:pStyle w:val="FirstParagraph"/>
      </w:pPr>
      <w:r>
        <w:t xml:space="preserve">В идеальном случае модель посткоррекции обучается на парах реального OCR/HTR-вывода и вручную проверенного правильного текста. Для низкоресурсных исторических материалов такие пары часто отсутствуют или существуют в малом объёме. Поэтому в пилотных экспериментах используется синтетический шум: чистый текст намеренно искажается контролируемым генератором ошибок. Близкий подход применяется в работах по OCR error correction для исторических текстов, где искусственно подготовленные или task-specific данные помогают обучать модель при дефиците размеченных примеров (Suissa et al., 2023).</w:t>
      </w:r>
    </w:p>
    <w:p>
      <w:pPr>
        <w:pStyle w:val="a0"/>
      </w:pPr>
      <w:r>
        <w:t xml:space="preserve">Преимущество синтетической постановки состоит в контроле: известен исходный чистый текст, типы искажений, процедура генерации, random seed и разбиение на train/valid/test. Это позволяет проверить не всю OCR-систему целиком, а более узкий вопрос: способна ли модель post-correction восстанавливать арабографичный тюркский текст после OCR-подобных ошибок.</w:t>
      </w:r>
    </w:p>
    <w:p>
      <w:pPr>
        <w:pStyle w:val="a0"/>
      </w:pPr>
      <w:r>
        <w:t xml:space="preserve">Такой эксперимент нельзя считать заменой проверки на реальных OCR/HTR-выходах. Реальные ошибки зависят от качества изображения, шрифта, сегментации, модели распознавания и состояния документа. Поэтому результаты на синтетическом датасете в данной работе интерпретируются как пилотная проверка pipeline, а не как итоговая оценка качества на архивных сканах.</w:t>
      </w:r>
    </w:p>
    <w:bookmarkEnd w:id="24"/>
    <w:bookmarkStart w:id="25" w:name="byte-level-модели-и-byt5"/>
    <w:p>
      <w:pPr>
        <w:pStyle w:val="3"/>
      </w:pPr>
      <w:r>
        <w:t xml:space="preserve">2.6 Byte-level модели и ByT5</w:t>
      </w:r>
    </w:p>
    <w:p>
      <w:pPr>
        <w:pStyle w:val="FirstParagraph"/>
      </w:pPr>
      <w:r>
        <w:t xml:space="preserve">Нейросетевые модели post-correction обычно опираются на sequence-to-sequence постановку: входная последовательность с ошибками преобразуется в целевую последовательность без ошибок. Современная основа таких моделей связана с Transformer-архитектурой (Vaswani et al., 2017) и text-to-text подходом, в котором разные задачи формулируются как преобразование текста в текст (Raffel et al., 2019).</w:t>
      </w:r>
    </w:p>
    <w:p>
      <w:pPr>
        <w:pStyle w:val="a0"/>
      </w:pPr>
      <w:r>
        <w:t xml:space="preserve">В данной работе используется ByT5-small. ByT5 относится к byte-level sequence-to-sequence моделям: она работает на уровне байтов, а не заранее заданных слов или подслов (Xue et al., 2021). Это важно для низкоресурсного исторического материала, где обычный subword-токенизатор может плохо представлять редкие графемы, нестандартные написания, смешение письменных традиций и OCR-шум.</w:t>
      </w:r>
    </w:p>
    <w:p>
      <w:pPr>
        <w:pStyle w:val="a0"/>
      </w:pPr>
      <w:r>
        <w:t xml:space="preserve">Byte-level представление имеет практическое следствие: длина последовательности в токенах не равна длине строки в видимых символах. Один символ арабской графики может занимать несколько байтов. Поэтому слишком короткое ограничение длины может обрезать часть контекста. В данной работе финальной конфигурацией выбрана длина 512; результаты показывают, что для арабографичных строк этот параметр является важным и должен явно контролироваться в эксперименте.</w:t>
      </w:r>
    </w:p>
    <w:bookmarkEnd w:id="25"/>
    <w:bookmarkStart w:id="26" w:name="выводы-по-обзору"/>
    <w:p>
      <w:pPr>
        <w:pStyle w:val="3"/>
      </w:pPr>
      <w:r>
        <w:t xml:space="preserve">2.7 Выводы по обзору</w:t>
      </w:r>
    </w:p>
    <w:p>
      <w:pPr>
        <w:pStyle w:val="FirstParagraph"/>
      </w:pPr>
      <w:r>
        <w:t xml:space="preserve">Обзор показывает, что задача не сводится к обычному применению готовой OCR-системы. Исторический OCR зависит от качества источника, ground truth и workflow; арабская графика добавляет позиционные формы, связное письмо и близкие начертания; тюркский исторический материал остаётся низкоресурсным и плохо покрытым готовыми NLP-инструментами.</w:t>
      </w:r>
    </w:p>
    <w:p>
      <w:pPr>
        <w:pStyle w:val="a0"/>
      </w:pPr>
      <w:r>
        <w:t xml:space="preserve">Поэтому в данной работе выбрана узкая, но проверяемая постановка: не полный OCR/HTR по изображениям, а post-correction уже полученного текстового вывода. Такой выбор позволяет построить воспроизводимый benchmark, сравнить identity baseline, rule-based normalizer, train-derived character-confusion baseline и ByT5-small, а затем оценить результат по CER, WER и анализу ошибок.</w:t>
      </w:r>
    </w:p>
    <w:p>
      <w:pPr>
        <w:pStyle w:val="a0"/>
      </w:pPr>
      <w:r>
        <w:t xml:space="preserve">Синтетический шум в этой постановке используется как пилотный инструмент, а не как замена реальному OCR/HTR. Полученный экспериментальный контур можно расширять: добавлять новые источники, реальные OCR-выходы, ручную валидацию, дополнительные модели и последующие задачи анализа исторических текстов.</w:t>
      </w:r>
    </w:p>
    <w:bookmarkEnd w:id="26"/>
    <w:bookmarkEnd w:id="27"/>
    <w:bookmarkStart w:id="41" w:name="данные-и-построение-корпуса"/>
    <w:p>
      <w:pPr>
        <w:pStyle w:val="2"/>
      </w:pPr>
      <w:r>
        <w:t xml:space="preserve">3. Данные и построение корпуса</w:t>
      </w:r>
    </w:p>
    <w:bookmarkStart w:id="28" w:name="общая-постановка"/>
    <w:p>
      <w:pPr>
        <w:pStyle w:val="3"/>
      </w:pPr>
      <w:r>
        <w:t xml:space="preserve">3.1 Общая постановка</w:t>
      </w:r>
    </w:p>
    <w:p>
      <w:pPr>
        <w:pStyle w:val="FirstParagraph"/>
      </w:pPr>
      <w:r>
        <w:t xml:space="preserve">Для пилотного эксперимента был построен небольшой корпус исторического тюркского текста, записанного арабской графикой. Цель этого этапа — не собрать максимально большой корпус, а получить воспроизводимую экспериментальную основу для задачи OCR post-correction: фиксированный источник, сохранённый чистый текст, контролируемый генератор шума и проверяемое разбиение на train, valid и test.</w:t>
      </w:r>
    </w:p>
    <w:p>
      <w:pPr>
        <w:pStyle w:val="a0"/>
      </w:pPr>
      <w:r>
        <w:t xml:space="preserve">В работе используется постановка</w:t>
      </w:r>
      <w:r>
        <w:t xml:space="preserve"> </w:t>
      </w:r>
      <w:r>
        <w:rPr>
          <w:rStyle w:val="VerbatimChar"/>
        </w:rPr>
        <w:t xml:space="preserve">noisy text → clean text</w:t>
      </w:r>
      <w:r>
        <w:t xml:space="preserve">. Сначала собираются чистые строки арабографичного тюркского текста, затем на их основе генерируются OCR-подобные искажения. Такой дизайн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a0"/>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a0"/>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 в</w:t>
      </w:r>
      <w:r>
        <w:t xml:space="preserve"> </w:t>
      </w:r>
      <w:r>
        <w:rPr>
          <w:rStyle w:val="VerbatimChar"/>
        </w:rPr>
        <w:t xml:space="preserve">data/postcorrection/raw/SOURCES.md</w:t>
      </w:r>
      <w:r>
        <w:t xml:space="preserve">. Такое разделение важно для воспроизводимости: текстовые данные и описание происхождения корпуса не смешиваются в одном файле.</w:t>
      </w:r>
    </w:p>
    <w:p>
      <w:pPr>
        <w:pStyle w:val="a0"/>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нём встречаются характерные формы, например</w:t>
      </w:r>
      <w:r>
        <w:t xml:space="preserve"> </w:t>
      </w:r>
      <w:r>
        <w:rPr>
          <w:rStyle w:val="VerbatimChar"/>
        </w:rPr>
        <w:t xml:space="preserve">توركيه</w:t>
      </w:r>
      <w:r>
        <w:t xml:space="preserve">,</w:t>
      </w:r>
      <w:r>
        <w:t xml:space="preserve"> </w:t>
      </w:r>
      <w:r>
        <w:rPr>
          <w:rStyle w:val="VerbatimChar"/>
        </w:rPr>
        <w:t xml:space="preserve">اوقراينا</w:t>
      </w:r>
      <w:r>
        <w:t xml:space="preserve">,</w:t>
      </w:r>
      <w:r>
        <w:t xml:space="preserve"> </w:t>
      </w:r>
      <w:r>
        <w:rPr>
          <w:rStyle w:val="VerbatimChar"/>
        </w:rPr>
        <w:t xml:space="preserve">عثمانلی</w:t>
      </w:r>
      <w:r>
        <w:t xml:space="preserve">,</w:t>
      </w:r>
      <w:r>
        <w:t xml:space="preserve"> </w:t>
      </w:r>
      <w:r>
        <w:rPr>
          <w:rStyle w:val="VerbatimChar"/>
        </w:rPr>
        <w:t xml:space="preserve">ايدى</w:t>
      </w:r>
      <w:r>
        <w:t xml:space="preserve">,</w:t>
      </w:r>
      <w:r>
        <w:t xml:space="preserve"> </w:t>
      </w:r>
      <w:r>
        <w:rPr>
          <w:rStyle w:val="VerbatimChar"/>
        </w:rPr>
        <w:t xml:space="preserve">بولیوردی</w:t>
      </w:r>
      <w:r>
        <w:t xml:space="preserve">. Поэтому текущий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a0"/>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a0"/>
      </w:pPr>
      <w:r>
        <w:t xml:space="preserve">Поэтому нормализация вынесена в отдельный baseline. Корпус хранится в максимально щадящем виде, а rule-based normalizer оценивается экспериментально наравне с identity baseline и нейросетевой моделью.</w:t>
      </w:r>
    </w:p>
    <w:bookmarkEnd w:id="30"/>
    <w:bookmarkStart w:id="31" w:name="синтетические-ocr-подобные-искажения"/>
    <w:p>
      <w:pPr>
        <w:pStyle w:val="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 → clean</w:t>
      </w:r>
      <w:r>
        <w:t xml:space="preserve">.</w:t>
      </w:r>
    </w:p>
    <w:p>
      <w:pPr>
        <w:pStyle w:val="a0"/>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как на character-level, так и на word-level качество. Такой набор ошибок не претендует на полное моделирование реального OCR, но позволяет проверить устойчивость post-correction методов в одинаковых условиях.</w:t>
      </w:r>
    </w:p>
    <w:p>
      <w:pPr>
        <w:pStyle w:val="a0"/>
      </w:pPr>
      <w:r>
        <w:t xml:space="preserve">Генерация датасета выполняется модулем</w:t>
      </w:r>
      <w:r>
        <w:t xml:space="preserve"> </w:t>
      </w:r>
      <w:r>
        <w:rPr>
          <w:rStyle w:val="VerbatimChar"/>
        </w:rPr>
        <w:t xml:space="preserve">src/postcorrection/make_dataset.py</w:t>
      </w:r>
      <w:r>
        <w:t xml:space="preserve">. Он использует чистый корпус, создаёт несколько зашумлённых вариантов для каждой строки и сохраняет итоговые split-файлы в</w:t>
      </w:r>
      <w:r>
        <w:t xml:space="preserve"> </w:t>
      </w:r>
      <w:r>
        <w:rPr>
          <w:rStyle w:val="VerbatimChar"/>
        </w:rPr>
        <w:t xml:space="preserve">data/postcorrection/processed/</w:t>
      </w:r>
      <w:r>
        <w:t xml:space="preserve">.</w:t>
      </w:r>
    </w:p>
    <w:bookmarkEnd w:id="31"/>
    <w:bookmarkStart w:id="32" w:name="типы-синтетических-искажений"/>
    <w:p>
      <w:pPr>
        <w:pStyle w:val="3"/>
      </w:pPr>
      <w:r>
        <w:t xml:space="preserve">3.4.1 Типы синтетических искажений</w:t>
      </w:r>
    </w:p>
    <w:p>
      <w:pPr>
        <w:pStyle w:val="FirstParagraph"/>
      </w:pPr>
      <w:r>
        <w:t xml:space="preserve">Синтетический шум в данной работе не рассматривается как полная модель реального OCR/HTR. Его задача — создать контролируемую постановку</w:t>
      </w:r>
      <w:r>
        <w:t xml:space="preserve"> </w:t>
      </w:r>
      <w:r>
        <w:rPr>
          <w:rStyle w:val="VerbatimChar"/>
        </w:rPr>
        <w:t xml:space="preserve">noisy → clean</w:t>
      </w:r>
      <w:r>
        <w:t xml:space="preserve">, в которой можно проверить воспроизводимость pipeline и сравнить методы в одинаковых условиях. Генератор моделирует отдельные text-level классы OCR-подобных ошибок, но не моделирует изображение, layout,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Character substitution</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Character deletion</w:t>
            </w:r>
          </w:p>
        </w:tc>
        <w:tc>
          <w:tcPr/>
          <w:p>
            <w:pPr>
              <w:pStyle w:val="Compact"/>
            </w:pPr>
            <w:r>
              <w:t xml:space="preserve">Символ удаляется из clean-строки.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Character insertion</w:t>
            </w:r>
          </w:p>
        </w:tc>
        <w:tc>
          <w:tcPr/>
          <w:p>
            <w:pPr>
              <w:pStyle w:val="Compact"/>
            </w:pPr>
            <w:r>
              <w:t xml:space="preserve">В строку вставляется лишний символ.</w:t>
            </w:r>
          </w:p>
        </w:tc>
        <w:tc>
          <w:tcPr/>
          <w:p>
            <w:pPr>
              <w:pStyle w:val="Compact"/>
            </w:pPr>
            <w:r>
              <w:t xml:space="preserve">Моделирует ложные OCR-глифы и over-segmentation.</w:t>
            </w:r>
          </w:p>
        </w:tc>
      </w:tr>
      <w:tr>
        <w:tc>
          <w:tcPr/>
          <w:p>
            <w:pPr>
              <w:pStyle w:val="Compact"/>
            </w:pPr>
            <w:r>
              <w:t xml:space="preserve">Whitespace split/merge</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Arabic/Persian form confusion</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a0"/>
      </w:pPr>
      <w:r>
        <w:t xml:space="preserve">Особенно важно, что 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controlled word-boundary distortions в синтетическом benchmark.</w:t>
      </w:r>
    </w:p>
    <w:bookmarkEnd w:id="32"/>
    <w:bookmarkStart w:id="33" w:name="Xe2e6ef423b4b11ea7446063a790a29ab69053e4"/>
    <w:p>
      <w:pPr>
        <w:pStyle w:val="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 рассчитан noisy-clean length-delta summary на test split.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word-level структуры.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test split</w:t>
            </w:r>
          </w:p>
        </w:tc>
        <w:tc>
          <w:tcPr/>
          <w:p>
            <w:pPr>
              <w:pStyle w:val="Compact"/>
              <w:jc w:val="right"/>
            </w:pPr>
            <w:r>
              <w:t xml:space="preserve">Значение</w:t>
            </w:r>
          </w:p>
        </w:tc>
      </w:tr>
      <w:tr>
        <w:tc>
          <w:tcPr/>
          <w:p>
            <w:pPr>
              <w:pStyle w:val="Compact"/>
            </w:pPr>
            <w:r>
              <w:t xml:space="preserve">Mean noisy-clean char length delta</w:t>
            </w:r>
          </w:p>
        </w:tc>
        <w:tc>
          <w:tcPr/>
          <w:p>
            <w:pPr>
              <w:pStyle w:val="Compact"/>
              <w:jc w:val="right"/>
            </w:pPr>
            <w:r>
              <w:t xml:space="preserve">-0.554</w:t>
            </w:r>
          </w:p>
        </w:tc>
      </w:tr>
      <w:tr>
        <w:tc>
          <w:tcPr/>
          <w:p>
            <w:pPr>
              <w:pStyle w:val="Compact"/>
            </w:pPr>
            <w:r>
              <w:t xml:space="preserve">Median noisy-clean char length delta</w:t>
            </w:r>
          </w:p>
        </w:tc>
        <w:tc>
          <w:tcPr/>
          <w:p>
            <w:pPr>
              <w:pStyle w:val="Compact"/>
              <w:jc w:val="right"/>
            </w:pPr>
            <w:r>
              <w:t xml:space="preserve">0.000</w:t>
            </w:r>
          </w:p>
        </w:tc>
      </w:tr>
      <w:tr>
        <w:tc>
          <w:tcPr/>
          <w:p>
            <w:pPr>
              <w:pStyle w:val="Compact"/>
            </w:pPr>
            <w:r>
              <w:t xml:space="preserve">Mean absolute char length delta</w:t>
            </w:r>
          </w:p>
        </w:tc>
        <w:tc>
          <w:tcPr/>
          <w:p>
            <w:pPr>
              <w:pStyle w:val="Compact"/>
              <w:jc w:val="right"/>
            </w:pPr>
            <w:r>
              <w:t xml:space="preserve">1.929</w:t>
            </w:r>
          </w:p>
        </w:tc>
      </w:tr>
      <w:tr>
        <w:tc>
          <w:tcPr/>
          <w:p>
            <w:pPr>
              <w:pStyle w:val="Compact"/>
            </w:pPr>
            <w:r>
              <w:t xml:space="preserve">Share of shorter noisy lines</w:t>
            </w:r>
          </w:p>
        </w:tc>
        <w:tc>
          <w:tcPr/>
          <w:p>
            <w:pPr>
              <w:pStyle w:val="Compact"/>
              <w:jc w:val="right"/>
            </w:pPr>
            <w:r>
              <w:t xml:space="preserve">49.38%</w:t>
            </w:r>
          </w:p>
        </w:tc>
      </w:tr>
      <w:tr>
        <w:tc>
          <w:tcPr/>
          <w:p>
            <w:pPr>
              <w:pStyle w:val="Compact"/>
            </w:pPr>
            <w:r>
              <w:t xml:space="preserve">Share of equal-length noisy lines</w:t>
            </w:r>
          </w:p>
        </w:tc>
        <w:tc>
          <w:tcPr/>
          <w:p>
            <w:pPr>
              <w:pStyle w:val="Compact"/>
              <w:jc w:val="right"/>
            </w:pPr>
            <w:r>
              <w:t xml:space="preserve">18.75%</w:t>
            </w:r>
          </w:p>
        </w:tc>
      </w:tr>
      <w:tr>
        <w:tc>
          <w:tcPr/>
          <w:p>
            <w:pPr>
              <w:pStyle w:val="Compact"/>
            </w:pPr>
            <w:r>
              <w:t xml:space="preserve">Share of longer noisy lines</w:t>
            </w:r>
          </w:p>
        </w:tc>
        <w:tc>
          <w:tcPr/>
          <w:p>
            <w:pPr>
              <w:pStyle w:val="Compact"/>
              <w:jc w:val="right"/>
            </w:pPr>
            <w:r>
              <w:t xml:space="preserve">31.87%</w:t>
            </w:r>
          </w:p>
        </w:tc>
      </w:tr>
      <w:tr>
        <w:tc>
          <w:tcPr/>
          <w:p>
            <w:pPr>
              <w:pStyle w:val="Compact"/>
            </w:pPr>
            <w:r>
              <w:t xml:space="preserve">Mean noisy-clean word-count delta</w:t>
            </w:r>
          </w:p>
        </w:tc>
        <w:tc>
          <w:tcPr/>
          <w:p>
            <w:pPr>
              <w:pStyle w:val="Compact"/>
              <w:jc w:val="right"/>
            </w:pPr>
            <w:r>
              <w:t xml:space="preserve">0.601</w:t>
            </w:r>
          </w:p>
        </w:tc>
      </w:tr>
    </w:tbl>
    <w:p>
      <w:pPr>
        <w:pStyle w:val="a0"/>
      </w:pPr>
      <w:r>
        <w:t xml:space="preserve">Эти значения показывают, что шум не является только набором замен символов: почти половина noisy-строк короче clean-строк,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synthetic-noisy-clean-пар"/>
    <w:p>
      <w:pPr>
        <w:pStyle w:val="3"/>
      </w:pPr>
      <w:r>
        <w:t xml:space="preserve">3.4.3 Примеры synthetic noisy-clean пар</w:t>
      </w:r>
    </w:p>
    <w:p>
      <w:pPr>
        <w:pStyle w:val="FirstParagraph"/>
      </w:pPr>
      <w:r>
        <w:t xml:space="preserve">Ниже приведены сокращённые фрагменты из test split.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Clean fragment</w:t>
            </w:r>
          </w:p>
        </w:tc>
        <w:tc>
          <w:tcPr/>
          <w:p>
            <w:pPr>
              <w:pStyle w:val="Compact"/>
            </w:pPr>
            <w:r>
              <w:t xml:space="preserve">Noisy fragment</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form confusion</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character substitution</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deletion, substitution,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form confusion / normalization-like error</w:t>
            </w:r>
          </w:p>
        </w:tc>
      </w:tr>
    </w:tbl>
    <w:p>
      <w:pPr>
        <w:pStyle w:val="a0"/>
      </w:pPr>
      <w:r>
        <w:t xml:space="preserve">Полные noisy-clean примеры сохранены в репозитории в</w:t>
      </w:r>
      <w:r>
        <w:t xml:space="preserve"> </w:t>
      </w:r>
      <w:r>
        <w:rPr>
          <w:rStyle w:val="VerbatimChar"/>
        </w:rPr>
        <w:t xml:space="preserve">docs/nlp_final_revision/samples/dataset_examples.md</w:t>
      </w:r>
      <w:r>
        <w:t xml:space="preserve">. Важно, что эти примеры выглядят как OCR-подобные text-level искажения, но не доказывают соответствие реальному OCR. Для внешней валидности нужен отдельный real-OCR/HTR subset с ручной проверкой clean reference.</w:t>
      </w:r>
    </w:p>
    <w:bookmarkEnd w:id="34"/>
    <w:bookmarkStart w:id="35" w:name="X7e06f5a39b62b44484932cacc3041bc92985dff"/>
    <w:p>
      <w:pPr>
        <w:pStyle w:val="3"/>
      </w:pPr>
      <w:r>
        <w:t xml:space="preserve">3.4.4 Ограничения релевантности synthetic noise</w:t>
      </w:r>
    </w:p>
    <w:p>
      <w:pPr>
        <w:pStyle w:val="FirstParagraph"/>
      </w:pPr>
      <w:r>
        <w:t xml:space="preserve">Главное ограничение синтетической постановки состоит в том, что генератор шума не основан на эмпирической матрице ошибок конкретной OCR/HTR-системы. Он моделирует правдоподобные классы text-level искажений, но не воспроизводит реальные page-level и image-level факторы: качество скана, шрифт, лигатуры, layout, line segmentation, смешение колонок, повреждения страницы и ошибки порядка чтения.</w:t>
      </w:r>
    </w:p>
    <w:p>
      <w:pPr>
        <w:pStyle w:val="a0"/>
      </w:pPr>
      <w:r>
        <w:t xml:space="preserve">Поэтому результаты на synthetic benchmark следует интерпретировать как controlled pilot study. Они показывают, что pipeline воспроизводим, baseline-и сравнимы, а ByT5-small способен улучшать строки при заданном распределении шума. Однако synthetic improvement не является доказательством практической эффективности на реальных архивных сканах. Следующий обязательный этап — real-OCR/HTR sanity check на небольшом наборе строк с ручным эталоном.</w:t>
      </w:r>
    </w:p>
    <w:bookmarkEnd w:id="35"/>
    <w:bookmarkStart w:id="36" w:name="структура-датасета"/>
    <w:p>
      <w:pPr>
        <w:pStyle w:val="3"/>
      </w:pPr>
      <w:r>
        <w:t xml:space="preserve">3.5 Структура датасета</w:t>
      </w:r>
    </w:p>
    <w:p>
      <w:pPr>
        <w:pStyle w:val="FirstParagraph"/>
      </w:pPr>
      <w:r>
        <w:t xml:space="preserve">Итоговый датасет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 её синтетически искажённую версию. Поле</w:t>
      </w:r>
      <w:r>
        <w:t xml:space="preserve"> </w:t>
      </w:r>
      <w:r>
        <w:rPr>
          <w:rStyle w:val="VerbatimChar"/>
        </w:rPr>
        <w:t xml:space="preserve">line_id</w:t>
      </w:r>
      <w:r>
        <w:t xml:space="preserve"> </w:t>
      </w:r>
      <w:r>
        <w:t xml:space="preserve">связывает noisy-вариант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a0"/>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train, valid и test не только по строкам датасета, но и по исходным строкам.</w:t>
      </w:r>
    </w:p>
    <w:p>
      <w:pPr>
        <w:pStyle w:val="a0"/>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a0"/>
      </w:pPr>
      <w:r>
        <w:t xml:space="preserve">Исходный корпус содержит 400 уникальных исходных строк. Из них 320 строк используются для обучения, 40 — для валидации и 40 — для тестирования. Для каждой исходной строки создаётся несколько зашумлённых вариантов, поэтому итоговое число строк после генерации увеличивается до 6400 в train и до 800 в valid/test.</w:t>
      </w:r>
    </w:p>
    <w:p>
      <w:pPr>
        <w:pStyle w:val="a0"/>
      </w:pPr>
      <w:r>
        <w:t xml:space="preserve">Такой размер достаточен для пилотной проверки pipeline посткоррекции: он мал для финального бенчмарка, но позволяет сравнить baseline-подходы и нейросетевую модель в воспроизводимых условиях.</w:t>
      </w:r>
    </w:p>
    <w:bookmarkEnd w:id="37"/>
    <w:bookmarkStart w:id="38" w:name="контроль-утечки-данных"/>
    <w:p>
      <w:pPr>
        <w:pStyle w:val="3"/>
      </w:pPr>
      <w:r>
        <w:t xml:space="preserve">3.7 Контроль утечки данных</w:t>
      </w:r>
    </w:p>
    <w:p>
      <w:pPr>
        <w:pStyle w:val="FirstParagraph"/>
      </w:pPr>
      <w:r>
        <w:t xml:space="preserve">Ключевой методологический риск в такой постановке — утечка исходных строк между выборками. Если зашумлённые варианты одной и той же исходной строки попадут одновременно в train и test, модель сможет фактически видеть целевую строку во время обучения. В этом случае итоговые метрики будут завышены.</w:t>
      </w:r>
    </w:p>
    <w:p>
      <w:pPr>
        <w:pStyle w:val="a0"/>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датасета: train, valid или test.</w:t>
      </w:r>
    </w:p>
    <w:p>
      <w:pPr>
        <w:pStyle w:val="a0"/>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a0"/>
      </w:pPr>
      <w:r>
        <w:t xml:space="preserve">Таким образом, 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3"/>
      </w:pPr>
      <w:r>
        <w:t xml:space="preserve">3.8 Ограничения корпуса</w:t>
      </w:r>
    </w:p>
    <w:p>
      <w:pPr>
        <w:pStyle w:val="FirstParagraph"/>
      </w:pPr>
      <w:r>
        <w:t xml:space="preserve">Построенный корпус следует рассматривать как пилотный. Его ограничения влияют не на воспроизводимость эксперимента, а на масштаб выводов, которые можно делать по результатам.</w:t>
      </w:r>
    </w:p>
    <w:p>
      <w:pPr>
        <w:pStyle w:val="a0"/>
      </w:pPr>
      <w:r>
        <w:t xml:space="preserve">Первое ограничение — объём: используется 400 чистых текстовых блоков. Этого достаточно, чтобы проверить pipeline, сравнить baseline-подходы и провести первый нейросетевой эксперимент. Однако такого объёма недостаточно, чтобы утверждать устойчивость метода на всём классе исторических арабографичных тюркских текстов.</w:t>
      </w:r>
    </w:p>
    <w:p>
      <w:pPr>
        <w:pStyle w:val="a0"/>
      </w:pPr>
      <w:r>
        <w:t xml:space="preserve">Второе ограничение — один основной источник.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арабографичные тюркские источники.</w:t>
      </w:r>
    </w:p>
    <w:p>
      <w:pPr>
        <w:pStyle w:val="a0"/>
      </w:pPr>
      <w:r>
        <w:t xml:space="preserve">Третье ограничение — синтетическая природа ошибок. Noise generator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датасет проверяет pipeline посткоррекции в контролируемой постановке, но не заменяет оценку на реальных OCR/HTR-выходах.</w:t>
      </w:r>
    </w:p>
    <w:p>
      <w:pPr>
        <w:pStyle w:val="a0"/>
      </w:pPr>
      <w:r>
        <w:t xml:space="preserve">Четвёртое ограничение — отсутствие ручной лингвистической валидации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нужен небольшой вручную проверенный subset с качественным анализом ошибок.</w:t>
      </w:r>
    </w:p>
    <w:bookmarkEnd w:id="39"/>
    <w:bookmarkStart w:id="40" w:name="выводы-по-разделу"/>
    <w:p>
      <w:pPr>
        <w:pStyle w:val="3"/>
      </w:pPr>
      <w:r>
        <w:t xml:space="preserve">3.9 Выводы по разделу</w:t>
      </w:r>
    </w:p>
    <w:p>
      <w:pPr>
        <w:pStyle w:val="FirstParagraph"/>
      </w:pPr>
      <w:r>
        <w:t xml:space="preserve">В рамках работы был создан небольшой, но воспроизводимый корпус для задачи OCR post-correction исторического тюркского текста в арабской графике. На основе 400 чистых текстовых блоков был построен синтетический датасет с train/valid/test-разбиением без утечки исходных строк между выборками.</w:t>
      </w:r>
    </w:p>
    <w:p>
      <w:pPr>
        <w:pStyle w:val="a0"/>
      </w:pPr>
      <w:r>
        <w:t xml:space="preserve">Корпус не претендует на полноту и не заменяет benchmark на реальных OCR/HTR-выходах. Его роль на данном этапе уже иная: создать контролируемую экспериментальную основу, на которой можно сравнить identity baseline, rule-based normalizer, train-derived character-confusion baseline и нейросетевую модель ByT5-small в одинаковых условиях.</w:t>
      </w:r>
    </w:p>
    <w:p>
      <w:pPr>
        <w:pStyle w:val="a0"/>
      </w:pPr>
      <w:r>
        <w:t xml:space="preserve">В дальнейшем этот корпус можно расширить за счёт новых источников, реальных OCR/HTR-выходов, ручной лингвистической валидации и более разнообразных исторических арабографичных тюркских материалов.</w:t>
      </w:r>
    </w:p>
    <w:bookmarkEnd w:id="40"/>
    <w:bookmarkEnd w:id="41"/>
    <w:bookmarkStart w:id="52" w:name="методология-эксперимента"/>
    <w:p>
      <w:pPr>
        <w:pStyle w:val="2"/>
      </w:pPr>
      <w:r>
        <w:t xml:space="preserve">4. Методология эксперимента</w:t>
      </w:r>
    </w:p>
    <w:bookmarkStart w:id="42" w:name="общая-схема-эксперимента"/>
    <w:p>
      <w:pPr>
        <w:pStyle w:val="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OCR-output, на выходе ожидается восстановленная строка, которая сравнивается с эталонным</w:t>
      </w:r>
      <w:r>
        <w:t xml:space="preserve"> </w:t>
      </w:r>
      <w:r>
        <w:rPr>
          <w:rStyle w:val="VerbatimChar"/>
        </w:rPr>
        <w:t xml:space="preserve">clean</w:t>
      </w:r>
      <w:r>
        <w:t xml:space="preserve">. Таким образом, задача формулируется как преобразование</w:t>
      </w:r>
      <w:r>
        <w:t xml:space="preserve"> </w:t>
      </w:r>
      <w:r>
        <w:rPr>
          <w:rStyle w:val="VerbatimChar"/>
        </w:rPr>
        <w:t xml:space="preserve">noisy/OCR → clean</w:t>
      </w:r>
      <w:r>
        <w:t xml:space="preserve">.</w:t>
      </w:r>
    </w:p>
    <w:p>
      <w:pPr>
        <w:pStyle w:val="a0"/>
      </w:pPr>
      <w:r>
        <w:t xml:space="preserve">Процедура эксперимента состоит из нескольких шагов: сначала оцениваются baseline-подходы, затем строится data-driven train-derived character-confusion baseline,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a0"/>
      </w:pPr>
      <w:r>
        <w:t xml:space="preserve">Главный вопрос эксперимента — улучшает ли нейросетевая post-correction модель качество текста по сравнению с неизменённым зашумлённым вводом. Дополнительный вопрос — помогает ли простая rule-based нормализация именно для исторического арабографичного тюркского материала или, наоборот, ухудшает текст.</w:t>
      </w:r>
    </w:p>
    <w:bookmarkEnd w:id="42"/>
    <w:bookmarkStart w:id="43" w:name="baseline-подходы"/>
    <w:p>
      <w:pPr>
        <w:pStyle w:val="3"/>
      </w:pPr>
      <w:r>
        <w:t xml:space="preserve">4.2 Baseline-подходы</w:t>
      </w:r>
    </w:p>
    <w:p>
      <w:pPr>
        <w:pStyle w:val="FirstParagraph"/>
      </w:pPr>
      <w:r>
        <w:t xml:space="preserve">В эксперименте используются три baseline-подхода. Первый — identity baseline: он возвращает входную зашумлённую строку без изменений. Его роль состоит в том, чтобы зафиксировать исходный уровень качества данных. Любой метод post-correction должен превосходить этот уровень; иначе он не исправляет текст, а добавляет новые ошибки.</w:t>
      </w:r>
    </w:p>
    <w:p>
      <w:pPr>
        <w:pStyle w:val="a0"/>
      </w:pPr>
      <w:r>
        <w:t xml:space="preserve">Второй baseline — rule-based normalizer. Он применяет набор простых символьных правил к арабографичному тексту. Этот baseline нужен не как ожидаемо сильный метод, а как проверка важной гипотезы: можно ли улучшить качество простыми правилами нормализации без обучения модели.</w:t>
      </w:r>
    </w:p>
    <w:p>
      <w:pPr>
        <w:pStyle w:val="a0"/>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rule-based normalizer в работе не считается обязательной предобработкой, а оценивается как самостоятельный baseline.</w:t>
      </w:r>
    </w:p>
    <w:p>
      <w:pPr>
        <w:pStyle w:val="a0"/>
      </w:pPr>
      <w:r>
        <w:t xml:space="preserve">Третий baseline — train-derived character-confusion baseline.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baseline является data-driven, но non-neural: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ed5a8e4fde00fe5095624626c608a88e2ee9c9"/>
    <w:p>
      <w:pPr>
        <w:pStyle w:val="3"/>
      </w:pPr>
      <w:r>
        <w:t xml:space="preserve">4.3 Train-derived character-confusion baseline</w:t>
      </w:r>
    </w:p>
    <w:p>
      <w:pPr>
        <w:pStyle w:val="FirstParagraph"/>
      </w:pPr>
      <w:r>
        <w:t xml:space="preserve">Train-derived character-confusion baseline занимает промежуточное положение между ручной rule-based нормализацией и нейросетевой sequence-to-sequence моделью. В отличие от rule-based normalizer, он не задаёт все замены вручную, а извлекает наиболее устойчивые noisy-character → clean-character соответствия из обучающей выборки. В отличие от ByT5-small, он не использует контекст строки и не генерирует последовательность заново.</w:t>
      </w:r>
    </w:p>
    <w:p>
      <w:pPr>
        <w:pStyle w:val="a0"/>
      </w:pPr>
      <w:r>
        <w:t xml:space="preserve">Его диагностическая роль состоит в проверке вопроса: достаточно ли простых корпусно-выведенных символьных соответствий для решения benchmark, или нужен контекстный sequence-to-sequence подход. Если такой baseline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sequence-to-sequence post-correction система: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a0"/>
      </w:pPr>
      <w:r>
        <w:t xml:space="preserve">Выбор ByT5 связан с byte-level представлением. В отличие от моделей с заранее заданной subword-токенизацией,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a0"/>
      </w:pPr>
      <w:r>
        <w:t xml:space="preserve">Практическое следствие byte-level подхода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a0"/>
      </w:pPr>
      <w:r>
        <w:t xml:space="preserve">Конфигурация 256 использовалась как первый рабочий запуск и показала чувствительность задачи к ограничению длины. Для byte-level модели это ожидаемо: арабографичная строка может занимать больше токенов, чем кажется по числу видимых символов.</w:t>
      </w:r>
    </w:p>
    <w:p>
      <w:pPr>
        <w:pStyle w:val="a0"/>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identity baseline, rule-based normalizer и train-derived character-confusion baseline. Вывод о преимуществе 512 в данной работе относится к пилотному датасету и должен быть дополнительно проверен на более широком корпусе.</w:t>
      </w:r>
    </w:p>
    <w:bookmarkEnd w:id="46"/>
    <w:bookmarkStart w:id="47" w:name="метрики-качества"/>
    <w:p>
      <w:pPr>
        <w:pStyle w:val="3"/>
      </w:pPr>
      <w:r>
        <w:t xml:space="preserve">4.6 Метрики качества</w:t>
      </w:r>
    </w:p>
    <w:p>
      <w:pPr>
        <w:pStyle w:val="FirstParagraph"/>
      </w:pPr>
      <w:r>
        <w:t xml:space="preserve">Для оценки качества используются три метрики: CER, WER, NoSpaceCER и ExactMatch. Они измеряют разные уровни близости предсказания к эталонной строке и поэтому рассматриваются совместно.</w:t>
      </w:r>
    </w:p>
    <w:p>
      <w:pPr>
        <w:pStyle w:val="a0"/>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OCR post-correction, поскольку многие ошибки распознавания проявляются как замены, вставки или удаления отдельных графем.</w:t>
      </w:r>
    </w:p>
    <w:p>
      <w:pPr>
        <w:pStyle w:val="a0"/>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a0"/>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индикатор, а основные выводы строятся по CER, WER и анализу ошибок.</w:t>
      </w:r>
    </w:p>
    <w:bookmarkEnd w:id="47"/>
    <w:bookmarkStart w:id="48" w:name="процедура-оценки"/>
    <w:p>
      <w:pPr>
        <w:pStyle w:val="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a0"/>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предсказаний. Такой формат делает сравнение методов воспроизводимым: можно повторно проверить как агрегированные метрики, так и отдельные примеры. Итоговая объединённая таблица метрик сохранена в</w:t>
      </w:r>
      <w:r>
        <w:t xml:space="preserve"> </w:t>
      </w:r>
      <w:r>
        <w:rPr>
          <w:rStyle w:val="VerbatimChar"/>
        </w:rPr>
        <w:t xml:space="preserve">outputs/postcorrection/final_metrics.csv</w:t>
      </w:r>
      <w:r>
        <w:t xml:space="preserve">.</w:t>
      </w:r>
    </w:p>
    <w:p>
      <w:pPr>
        <w:pStyle w:val="a0"/>
      </w:pPr>
      <w:r>
        <w:t xml:space="preserve">В одинаковых условиях сравниваются четыре варианта: identity baseline, rule-based normalizer, train-derived character-confusion baseline и ByT5-small. Это позволяет отделить эффект нейросетевой post-correction модели от простого сохранения зашумлённого ввода, ручных правил нормализации и простого data-driven символьного baseline.</w:t>
      </w:r>
    </w:p>
    <w:bookmarkEnd w:id="48"/>
    <w:bookmarkStart w:id="49" w:name="анализ-ошибок"/>
    <w:p>
      <w:pPr>
        <w:pStyle w:val="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a0"/>
      </w:pPr>
      <w:r>
        <w:t xml:space="preserve">Для этого вычисляются CER и WER до и после post-correction,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a0"/>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датасета, baseline-оценки, обучения и применения ByT5-small, вычисления метрик и анализа ошибок. Это делает эксперимент проверяемым: можно повторить построение датасета, пересчитать метрики и отдельно изучить предсказания модели.</w:t>
      </w:r>
    </w:p>
    <w:p>
      <w:pPr>
        <w:pStyle w:val="a0"/>
      </w:pPr>
      <w:r>
        <w:t xml:space="preserve">В репозитории также сохранены датасет, итоговые метрики, prediction-файлы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release artifact или во внешнем model registry.</w:t>
      </w:r>
    </w:p>
    <w:p>
      <w:pPr>
        <w:pStyle w:val="a0"/>
      </w:pPr>
      <w:r>
        <w:t xml:space="preserve">Воспроизводимость текущего эксперимента не означает полноту бенчмарка. Она означает, что все ключевые решения пилотного протокола явно зафиксированы: источник, генератор шума, split, baseline-подходы, модель, метрики и error analysis.</w:t>
      </w:r>
    </w:p>
    <w:bookmarkEnd w:id="50"/>
    <w:bookmarkStart w:id="51" w:name="выводы-по-разделу-1"/>
    <w:p>
      <w:pPr>
        <w:pStyle w:val="3"/>
      </w:pPr>
      <w:r>
        <w:t xml:space="preserve">4.10 Выводы по разделу</w:t>
      </w:r>
    </w:p>
    <w:p>
      <w:pPr>
        <w:pStyle w:val="FirstParagraph"/>
      </w:pPr>
      <w:r>
        <w:t xml:space="preserve">Методология эксперимента построена как воспроизводимый pipeline для OCR post-correction: от датасета</w:t>
      </w:r>
      <w:r>
        <w:t xml:space="preserve"> </w:t>
      </w:r>
      <w:r>
        <w:rPr>
          <w:rStyle w:val="VerbatimChar"/>
        </w:rPr>
        <w:t xml:space="preserve">noisy/clean</w:t>
      </w:r>
      <w:r>
        <w:t xml:space="preserve"> </w:t>
      </w:r>
      <w:r>
        <w:t xml:space="preserve">до сравнения identity baseline, rule-based normalizer, train-derived character-confusion baseline и ByT5-small. Такая схема позволяет проверить не только итоговые метрики, но и методологические вопросы: превосходит ли модель identity baseline, полезна ли rule-based нормализация, достаточно ли простых train-derived character confusions и насколько важен контроль длины byte-level последовательности.</w:t>
      </w:r>
    </w:p>
    <w:p>
      <w:pPr>
        <w:pStyle w:val="a0"/>
      </w:pPr>
      <w:r>
        <w:t xml:space="preserve">Сильная сторона выбранной методологии — прозрачность: каждый метод оценивается на одной test set, по одним метрикам и с сохранением prediction-файлов.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a0"/>
      </w:pPr>
      <w:r>
        <w:t xml:space="preserve">Эта методология задаёт основу для раздела 5, где сравниваются baseline-подходы, train-derived character-confusion baseline, финальная конфигурация ByT5-small и результаты анализа ошибок.</w:t>
      </w:r>
    </w:p>
    <w:bookmarkEnd w:id="51"/>
    <w:bookmarkEnd w:id="52"/>
    <w:bookmarkStart w:id="66" w:name="результаты-экспериментов-и-анализ-ошибок"/>
    <w:p>
      <w:pPr>
        <w:pStyle w:val="2"/>
      </w:pPr>
      <w:r>
        <w:t xml:space="preserve">5. Результаты экспериментов и анализ ошибок</w:t>
      </w:r>
    </w:p>
    <w:bookmarkStart w:id="53" w:name="общая-логика-оценки"/>
    <w:p>
      <w:pPr>
        <w:pStyle w:val="3"/>
      </w:pPr>
      <w:r>
        <w:t xml:space="preserve">5.1 Общая логика оценки</w:t>
      </w:r>
    </w:p>
    <w:p>
      <w:pPr>
        <w:pStyle w:val="FirstParagraph"/>
      </w:pPr>
      <w:r>
        <w:t xml:space="preserve">В разделе результатов сравниваются четыре подхода: identity baseline, rule-based normalizer, train-derived character-confusion baseline и ByT5-small 512. Все они оцениваются на одной test set из 800 зашумлённых вариантов, построенных из 40 уникальных исходных строк, которые не пересекаются с обучающей и валидационной выборками.</w:t>
      </w:r>
    </w:p>
    <w:p>
      <w:pPr>
        <w:pStyle w:val="a0"/>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a0"/>
      </w:pPr>
      <w:r>
        <w:t xml:space="preserve">В этом разделе важно не только то, что ByT5-small показывает лучшие итоговые метрики среди рассмотренных методов. Не менее важны ограничивающие результаты: rule-based normalizer ухудшает качество относительно identity baseline, train-derived character-confusion baseline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Identity baseline</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Rule-based normalizer</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Train-derived char-confusion baseline</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a0"/>
      </w:pPr>
      <w:r>
        <w:t xml:space="preserve">Лучший результат среди проверенных методов показывает ByT5-small 512. По сравнению с identity baseline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a0"/>
      </w:pPr>
      <w:r>
        <w:t xml:space="preserve">Rule-based normalizer,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a0"/>
      </w:pPr>
      <w:r>
        <w:t xml:space="preserve">Train-derived char-confusion baseline оказывается сильнее identity baseline по CER: 0.086005 → 0.082520. Однако по WER он почти не закрывает разрыв: 0.519006 →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word-level структуры строки.</w:t>
      </w:r>
    </w:p>
    <w:p>
      <w:pPr>
        <w:pStyle w:val="a0"/>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индикатор, а основные выводы строятся по CER, WER и анализу ошибок.</w:t>
      </w:r>
    </w:p>
    <w:bookmarkEnd w:id="54"/>
    <w:bookmarkStart w:id="55" w:name="сравнение-с-identity-baseline"/>
    <w:p>
      <w:pPr>
        <w:pStyle w:val="3"/>
      </w:pPr>
      <w:r>
        <w:t xml:space="preserve">5.3 Сравнение с identity baseline</w:t>
      </w:r>
    </w:p>
    <w:p>
      <w:pPr>
        <w:pStyle w:val="FirstParagraph"/>
      </w:pPr>
      <w:r>
        <w:t xml:space="preserve">Identity baseline задаёт нижнюю границу качества: он не исправляет текст, а возвращает исходную зашумлённую строку без изменений. Поэтому полезная post-correction модель должна показывать качество выше этого уровня хотя бы по основным метрикам CER и WER.</w:t>
      </w:r>
    </w:p>
    <w:p>
      <w:pPr>
        <w:pStyle w:val="a0"/>
      </w:pPr>
      <w:r>
        <w:t xml:space="preserve">ByT5-small 512 превосходит identity baseline по всем трём метрикам:</w:t>
      </w:r>
    </w:p>
    <w:p>
      <w:pPr>
        <w:pStyle w:val="Compact"/>
        <w:numPr>
          <w:ilvl w:val="0"/>
          <w:numId w:val="1004"/>
        </w:numPr>
      </w:pPr>
      <w:r>
        <w:t xml:space="preserve">CER: 0.086005 → 0.079913;</w:t>
      </w:r>
    </w:p>
    <w:p>
      <w:pPr>
        <w:pStyle w:val="Compact"/>
        <w:numPr>
          <w:ilvl w:val="0"/>
          <w:numId w:val="1004"/>
        </w:numPr>
      </w:pPr>
      <w:r>
        <w:t xml:space="preserve">WER: 0.519006 → 0.368540;</w:t>
      </w:r>
    </w:p>
    <w:p>
      <w:pPr>
        <w:pStyle w:val="Compact"/>
        <w:numPr>
          <w:ilvl w:val="0"/>
          <w:numId w:val="1004"/>
        </w:numPr>
      </w:pPr>
      <w:r>
        <w:t xml:space="preserve">ExactMatch: 0.001250 →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word-level.</w:t>
      </w:r>
    </w:p>
    <w:p>
      <w:pPr>
        <w:pStyle w:val="a0"/>
      </w:pPr>
      <w:r>
        <w:t xml:space="preserve">Такой результат согласуется с основной гипотезой пилота: byte-level sequence-to-sequence модель может быть полезна для post-correction арабографичного тюркского текста. Однако улучшение по CER остаётся достаточно небольшим, поэтому вывод следует считать не финальным доказательством качества модели, а подтверждением работоспособности выбранного направления в controlled synthetic setting.</w:t>
      </w:r>
    </w:p>
    <w:bookmarkEnd w:id="55"/>
    <w:bookmarkStart w:id="56" w:name="rule-based-normalizer"/>
    <w:p>
      <w:pPr>
        <w:pStyle w:val="3"/>
      </w:pPr>
      <w:r>
        <w:t xml:space="preserve">5.4 Rule-based normalizer</w:t>
      </w:r>
    </w:p>
    <w:p>
      <w:pPr>
        <w:pStyle w:val="FirstParagraph"/>
      </w:pPr>
      <w:r>
        <w:t xml:space="preserve">Rule-based normalizer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a0"/>
      </w:pPr>
      <w:r>
        <w:t xml:space="preserve">По сравнению с identity baseline normalizer ухудшает все метрики:</w:t>
      </w:r>
    </w:p>
    <w:p>
      <w:pPr>
        <w:pStyle w:val="Compact"/>
        <w:numPr>
          <w:ilvl w:val="0"/>
          <w:numId w:val="1005"/>
        </w:numPr>
      </w:pPr>
      <w:r>
        <w:t xml:space="preserve">CER: 0.086005 → 0.151932;</w:t>
      </w:r>
    </w:p>
    <w:p>
      <w:pPr>
        <w:pStyle w:val="Compact"/>
        <w:numPr>
          <w:ilvl w:val="0"/>
          <w:numId w:val="1005"/>
        </w:numPr>
      </w:pPr>
      <w:r>
        <w:t xml:space="preserve">WER: 0.519006 → 0.684408;</w:t>
      </w:r>
    </w:p>
    <w:p>
      <w:pPr>
        <w:pStyle w:val="Compact"/>
        <w:numPr>
          <w:ilvl w:val="0"/>
          <w:numId w:val="1005"/>
        </w:numPr>
      </w:pPr>
      <w:r>
        <w:t xml:space="preserve">ExactMatch: 0.001250 →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a0"/>
      </w:pPr>
      <w:r>
        <w:t xml:space="preserve">Следовательно, rule-based normalization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naive rule-based normalization ухудшает качество текста относительно identity baseline.</w:t>
      </w:r>
    </w:p>
    <w:bookmarkEnd w:id="56"/>
    <w:bookmarkStart w:id="57" w:name="X3cc67115ed6e691c31a87b68b1f212ad315ce11"/>
    <w:p>
      <w:pPr>
        <w:pStyle w:val="3"/>
      </w:pPr>
      <w:r>
        <w:t xml:space="preserve">5.5 Train-derived character-confusion baseline</w:t>
      </w:r>
    </w:p>
    <w:p>
      <w:pPr>
        <w:pStyle w:val="FirstParagraph"/>
      </w:pPr>
      <w:r>
        <w:t xml:space="preserve">Train-derived char-confusion baseline выступает дополнительным data-driven non-neural сравнением. Он показывает, можно ли заметно улучшить качество за счёт устойчивых символьных соответствий, извлечённых из обучающих noisy-clean пар, без нейросетевого моделирования контекста.</w:t>
      </w:r>
    </w:p>
    <w:p>
      <w:pPr>
        <w:pStyle w:val="a0"/>
      </w:pPr>
      <w:r>
        <w:t xml:space="preserve">По сравнению с identity baseline этот baseline немного снижает CER:</w:t>
      </w:r>
    </w:p>
    <w:p>
      <w:pPr>
        <w:pStyle w:val="Compact"/>
        <w:numPr>
          <w:ilvl w:val="0"/>
          <w:numId w:val="1006"/>
        </w:numPr>
      </w:pPr>
      <w:r>
        <w:t xml:space="preserve">CER: 0.086005 → 0.082520;</w:t>
      </w:r>
    </w:p>
    <w:p>
      <w:pPr>
        <w:pStyle w:val="Compact"/>
        <w:numPr>
          <w:ilvl w:val="0"/>
          <w:numId w:val="1006"/>
        </w:numPr>
      </w:pPr>
      <w:r>
        <w:t xml:space="preserve">WER: 0.519006 → 0.506189;</w:t>
      </w:r>
    </w:p>
    <w:p>
      <w:pPr>
        <w:pStyle w:val="Compact"/>
        <w:numPr>
          <w:ilvl w:val="0"/>
          <w:numId w:val="1006"/>
        </w:numPr>
      </w:pPr>
      <w:r>
        <w:t xml:space="preserve">ExactMatch: 0.001250 → 0.001250.</w:t>
      </w:r>
    </w:p>
    <w:p>
      <w:pPr>
        <w:pStyle w:val="FirstParagraph"/>
      </w:pPr>
      <w:r>
        <w:t xml:space="preserve">Такой результат важен для интерпретации. Простые train-derived character confusions действительно исправляют часть локальных символьных ошибок, но почти не улучшают word-level качество.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3"/>
      </w:pPr>
      <w:r>
        <w:t xml:space="preserve">5.6 Интерпретация сильного снижения WER</w:t>
      </w:r>
    </w:p>
    <w:p>
      <w:pPr>
        <w:pStyle w:val="FirstParagraph"/>
      </w:pPr>
      <w:r>
        <w:t xml:space="preserve">Наиболее заметный выигрыш ByT5-small наблюдается по WER: 0.519006 →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a0"/>
      </w:pPr>
      <w:r>
        <w:t xml:space="preserve">Причина состоит в том, что текущий synthetic noise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word-level error. Если модель восстанавливает часть таких synthetic word-boundary distortions, WER может снижаться существенно сильнее, чем CER.</w:t>
      </w:r>
    </w:p>
    <w:p>
      <w:pPr>
        <w:pStyle w:val="a0"/>
      </w:pPr>
      <w:r>
        <w:t xml:space="preserve">Именно поэтому CER и WER в данной работе интерпретируются совместно. По CER улучшение ByT5-small является умеренным: 0.086005 → 0.079913. По WER улучшение заметнее, но оно может частично отражать специфику синтетического генератора шума. Следовательно, результат показывает работоспособность модели в controlled synthetic benchmark, но не доказывает такого же эффекта на реальных архивных сканах или реальном OCR/HTR output.</w:t>
      </w:r>
    </w:p>
    <w:p>
      <w:pPr>
        <w:pStyle w:val="a0"/>
      </w:pPr>
      <w:r>
        <w:t xml:space="preserve">Поскольку benchmark построен в рамках данной работы, прямого опубликованного результата на точно таком же датасете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benchmark. Работа не заявляет global state of the art для OCR post-correction в целом.</w:t>
      </w:r>
    </w:p>
    <w:bookmarkEnd w:id="58"/>
    <w:bookmarkStart w:id="59" w:name="значение-длины-последовательности"/>
    <w:p>
      <w:pPr>
        <w:pStyle w:val="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byte-level представлением: длина строки в токенах может быть заметно больше, чем число видимых символов, особенно для арабской графики.</w:t>
      </w:r>
    </w:p>
    <w:p>
      <w:pPr>
        <w:pStyle w:val="a0"/>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a0"/>
      </w:pPr>
      <w:r>
        <w:t xml:space="preserve">Этот результат следует интерпретировать осторожно. Он показывает, что max length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a0"/>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a0"/>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a0"/>
      </w:pPr>
      <w:r>
        <w:t xml:space="preserve">Это важный результат: улучшение агрегированных метрик не сводится к нескольким удачным строкам. ByT5-small 512 улучшает большинство тестовых примеров как на character-level, так и на word-level. При этом наличие 58–60 ухудшенных примеров показывает, что модель не является равномерно безопасной: она может добавлять новые ошибки и требует качественного анализа худших случаев.</w:t>
      </w:r>
    </w:p>
    <w:p>
      <w:pPr>
        <w:pStyle w:val="a0"/>
      </w:pPr>
      <w:r>
        <w:t xml:space="preserve">Качественный просмотр лучших и худших примеров показывает два разных режима поведения модели. В удачных случаях ByT5-small исправляет локальные OCR-подобные искажения, восстанавливает пропущенные или заменённые графемы и делает разбиение слов ближе к эталону. В худших случаях модель может не просто не исправить строку, а начать порождать повторяющиеся фрагменты, существенно удлиняя prediction. Это особенно важно для практического применения: модель улучшает большинство строк, но без фильтрации, анализа худших случаев или ручной проверки её нельзя считать безопасным автоматическим корректором.</w:t>
      </w:r>
    </w:p>
    <w:bookmarkEnd w:id="60"/>
    <w:bookmarkStart w:id="61" w:name="среднее-улучшение-по-примерам"/>
    <w:p>
      <w:pPr>
        <w:pStyle w:val="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7"/>
        </w:numPr>
      </w:pPr>
      <w:r>
        <w:t xml:space="preserve">CER improvement: 0.006092;</w:t>
      </w:r>
    </w:p>
    <w:p>
      <w:pPr>
        <w:pStyle w:val="Compact"/>
        <w:numPr>
          <w:ilvl w:val="0"/>
          <w:numId w:val="1007"/>
        </w:numPr>
      </w:pPr>
      <w:r>
        <w:t xml:space="preserve">WER improvement: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a0"/>
      </w:pPr>
      <w:r>
        <w:t xml:space="preserve">Среднее улучшение полезно как количественное резюме, но его недостаточно для окончательной оценки качества. Поэтому оно рассматривается вместе с распределением improved/unchanged/worse и качественным анализом лучших и худших примеров.</w:t>
      </w:r>
    </w:p>
    <w:bookmarkEnd w:id="61"/>
    <w:bookmarkStart w:id="62" w:name="интерпретация-результатов"/>
    <w:p>
      <w:pPr>
        <w:pStyle w:val="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rule-based normalizer ухудшает качество относительно identity baseline.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a0"/>
      </w:pPr>
      <w:r>
        <w:t xml:space="preserve">Второй вывод — положительный: ByT5-small 512 улучшает качество относительно identity baseline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byte-level sequence-to-sequence подход является работоспособным направлением для пилотной посткоррекции, но не финальным доказательством качества на реальных OCR/HTR-выходах.</w:t>
      </w:r>
    </w:p>
    <w:p>
      <w:pPr>
        <w:pStyle w:val="a0"/>
      </w:pPr>
      <w:r>
        <w:t xml:space="preserve">Третий вывод касается настройки модели: max length является важным параметром для byte-level обработки арабографичного текста.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a0"/>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improved/unchanged/worse.</w:t>
      </w:r>
    </w:p>
    <w:bookmarkEnd w:id="62"/>
    <w:bookmarkStart w:id="63" w:name="ограничения-интерпретации"/>
    <w:p>
      <w:pPr>
        <w:pStyle w:val="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pipeline работает на текущем корпусе и синтетическом шуме, но не доказывают качество модели на реальных OCR/HTR-выходах.</w:t>
      </w:r>
    </w:p>
    <w:p>
      <w:pPr>
        <w:pStyle w:val="a0"/>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a0"/>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нужен вручную проверенный subset, где ошибки модели будут оцениваться не только автоматически, но и экспертно.</w:t>
      </w:r>
    </w:p>
    <w:bookmarkEnd w:id="63"/>
    <w:bookmarkStart w:id="64" w:name="проверка-переноса-на-real-ocr-subset"/>
    <w:p>
      <w:pPr>
        <w:pStyle w:val="3"/>
      </w:pPr>
      <w:r>
        <w:t xml:space="preserve">5.12 Проверка переноса на real-OCR subset</w:t>
      </w:r>
    </w:p>
    <w:p>
      <w:pPr>
        <w:pStyle w:val="FirstParagraph"/>
      </w:pPr>
      <w:r>
        <w:t xml:space="preserve">После основной оценки на synthetic benchmark был проведён дополнительный real-OCR sanity check. Его цель состояла не в том, чтобы объявить модель готовой OCR-системой, а в том, чтобы проверить, переносится ли модель, обученная только на синтетическом шуме, на реальные ошибки OCR.</w:t>
      </w:r>
    </w:p>
    <w:p>
      <w:pPr>
        <w:pStyle w:val="a0"/>
      </w:pPr>
      <w:r>
        <w:t xml:space="preserve">Для этого был собран небольшой набор из 90 line-level примеров из 8 страниц арабографичного тюркского исторического текста. В качестве open-source OCR baseline использовался Arabic-only Tesseract в конфигурации</w:t>
      </w:r>
      <w:r>
        <w:t xml:space="preserve"> </w:t>
      </w:r>
      <w:r>
        <w:rPr>
          <w:rStyle w:val="VerbatimChar"/>
        </w:rPr>
        <w:t xml:space="preserve">tesseract_ara_psm6</w:t>
      </w:r>
      <w:r>
        <w:t xml:space="preserve">. В такой постановке Tesseract нужен не как источник эталонного текста, а как генератор реального OCR-output: именно этот ошибочный OCR-текст затем подаётся на вход post-correction модели, а clean reference используется только для расчёта CER, WER и NoSpaceCER.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NoSpaceCER</w:t>
            </w:r>
          </w:p>
        </w:tc>
        <w:tc>
          <w:tcPr/>
          <w:p>
            <w:pPr>
              <w:pStyle w:val="Compact"/>
              <w:jc w:val="right"/>
            </w:pPr>
            <w:r>
              <w:t xml:space="preserve">N</w:t>
            </w:r>
          </w:p>
        </w:tc>
      </w:tr>
      <w:tr>
        <w:tc>
          <w:tcPr/>
          <w:p>
            <w:pPr>
              <w:pStyle w:val="Compact"/>
            </w:pPr>
            <w:r>
              <w:t xml:space="preserve">Real OCR identity (</w:t>
            </w:r>
            <w:r>
              <w:rPr>
                <w:rStyle w:val="VerbatimChar"/>
              </w:rPr>
              <w:t xml:space="preserve">tesseract_ara_psm6</w:t>
            </w:r>
            <w:r>
              <w:t xml:space="preserve">)</w:t>
            </w:r>
          </w:p>
        </w:tc>
        <w:tc>
          <w:tcPr/>
          <w:p>
            <w:pPr>
              <w:pStyle w:val="Compact"/>
              <w:jc w:val="right"/>
            </w:pPr>
            <w:r>
              <w:t xml:space="preserve">0.4508</w:t>
            </w:r>
          </w:p>
        </w:tc>
        <w:tc>
          <w:tcPr/>
          <w:p>
            <w:pPr>
              <w:pStyle w:val="Compact"/>
              <w:jc w:val="right"/>
            </w:pPr>
            <w:r>
              <w:t xml:space="preserve">1.0888</w:t>
            </w:r>
          </w:p>
        </w:tc>
        <w:tc>
          <w:tcPr/>
          <w:p>
            <w:pPr>
              <w:pStyle w:val="Compact"/>
              <w:jc w:val="right"/>
            </w:pPr>
            <w:r>
              <w:t xml:space="preserve">0.4468</w:t>
            </w:r>
          </w:p>
        </w:tc>
        <w:tc>
          <w:tcPr/>
          <w:p>
            <w:pPr>
              <w:pStyle w:val="Compact"/>
              <w:jc w:val="right"/>
            </w:pPr>
            <w:r>
              <w:t xml:space="preserve">90</w:t>
            </w:r>
          </w:p>
        </w:tc>
      </w:tr>
      <w:tr>
        <w:tc>
          <w:tcPr/>
          <w:p>
            <w:pPr>
              <w:pStyle w:val="Compact"/>
            </w:pPr>
            <w:r>
              <w:t xml:space="preserve">Synthetic-trained ByT5 on real OCR</w:t>
            </w:r>
          </w:p>
        </w:tc>
        <w:tc>
          <w:tcPr/>
          <w:p>
            <w:pPr>
              <w:pStyle w:val="Compact"/>
              <w:jc w:val="right"/>
            </w:pPr>
            <w:r>
              <w:t xml:space="preserve">0.4361</w:t>
            </w:r>
          </w:p>
        </w:tc>
        <w:tc>
          <w:tcPr/>
          <w:p>
            <w:pPr>
              <w:pStyle w:val="Compact"/>
              <w:jc w:val="right"/>
            </w:pPr>
            <w:r>
              <w:t xml:space="preserve">0.9660</w:t>
            </w:r>
          </w:p>
        </w:tc>
        <w:tc>
          <w:tcPr/>
          <w:p>
            <w:pPr>
              <w:pStyle w:val="Compact"/>
              <w:jc w:val="right"/>
            </w:pPr>
            <w:r>
              <w:t xml:space="preserve">0.4454</w:t>
            </w:r>
          </w:p>
        </w:tc>
        <w:tc>
          <w:tcPr/>
          <w:p>
            <w:pPr>
              <w:pStyle w:val="Compact"/>
              <w:jc w:val="right"/>
            </w:pPr>
            <w:r>
              <w:t xml:space="preserve">90</w:t>
            </w:r>
          </w:p>
        </w:tc>
      </w:tr>
      <w:tr>
        <w:tc>
          <w:tcPr/>
          <w:p>
            <w:pPr>
              <w:pStyle w:val="Compact"/>
            </w:pPr>
            <w:r>
              <w:t xml:space="preserve">Synthetic-trained ByT5 + conservative fallback</w:t>
            </w:r>
          </w:p>
        </w:tc>
        <w:tc>
          <w:tcPr/>
          <w:p>
            <w:pPr>
              <w:pStyle w:val="Compact"/>
              <w:jc w:val="right"/>
            </w:pPr>
            <w:r>
              <w:t xml:space="preserve">0.4361</w:t>
            </w:r>
          </w:p>
        </w:tc>
        <w:tc>
          <w:tcPr/>
          <w:p>
            <w:pPr>
              <w:pStyle w:val="Compact"/>
              <w:jc w:val="right"/>
            </w:pPr>
            <w:r>
              <w:t xml:space="preserve">0.9660</w:t>
            </w:r>
          </w:p>
        </w:tc>
        <w:tc>
          <w:tcPr/>
          <w:p>
            <w:pPr>
              <w:pStyle w:val="Compact"/>
              <w:jc w:val="right"/>
            </w:pPr>
            <w:r>
              <w:t xml:space="preserve">0.4454</w:t>
            </w:r>
          </w:p>
        </w:tc>
        <w:tc>
          <w:tcPr/>
          <w:p>
            <w:pPr>
              <w:pStyle w:val="Compact"/>
              <w:jc w:val="right"/>
            </w:pPr>
            <w:r>
              <w:t xml:space="preserve">90</w:t>
            </w:r>
          </w:p>
        </w:tc>
      </w:tr>
    </w:tbl>
    <w:p>
      <w:pPr>
        <w:pStyle w:val="a0"/>
      </w:pPr>
      <w:r>
        <w:t xml:space="preserve">На real-OCR subset ByT5 снижает CER с 0.4508 до 0.4361 и WER с 1.0888 до 0.9660. Относительное улучшение по WER выражено сильнее, чем по CER, а NoSpaceCER почти не меняется. Это означает, что модель частично переносится на реальные OCR-выходы, но пока не решает задачу устойчивой посимвольной коррекции реального OCR.</w:t>
      </w:r>
    </w:p>
    <w:p>
      <w:pPr>
        <w:pStyle w:val="a0"/>
      </w:pPr>
      <w:r>
        <w:t xml:space="preserve">Дополнительно был проведён line-level анализ CER: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jc w:val="right"/>
            </w:pPr>
            <w:r>
              <w:t xml:space="preserve">Count</w:t>
            </w:r>
          </w:p>
        </w:tc>
      </w:tr>
      <w:tr>
        <w:tc>
          <w:tcPr/>
          <w:p>
            <w:pPr>
              <w:pStyle w:val="Compact"/>
            </w:pPr>
            <w:r>
              <w:t xml:space="preserve">CER improved</w:t>
            </w:r>
          </w:p>
        </w:tc>
        <w:tc>
          <w:tcPr/>
          <w:p>
            <w:pPr>
              <w:pStyle w:val="Compact"/>
              <w:jc w:val="right"/>
            </w:pPr>
            <w:r>
              <w:t xml:space="preserve">40</w:t>
            </w:r>
          </w:p>
        </w:tc>
      </w:tr>
      <w:tr>
        <w:tc>
          <w:tcPr/>
          <w:p>
            <w:pPr>
              <w:pStyle w:val="Compact"/>
            </w:pPr>
            <w:r>
              <w:t xml:space="preserve">CER unchanged</w:t>
            </w:r>
          </w:p>
        </w:tc>
        <w:tc>
          <w:tcPr/>
          <w:p>
            <w:pPr>
              <w:pStyle w:val="Compact"/>
              <w:jc w:val="right"/>
            </w:pPr>
            <w:r>
              <w:t xml:space="preserve">33</w:t>
            </w:r>
          </w:p>
        </w:tc>
      </w:tr>
      <w:tr>
        <w:tc>
          <w:tcPr/>
          <w:p>
            <w:pPr>
              <w:pStyle w:val="Compact"/>
            </w:pPr>
            <w:r>
              <w:t xml:space="preserve">CER worsened</w:t>
            </w:r>
          </w:p>
        </w:tc>
        <w:tc>
          <w:tcPr/>
          <w:p>
            <w:pPr>
              <w:pStyle w:val="Compact"/>
              <w:jc w:val="right"/>
            </w:pPr>
            <w:r>
              <w:t xml:space="preserve">17</w:t>
            </w:r>
          </w:p>
        </w:tc>
      </w:tr>
      <w:tr>
        <w:tc>
          <w:tcPr/>
          <w:p>
            <w:pPr>
              <w:pStyle w:val="Compact"/>
            </w:pPr>
            <w:r>
              <w:t xml:space="preserve">Total</w:t>
            </w:r>
          </w:p>
        </w:tc>
        <w:tc>
          <w:tcPr/>
          <w:p>
            <w:pPr>
              <w:pStyle w:val="Compact"/>
              <w:jc w:val="right"/>
            </w:pPr>
            <w:r>
              <w:t xml:space="preserve">90</w:t>
            </w:r>
          </w:p>
        </w:tc>
      </w:tr>
    </w:tbl>
    <w:p>
      <w:pPr>
        <w:pStyle w:val="a0"/>
      </w:pPr>
      <w:r>
        <w:t xml:space="preserve">Эти значения показывают, что модель улучшает больше строк, чем ухудшает, однако поведение остаётся нестабильным. На части строк модель делает полезные локальные исправления, но на других строках она либо оставляет OCR-output без изменений, либо вносит новые ошибки. Поэтому real-OCR experiment следует интерпретировать как sanity-level transfer check, а не как полноценный benchmark.</w:t>
      </w:r>
    </w:p>
    <w:p>
      <w:pPr>
        <w:pStyle w:val="a0"/>
      </w:pPr>
      <w:r>
        <w:t xml:space="preserve">Качественный анализ подтверждает этот вывод. В удачных случаях модель убирает лишние пробелы, частично восстанавливает структуру строки и делает OCR-output ближе к эталону. В нейтральных случаях она оставляет строку без изменений, что безопасно, но не исправляет реальные character-level ошибки. В худших случаях модель меняет строку локально, но не исправляет ключевые ошибки распознавания и может ухудшить CER.</w:t>
      </w:r>
    </w:p>
    <w:p>
      <w:pPr>
        <w:pStyle w:val="a0"/>
      </w:pPr>
      <w:r>
        <w:t xml:space="preserve">Главный вывод real-OCR проверки состоит в следующем: synthetic-trained ByT5 является полезным начальным baseline для post-correction, но для реальных исторических сканов недостаточно только generic synthetic noise. Для более сильного результата нужен manually verified real benchmark, line-level alignment, line crops, сравнение OCR engines и synthetic noise, построенный на реальных OCR-confusions.</w:t>
      </w:r>
    </w:p>
    <w:bookmarkEnd w:id="64"/>
    <w:bookmarkStart w:id="65" w:name="выводы-по-разделу-2"/>
    <w:p>
      <w:pPr>
        <w:pStyle w:val="3"/>
      </w:pPr>
      <w:r>
        <w:t xml:space="preserve">5.13 Выводы по разделу</w:t>
      </w:r>
    </w:p>
    <w:p>
      <w:pPr>
        <w:pStyle w:val="FirstParagraph"/>
      </w:pPr>
      <w:r>
        <w:t xml:space="preserve">Раздел результатов показывает, что поставленная пилотная задача имеет смысл: ByT5-small 512 превосходит identity baseline, rule-based normalizer и train-derived char-confusion baseline, улучшает большинство тестовых примеров и особенно заметно снижает WER. Это предварительно показывает применимость byte-level neural post-correction как первого шага для обработки исторических арабографичных тюркских текстов, но только в рамках controlled synthetic benchmark.</w:t>
      </w:r>
    </w:p>
    <w:p>
      <w:pPr>
        <w:pStyle w:val="a0"/>
      </w:pPr>
      <w:r>
        <w:t xml:space="preserve">Одновременно результаты задают границы этого вывода. Rule-based normalizer ухудшает качество, ExactMatch остаётся низким, а часть примеров после ByT5 становится хуже. Значит, модель нельзя рассматривать как готовый автоматический корректор без анализа ошибок и ручной проверки.</w:t>
      </w:r>
    </w:p>
    <w:p>
      <w:pPr>
        <w:pStyle w:val="a0"/>
      </w:pPr>
      <w:r>
        <w:t xml:space="preserve">Таким образом, эксперимент показывает жизнеспособность направления, но следующий этап должен быть строже: больше источников, реальные OCR/HTR-выходы, ручная валидация и более детальный анализ типов ошибок. Эти ограничения и направления развития рассматриваются в следующем разделе.</w:t>
      </w:r>
    </w:p>
    <w:bookmarkEnd w:id="65"/>
    <w:bookmarkEnd w:id="66"/>
    <w:bookmarkStart w:id="73" w:name="Xe8e02886c60b8939714d6e867e04f7997a20272"/>
    <w:p>
      <w:pPr>
        <w:pStyle w:val="2"/>
      </w:pPr>
      <w:r>
        <w:t xml:space="preserve">6. Ограничения и направления дальнейшей работы</w:t>
      </w:r>
    </w:p>
    <w:bookmarkStart w:id="67" w:name="ограничения-корпуса-1"/>
    <w:p>
      <w:pPr>
        <w:pStyle w:val="3"/>
      </w:pPr>
      <w:r>
        <w:t xml:space="preserve">6.1 Ограничения корпуса</w:t>
      </w:r>
    </w:p>
    <w:p>
      <w:pPr>
        <w:pStyle w:val="FirstParagraph"/>
      </w:pPr>
      <w:r>
        <w:t xml:space="preserve">Первое ограничение связано с масштабом и составом корпуса. В текущей версии используется 400 чистых текстовых блоков из одного основного источника. Этого достаточно для проверки pipeline посткоррекции, но недостаточно для вывода о качестве метода на всём классе исторических арабографичных тюркских текстов.</w:t>
      </w:r>
    </w:p>
    <w:p>
      <w:pPr>
        <w:pStyle w:val="a0"/>
      </w:pPr>
      <w:r>
        <w:t xml:space="preserve">Один источник ограничивает жанровое, временное и орфографическое разнообразие материала. Тексты разных регионов, периодов и письменных традиций могут отличаться по графике, лексике, нормам записи и качеству исходного документа. Поэтому дальнейшая работа должна проверять модель не только на текущем османско-тюркском источнике, но и на других арабографичных тюркских материалах.</w:t>
      </w:r>
    </w:p>
    <w:bookmarkEnd w:id="67"/>
    <w:bookmarkStart w:id="68" w:name="ограничения-синтетического-шума"/>
    <w:p>
      <w:pPr>
        <w:pStyle w:val="3"/>
      </w:pPr>
      <w:r>
        <w:t xml:space="preserve">6.2 Ограничения синтетического шума</w:t>
      </w:r>
    </w:p>
    <w:p>
      <w:pPr>
        <w:pStyle w:val="FirstParagraph"/>
      </w:pPr>
      <w:r>
        <w:t xml:space="preserve">Второе ограничение связано с природой ошибок. В текущем эксперименте исходные строки искажаются синтетическим noise generator, а не получаются из реального OCR/HTR-вывода. Такой подход удобен для пилотного этапа: он позволяет быстро получить пары</w:t>
      </w:r>
      <w:r>
        <w:t xml:space="preserve"> </w:t>
      </w:r>
      <w:r>
        <w:rPr>
          <w:rStyle w:val="VerbatimChar"/>
        </w:rPr>
        <w:t xml:space="preserve">noisy → clean</w:t>
      </w:r>
      <w:r>
        <w:t xml:space="preserve">, контролировать типы ошибок и воспроизводить датасет.</w:t>
      </w:r>
    </w:p>
    <w:p>
      <w:pPr>
        <w:pStyle w:val="a0"/>
      </w:pPr>
      <w:r>
        <w:t xml:space="preserve">Однако реальные OCR/HTR-ошибки зависят от качества изображения, шрифта, сегментации страницы, модели распознавания и состояния документа. Синтетический шум может приближать часть таких ошибок, но не гарантирует полного совпадения с практическим сценарием. В рамках данной работы был добавлен небольшой real-OCR sanity check на выходе Tesseract. Он показал частичный перенос модели на реальные OCR-ошибки, но также подтвердил необходимость более чистого line-level benchmark, ручной проверки соответствия строк и real-error-aware synthetic noise.</w:t>
      </w:r>
    </w:p>
    <w:bookmarkEnd w:id="68"/>
    <w:bookmarkStart w:id="69" w:name="ограничения-автоматических-метрик"/>
    <w:p>
      <w:pPr>
        <w:pStyle w:val="3"/>
      </w:pPr>
      <w:r>
        <w:t xml:space="preserve">6.3 Ограничения автоматических метрик</w:t>
      </w:r>
    </w:p>
    <w:p>
      <w:pPr>
        <w:pStyle w:val="FirstParagraph"/>
      </w:pPr>
      <w:r>
        <w:t xml:space="preserve">Третье ограничение связано с оценкой качества. CER, WER, NoSpaceCER и ExactMatch позволяют формально сравнивать методы, но они не полностью описывают качество исправления исторического текста. Для таких материалов важно не только совпадение с эталоном, но и сохранение исторически значимых орфографических вариантов.</w:t>
      </w:r>
    </w:p>
    <w:p>
      <w:pPr>
        <w:pStyle w:val="a0"/>
      </w:pPr>
      <w:r>
        <w:t xml:space="preserve">Модель может уменьшить edit distance, но внести лингвистически сомнительное исправление. Возможна и обратная ситуация: небольшое отличие от эталона может быть допустимым вариантом исторической записи. Поэтому автоматические метрики нужно дополнять ручной экспертной оценкой. В будущей версии работы стоит выделить небольшой manually validated subset и анализировать ошибки не только количественно, но и лингвистически.</w:t>
      </w:r>
    </w:p>
    <w:bookmarkEnd w:id="69"/>
    <w:bookmarkStart w:id="70" w:name="направления-расширения-корпуса"/>
    <w:p>
      <w:pPr>
        <w:pStyle w:val="3"/>
      </w:pPr>
      <w:r>
        <w:t xml:space="preserve">6.4 Направления расширения корпуса</w:t>
      </w:r>
    </w:p>
    <w:p>
      <w:pPr>
        <w:pStyle w:val="FirstParagraph"/>
      </w:pPr>
      <w:r>
        <w:t xml:space="preserve">Первое направление дальнейшей работы — расширение корпуса. Нужно добавить тексты разных периодов, жанров и региональных традиций арабографичной тюркской письменности. Это позволит проверить, сохраняется ли качество post-correction за пределами одного османско-тюркского источника.</w:t>
      </w:r>
    </w:p>
    <w:p>
      <w:pPr>
        <w:pStyle w:val="a0"/>
      </w:pPr>
      <w:r>
        <w:t xml:space="preserve">Особенно важно перейти от чистых текстовых блоков к связке «изображение → OCR/HTR-вывод → чистый текст». Такая структура позволит оценивать модель не только на синтетическом шуме, но и на ошибках реальных систем распознавания. Для этого потребуется небольшой, но качественно проверенный набор строк или страниц с ручной валидацией.</w:t>
      </w:r>
    </w:p>
    <w:bookmarkEnd w:id="70"/>
    <w:bookmarkStart w:id="71" w:name="развитие-модельной-части"/>
    <w:p>
      <w:pPr>
        <w:pStyle w:val="3"/>
      </w:pPr>
      <w:r>
        <w:t xml:space="preserve">6.5 Развитие модельной части</w:t>
      </w:r>
    </w:p>
    <w:p>
      <w:pPr>
        <w:pStyle w:val="FirstParagraph"/>
      </w:pPr>
      <w:r>
        <w:t xml:space="preserve">Вторая линия развития связана с моделями и параметрами обучения. Текущая работа использует ByT5-small как основной нейросетевой baseline. В дальнейшем стоит сравнить более крупные варианты ByT5, другие sequence-to-sequence модели и специализированные OCR post-correction подходы.</w:t>
      </w:r>
    </w:p>
    <w:p>
      <w:pPr>
        <w:pStyle w:val="a0"/>
      </w:pPr>
      <w:r>
        <w:t xml:space="preserve">Отдельно стоит проверять и LLM-based post-correction подходы. Современные работы показывают, что для исторических документов такие методы требуют осторожной оценки и не дают гарантированного выигрыша без учёта корпуса, типа ошибок и процедуры валидации (Kanerva et al., 2025).</w:t>
      </w:r>
    </w:p>
    <w:p>
      <w:pPr>
        <w:pStyle w:val="a0"/>
      </w:pPr>
      <w:r>
        <w:t xml:space="preserve">Также нужно исследовать чувствительность результата к числу эпох, размеру обучающей выборки, максимальной длине последовательности и составу синтетического шума. Это поможет отделить эффект архитектуры от эффекта параметров эксперимента и понять, какие настройки действительно важны для арабографичного тюркского материала.</w:t>
      </w:r>
    </w:p>
    <w:bookmarkEnd w:id="71"/>
    <w:bookmarkStart w:id="72" w:name="Xe0f4525a4655057f90c3dc6525f7d54178a77a1"/>
    <w:p>
      <w:pPr>
        <w:pStyle w:val="3"/>
      </w:pPr>
      <w:r>
        <w:t xml:space="preserve">6.6 Переход к более широкой системе анализа текстов</w:t>
      </w:r>
    </w:p>
    <w:p>
      <w:pPr>
        <w:pStyle w:val="FirstParagraph"/>
      </w:pPr>
      <w:r>
        <w:t xml:space="preserve">Посткоррекция является промежуточным этапом, а не конечной целью. После улучшения OCR/HTR-вывода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a0"/>
      </w:pPr>
      <w:r>
        <w:t xml:space="preserve">В контексте будущей выпускной работы этот пилот может стать техническим основанием для системы анализа исторических арабографичных тюркских материалов. Более крупная система может включать OCR/HTR, post-correction, NER, record linkage, извлечение дат и топонимов, а также построение связей между людьми, местами и документами.</w:t>
      </w:r>
    </w:p>
    <w:p>
      <w:pPr>
        <w:pStyle w:val="a0"/>
      </w:pPr>
      <w:r>
        <w:t xml:space="preserve">Таким образом, текущая работа закрывает не всю задачу цифровой обработки исторических источников, а один необходимый слой будущего pipeline: повышение качества текстового вывода перед последующим историко-лингвистическим анализом.</w:t>
      </w:r>
    </w:p>
    <w:bookmarkEnd w:id="72"/>
    <w:bookmarkEnd w:id="73"/>
    <w:bookmarkStart w:id="74" w:name="заключение"/>
    <w:p>
      <w:pPr>
        <w:pStyle w:val="2"/>
      </w:pPr>
      <w:r>
        <w:t xml:space="preserve">7. Заключение</w:t>
      </w:r>
    </w:p>
    <w:p>
      <w:pPr>
        <w:pStyle w:val="FirstParagraph"/>
      </w:pPr>
      <w:r>
        <w:t xml:space="preserve">В работе был разработан и проверен воспроизводимый пилотный pipeline для OCR post-correction исторических тюркских текстов, записанных арабской графикой. В рамках эксперимента был собран небольшой корпус из 400 чистых текстовых блоков, построен синтетический датасет</w:t>
      </w:r>
      <w:r>
        <w:t xml:space="preserve"> </w:t>
      </w:r>
      <w:r>
        <w:rPr>
          <w:rStyle w:val="VerbatimChar"/>
        </w:rPr>
        <w:t xml:space="preserve">noisy → clean</w:t>
      </w:r>
      <w:r>
        <w:t xml:space="preserve">, выполнено train/valid/test-разбиение без утечки исходных строк и реализовано сравнение identity baseline, rule-based normalizer, train-derived character-confusion baseline и ByT5-small.</w:t>
      </w:r>
    </w:p>
    <w:p>
      <w:pPr>
        <w:pStyle w:val="a0"/>
      </w:pPr>
      <w:r>
        <w:t xml:space="preserve">Главный результат эксперимента состоит в том, что ByT5-small 512 улучшает качество относительно identity baseline по CER и WER, превосходит train-derived char-confusion baseline и даёт положительный эффект на большинстве тестовых примеров. При этом улучшение неоднородно: WER снижается заметнее, чем CER, ExactMatch остаётся низким, а часть строк после post-correction ухудшается. Сильное снижение WER следует трактовать осторожно, поскольку synthetic noise включает ошибки пробелов и границ слов. Поэтому модель показывает перспективность подхода в контролируемой синтетической постановке, но не является готовым автоматическим корректором без анализа ошибок, ручной проверки и оценки на real OCR/HTR-выходах.</w:t>
      </w:r>
    </w:p>
    <w:p>
      <w:pPr>
        <w:pStyle w:val="a0"/>
      </w:pPr>
      <w:r>
        <w:t xml:space="preserve">Отдельно показано, что простая rule-based нормализация не является надёжным решением для исторического арабографичного тюркского материала. В проведённом эксперименте normalizer ухудшил качество относительно identity baseline. Это важный отрицательный результат: историческую орфографию нельзя механически унифицировать без проверки влияния на качество текста.</w:t>
      </w:r>
    </w:p>
    <w:p>
      <w:pPr>
        <w:pStyle w:val="a0"/>
      </w:pPr>
      <w:r>
        <w:t xml:space="preserve">Полученные результаты имеют пилотный характер. Корпус мал, основан на ограниченном числе источников, а основной benchmark использует синтетические ошибки. Дополнительный real-OCR sanity check показывает частичный перенос ByT5 на выход Tesseract, но NoSpaceCER почти не меняется, а часть строк ухудшается. Поэтому выводы нельзя напрямую переносить на широкий класс исторических арабографичных тюркских документов. Для следующего этапа нужны дополнительные источники, line crops, более чистый manually validated subset, сравнение OCR engines и более детальный лингвистический анализ исправлений.</w:t>
      </w:r>
    </w:p>
    <w:p>
      <w:pPr>
        <w:pStyle w:val="a0"/>
      </w:pPr>
      <w:r>
        <w:t xml:space="preserve">Тем не менее работа создаёт техническую основу для дальнейшего исследования. Полученный pipeline можно расширять в сторону полноценной системы обработки исторических документов: от line crops, OCR/HTR и post-correction к поиску, извлечению именованных сущностей, сопоставлению исторических записей и построению графов связей между людьми, местами и документами. Наиболее важный следующий шаг — перейти от sanity-level real-OCR subset к verified real benchmark с построчным соответствием image/OCR/reference.</w:t>
      </w:r>
    </w:p>
    <w:p>
      <w:r>
        <w:br w:type="page"/>
      </w:r>
    </w:p>
    <w:bookmarkEnd w:id="74"/>
    <w:bookmarkEnd w:id="75"/>
    <w:bookmarkStart w:id="76" w:name="список-литературы"/>
    <w:p>
      <w:pPr>
        <w:pStyle w:val="1"/>
      </w:pPr>
      <w:r>
        <w:t xml:space="preserve">Список литературы</w:t>
      </w:r>
    </w:p>
    <w:p>
      <w:pPr>
        <w:numPr>
          <w:ilvl w:val="0"/>
          <w:numId w:val="1008"/>
        </w:numPr>
      </w:pPr>
      <w:r>
        <w:t xml:space="preserve">Vaswani A., Shazeer N., Parmar N., Uszkoreit J., Jones L., Gomez A. N., Kaiser L., Polosukhin I. Attention Is All You Need. 2017. arXiv:1706.03762. URL: https://arxiv.org/abs/1706.03762</w:t>
      </w:r>
    </w:p>
    <w:p>
      <w:pPr>
        <w:numPr>
          <w:ilvl w:val="0"/>
          <w:numId w:val="1008"/>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08"/>
        </w:numPr>
      </w:pPr>
      <w:r>
        <w:t xml:space="preserve">Xue L., Barua A., Constant N., Al-Rfou R., Narang S., Kale M., Roberts A., Raffel C. ByT5: Towards a token-free future with pre-trained byte-to-byte models. 2021. arXiv:2105.13626. URL: https://arxiv.org/abs/2105.13626</w:t>
      </w:r>
    </w:p>
    <w:p>
      <w:pPr>
        <w:numPr>
          <w:ilvl w:val="0"/>
          <w:numId w:val="1008"/>
        </w:numPr>
      </w:pPr>
      <w:r>
        <w:t xml:space="preserve">Ramirez-Orta J., Xamena E., Maguitman A., Milios E., Soto A. J. Post-OCR Document Correction with large Ensembles of Character Sequence-to-Sequence Models. 2021. arXiv:2109.06264. URL: https://arxiv.org/abs/2109.06264</w:t>
      </w:r>
    </w:p>
    <w:p>
      <w:pPr>
        <w:numPr>
          <w:ilvl w:val="0"/>
          <w:numId w:val="1008"/>
        </w:numPr>
      </w:pPr>
      <w:r>
        <w:t xml:space="preserve">Hämäläinen M., Hengchen S. From the Paft to the Fiiture: a Fully Automatic NMT and Word Embeddings Method for OCR Post-Correction. 2019. arXiv:1910.05535. URL: https://arxiv.org/abs/1910.05535</w:t>
      </w:r>
    </w:p>
    <w:p>
      <w:pPr>
        <w:numPr>
          <w:ilvl w:val="0"/>
          <w:numId w:val="1008"/>
        </w:numPr>
      </w:pPr>
      <w:r>
        <w:t xml:space="preserve">Duong Q., Hämäläinen M., Hengchen S. An Unsupervised method for OCR Post-Correction and Spelling Normalisation for Finnish. 2020. arXiv:2011.03502. URL: https://arxiv.org/abs/2011.03502</w:t>
      </w:r>
    </w:p>
    <w:p>
      <w:pPr>
        <w:numPr>
          <w:ilvl w:val="0"/>
          <w:numId w:val="1008"/>
        </w:numPr>
      </w:pPr>
      <w:r>
        <w:t xml:space="preserve">Suissa O., Elmalech A., Zhitomirsky-Geffet M. Optimizing the Neural Network Training for OCR Error Correction of Historical Hebrew Texts. 2023. arXiv:2307.16220. URL: https://arxiv.org/abs/2307.16220</w:t>
      </w:r>
    </w:p>
    <w:p>
      <w:pPr>
        <w:numPr>
          <w:ilvl w:val="0"/>
          <w:numId w:val="1008"/>
        </w:numPr>
      </w:pPr>
      <w:r>
        <w:t xml:space="preserve">Kanerva J., Ledins C., Käpyaho S., Ginter F. OCR Error Post-Correction with LLMs in Historical Documents: No Free Lunches. 2025. arXiv:2502.01205. URL: https://arxiv.org/abs/2502.01205</w:t>
      </w:r>
    </w:p>
    <w:p>
      <w:pPr>
        <w:numPr>
          <w:ilvl w:val="0"/>
          <w:numId w:val="1008"/>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08"/>
        </w:numPr>
      </w:pPr>
      <w:r>
        <w:t xml:space="preserve">Springmann U., Reul C., Dipper S., Baiter J. Ground Truth for training OCR engines on historical documents in German Fraktur and Early Modern Latin. 2018. arXiv:1809.05501. URL: https://arxiv.org/abs/1809.05501</w:t>
      </w:r>
    </w:p>
    <w:p>
      <w:pPr>
        <w:numPr>
          <w:ilvl w:val="0"/>
          <w:numId w:val="1008"/>
        </w:numPr>
      </w:pPr>
      <w:r>
        <w:t xml:space="preserve">Kasem M. S., Mahmoud M., Kang H.-S. Advancements and Challenges in Arabic Optical Character Recognition: A Comprehensive Survey. 2023. arXiv:2312.11812. URL: https://arxiv.org/abs/2312.11812</w:t>
      </w:r>
    </w:p>
    <w:p>
      <w:pPr>
        <w:numPr>
          <w:ilvl w:val="0"/>
          <w:numId w:val="1008"/>
        </w:numPr>
      </w:pPr>
      <w:r>
        <w:t xml:space="preserve">Osman H., Zaghw K., Hazem M., Elsehely S. An Efficient Language-Independent Multi-Font OCR for Arabic Script. 2020. arXiv:2009.09115. URL: https://arxiv.org/abs/2009.09115</w:t>
      </w:r>
    </w:p>
    <w:p>
      <w:pPr>
        <w:numPr>
          <w:ilvl w:val="0"/>
          <w:numId w:val="1008"/>
        </w:numPr>
      </w:pPr>
      <w:r>
        <w:t xml:space="preserve">Kirmizialtin S., Wrisley D. Automated Transcription of Non-Latin Script Periodicals: A Case Study in the Ottoman Turkish Print Archive. 2020. arXiv:2011.01139. URL: https://arxiv.org/abs/2011.01139</w:t>
      </w:r>
    </w:p>
    <w:p>
      <w:pPr>
        <w:numPr>
          <w:ilvl w:val="0"/>
          <w:numId w:val="1008"/>
        </w:numPr>
      </w:pPr>
      <w:r>
        <w:t xml:space="preserve">Özateş Ş. B., Tıraş T. E., Adak E. E., Doğan B., Karagöz F. B., Genç E. E., Bilgin Taşdemir E. F. Building Foundations for Natural Language Processing of Historical Turkish: Resources and Models. 2025. arXiv:2501.04828. URL: https://arxiv.org/abs/2501.04828</w:t>
      </w:r>
    </w:p>
    <w:bookmarkEnd w:id="76"/>
    <w:sectPr w:rsidR="0058581C">
      <w:footnotePr>
        <w:numRestart w:val="eachSect"/>
      </w:footnotePr>
      <w:pgSz w:h="15840" w:w="12240"/>
      <w:pgMar w:bottom="1134" w:footer="720" w:gutter="0" w:header="720" w:left="1701" w:right="850"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3D5692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DFCE9448"/>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1FE8651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14599508" w:numId="1">
    <w:abstractNumId w:val="0"/>
  </w:num>
  <w:num w16cid:durableId="1800302629" w:numId="2">
    <w:abstractNumId w:val="1"/>
  </w:num>
  <w:num w16cid:durableId="1557155845"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0287049"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21773242" w:numId="5">
    <w:abstractNumId w:val="1"/>
  </w:num>
  <w:num w16cid:durableId="900756064" w:numId="6">
    <w:abstractNumId w:val="1"/>
  </w:num>
  <w:num w16cid:durableId="1582255530" w:numId="7">
    <w:abstractNumId w:val="1"/>
  </w:num>
  <w:num w16cid:durableId="566647025" w:numId="8">
    <w:abstractNumId w:val="1"/>
  </w:num>
  <w:num w16cid:durableId="387002044"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8581C"/>
    <w:rsid w:val="00132BE5"/>
    <w:rsid w:val="00331D53"/>
    <w:rsid w:val="0054301D"/>
    <w:rsid w:val="0058581C"/>
    <w:rsid w:val="00590B66"/>
    <w:rsid w:val="0066756B"/>
    <w:rsid w:val="006F026F"/>
    <w:rsid w:val="008B6415"/>
    <w:rsid w:val="008D47AE"/>
    <w:rsid w:val="00E177D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Заголовок Знак"/>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Подзаголовок Знак"/>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Заголовок 1 Знак"/>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Заголовок 2 Знак"/>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Заголовок 3 Знак"/>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Заголовок 4 Знак"/>
    <w:basedOn w:val="a1"/>
    <w:link w:val="4"/>
    <w:uiPriority w:val="9"/>
    <w:semiHidden/>
    <w:rsid w:val="00A10FD9"/>
    <w:rPr>
      <w:rFonts w:cstheme="majorBidi" w:eastAsiaTheme="majorEastAsia"/>
      <w:i/>
      <w:iCs/>
      <w:color w:themeColor="accent1" w:themeShade="BF" w:val="0F4761"/>
    </w:rPr>
  </w:style>
  <w:style w:customStyle="1" w:styleId="50" w:type="character">
    <w:name w:val="Заголовок 5 Знак"/>
    <w:basedOn w:val="a1"/>
    <w:link w:val="5"/>
    <w:uiPriority w:val="9"/>
    <w:semiHidden/>
    <w:rsid w:val="00A10FD9"/>
    <w:rPr>
      <w:rFonts w:cstheme="majorBidi" w:eastAsiaTheme="majorEastAsia"/>
      <w:color w:themeColor="accent1" w:themeShade="BF" w:val="0F4761"/>
    </w:rPr>
  </w:style>
  <w:style w:customStyle="1" w:styleId="60" w:type="character">
    <w:name w:val="Заголовок 6 Знак"/>
    <w:basedOn w:val="a1"/>
    <w:link w:val="6"/>
    <w:uiPriority w:val="9"/>
    <w:semiHidden/>
    <w:rsid w:val="00A10FD9"/>
    <w:rPr>
      <w:rFonts w:cstheme="majorBidi" w:eastAsiaTheme="majorEastAsia"/>
      <w:i/>
      <w:iCs/>
      <w:color w:themeColor="text1" w:themeTint="A6" w:val="595959"/>
    </w:rPr>
  </w:style>
  <w:style w:customStyle="1" w:styleId="70" w:type="character">
    <w:name w:val="Заголовок 7 Знак"/>
    <w:basedOn w:val="a1"/>
    <w:link w:val="7"/>
    <w:uiPriority w:val="9"/>
    <w:semiHidden/>
    <w:rsid w:val="00A10FD9"/>
    <w:rPr>
      <w:rFonts w:cstheme="majorBidi" w:eastAsiaTheme="majorEastAsia"/>
      <w:color w:themeColor="text1" w:themeTint="A6" w:val="595959"/>
    </w:rPr>
  </w:style>
  <w:style w:customStyle="1" w:styleId="80" w:type="character">
    <w:name w:val="Заголовок 8 Знак"/>
    <w:basedOn w:val="a1"/>
    <w:link w:val="8"/>
    <w:uiPriority w:val="9"/>
    <w:semiHidden/>
    <w:rsid w:val="00A10FD9"/>
    <w:rPr>
      <w:rFonts w:cstheme="majorBidi" w:eastAsiaTheme="majorEastAsia"/>
      <w:i/>
      <w:iCs/>
      <w:color w:themeColor="text1" w:themeTint="D8" w:val="272727"/>
    </w:rPr>
  </w:style>
  <w:style w:customStyle="1" w:styleId="90" w:type="character">
    <w:name w:val="Заголовок 9 Знак"/>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Название объекта Знак"/>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uiPriority w:val="99"/>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basedOn w:val="a"/>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1" w:type="paragraph">
    <w:name w:val="toc 1"/>
    <w:basedOn w:val="a"/>
    <w:next w:val="a"/>
    <w:autoRedefine/>
    <w:uiPriority w:val="39"/>
    <w:rsid w:val="0066756B"/>
    <w:pPr>
      <w:spacing w:after="100"/>
    </w:pPr>
  </w:style>
  <w:style w:styleId="21" w:type="paragraph">
    <w:name w:val="toc 2"/>
    <w:basedOn w:val="a"/>
    <w:next w:val="a"/>
    <w:autoRedefine/>
    <w:uiPriority w:val="39"/>
    <w:rsid w:val="0066756B"/>
    <w:pPr>
      <w:spacing w:after="100"/>
      <w:ind w:left="240"/>
    </w:pPr>
  </w:style>
  <w:style w:styleId="31" w:type="paragraph">
    <w:name w:val="toc 3"/>
    <w:basedOn w:val="a"/>
    <w:next w:val="a"/>
    <w:autoRedefine/>
    <w:uiPriority w:val="39"/>
    <w:rsid w:val="0066756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32</Pages>
  <Words>10916</Words>
  <Characters>62225</Characters>
  <Application>Microsoft Office Word</Application>
  <DocSecurity>0</DocSecurity>
  <Lines>518</Lines>
  <Paragraphs>145</Paragraphs>
  <ScaleCrop>false</ScaleCrop>
  <Company/>
  <LinksUpToDate>false</LinksUpToDate>
  <CharactersWithSpaces>72996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2026-06-22T22:50:43Z</dcterms:created>
  <dcterms:modified xsi:type="dcterms:W3CDTF">2026-06-22T22:50:43Z</dcterms:modified>
</cp:coreProperties>
</file>

<file path=docProps/custom.xml><?xml version="1.0" encoding="utf-8"?>
<Properties xmlns="http://schemas.openxmlformats.org/officeDocument/2006/custom-properties" xmlns:vt="http://schemas.openxmlformats.org/officeDocument/2006/docPropsVTypes"/>
</file>