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5"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e11fd8938c5ad9ae65a1d741ecc34776353196"/>
    <w:p>
      <w:pPr>
        <w:pStyle w:val="Heading3"/>
      </w:pPr>
      <w:r>
        <w:t xml:space="preserve">2.1 OCR исторических документов как воспроизводимый workflow</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разметкой строк, layout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workflow: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pipeline — после того как OCR уже выдал текст. В этом смысле постановка ближе к post-OCR correction,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synthetic benchmark и real-OCR проверкой. В синтетической постановке можно контролировать типы искажений и train/test split. В реальном OCR появляются дополнительные факторы: layout, шрифт, качество изображения, строковая сегментация, направление письма и особенности конкретного OCR engine. Поэтому результаты на synthetic benchmark нужно проверять отдельно на настоящем OCR-output,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данной работе османско-турецкий источник используется как связанный арабографичный тюркский test case. Это важно формулировать аккуратно. Текущий real-OCR benchmark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текстовый reference.</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pipeline для post-correction.</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post-correction дополнительно ограничивается нехваткой вручную проверенных OCR/reference 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synthetic noise даёт контролируемый baseline, но следующий шаг требует real-domain adaptation на настоящих OCR/reference chunks.</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synthetic-trained модели на real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используется synthetic data: clean text намеренно искажается, чтобы получить пары noisy → clean. Такой подход не заменяет real benchmark, но позволяет получить контролируемый первый baseline.</w:t>
      </w:r>
    </w:p>
    <w:p>
      <w:pPr>
        <w:pStyle w:val="BodyText"/>
      </w:pPr>
      <w:r>
        <w:t xml:space="preserve">Работы по historical Hebrew OCR correction показывают, что task-specific/artificial data может быть полезным для обучения OCR error correction при дефиците размеченных исторических данных (Suissa et al., 2023). Naiman et al. (2023) используют large synthetic data для post-correction исторических научных статей и показывают, что synthetic ground truth/OCR pairs могут улучшать CER и WER. Это подтверждает саму идею синтетического benchmark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synthetic data “неправильны” сами по себе. Проблема в том, что synthetic noise должен быть связан с реальным распределением OCR-ошибок. В настоящей работе synthetic benchmark показывает работоспособность pipeline и модели ByT5-small в контролируемой постановке, но page-level real-OCR проверка показывает synthetic-to-real gap. Поэтому следующий этап должен двигаться не только к увеличению synthetic dataset, но и к real-error-aware или glyph-aware генерации шума, основанной на настоящих OCR/reference выравниваниях.</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synthetic noise, она учится распределению ошибок этого генератора. Реальный OCR-output может иметь другую структуру: пропуски, layout artifacts, ошибки чтения строк, необычные пробелы, неверные формы букв или последовательные искажения. Поэтому ByT5 в данной работе рассматривается как сильный и воспроизводимый baseline для post-correction,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historical OCR требует workflow, ground truth и ручной проверки, а не только запуска модели распознавания. Во-вторых, Arabic-script OCR имеет собственные графические и layout-трудности. В-третьих, post-OCR correction естественно формулируется как noisy-to-clean sequence transformation. В-четвёртых, synthetic data является полезным инструментом для low-resource setups, но его нужно проверять на real OCR.</w:t>
      </w:r>
    </w:p>
    <w:p>
      <w:pPr>
        <w:pStyle w:val="BodyText"/>
      </w:pPr>
      <w:r>
        <w:t xml:space="preserve">Настоящая работа находится на пересечении этих направлений. Она не претендует на создание новой OCR/HTR-системы и не заявляет state of the art для historical OCR. Её вклад более узкий: воспроизводимый pilot benchmark для Arabic-script Turkic post-correction, сравнение простых baseline-подходов и ByT5-small, анализ synthetic benchmark и отдельная проверка synthetic-to-real transfer на page-level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synthetic benchmark модель показывает улучшение относительно baseline, но на real-OCR benchmark перенос оказывается нестабильным. Это делает работу полезной как подготовительный этап для магистерского исследования: следующий шаг должен включать verified real OCR/reference chunks, page-level split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w:t>
      </w:r>
      <w:r>
        <w:t xml:space="preserve"> </w:t>
      </w:r>
      <w:r>
        <w:rPr>
          <w:rStyle w:val="VerbatimChar"/>
        </w:rPr>
        <w:t xml:space="preserve">noisy text → clean text</w:t>
      </w:r>
      <w:r>
        <w:t xml:space="preserve">.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 → 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претендует на полное моделирование реального OCR,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данной работе не рассматривается как полная модель реального OCR/HTR. Его задача — создать контролируемую постановку</w:t>
      </w:r>
      <w:r>
        <w:t xml:space="preserve"> </w:t>
      </w:r>
      <w:r>
        <w:rPr>
          <w:rStyle w:val="VerbatimChar"/>
        </w:rPr>
        <w:t xml:space="preserve">noisy → clean</w:t>
      </w:r>
      <w:r>
        <w:t xml:space="preserve">, в которой можно проверить воспроизводимость pipeline и сравнить методы в одинаковых условиях. Генератор моделирует отдельные text-level классы OCR-подобных ошибок, но не моделирует изображение, layout,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Особенно важно, что 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controlled word-boundary distortions в синтетическом benchmark.</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является только набором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noisy-clean примеры сохранены в репозитории в</w:t>
      </w:r>
      <w:r>
        <w:t xml:space="preserve"> </w:t>
      </w:r>
      <w:r>
        <w:rPr>
          <w:rStyle w:val="VerbatimChar"/>
        </w:rPr>
        <w:t xml:space="preserve">docs/nlp_final_revision/samples/dataset_examples.md</w:t>
      </w:r>
      <w:r>
        <w:t xml:space="preserve">. Важно, что эти примеры выглядят как OCR-подобные text-level искажения, но не доказывают соответствие реальному OCR. Для внешней валидности нужен отдельный real-OCR/HTR subset с ручной проверкой clean reference.</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text-level искажений, но не воспроизводит реальные page-level и image-level факторы: качество скана, шрифт, лигатуры, layout, line segmentation, смешение колонок, повреждения страницы и ошибки порядка чтения.</w:t>
      </w:r>
    </w:p>
    <w:p>
      <w:pPr>
        <w:pStyle w:val="BodyText"/>
      </w:pPr>
      <w:r>
        <w:t xml:space="preserve">Поэтому результаты на synthetic benchmark следует интерпретировать как controlled pilot study. Они показывают, что pipeline воспроизводим, baseline-и сравнимы, а ByT5-small способен улучшать строки при заданном распределении шума. Однако synthetic improvement не является доказательством практической эффективности на реальных архивных сканах. Добавленный page-level real-OCR benchmark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pipeline посткоррекции: он мал для финального бенчмарка, но позволяет сравнить baseline-подходы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Таким образом, 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pipeline, сравнить baseline-подходы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Noise generator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pipeline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рамках работы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benchmark на реальных OCR/HTR-выходах. Его роль на данном этапе уже иная: создать контролируемую экспериментальную основу, на которой можно сравнить identity baseline, rule-based normalizer, train-derived character-confusion baseline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Таким образом, задача формулируется как преобразование</w:t>
      </w:r>
      <w:r>
        <w:t xml:space="preserve"> </w:t>
      </w:r>
      <w:r>
        <w:rPr>
          <w:rStyle w:val="VerbatimChar"/>
        </w:rPr>
        <w:t xml:space="preserve">noisy/OCR → clean</w:t>
      </w:r>
      <w:r>
        <w:t xml:space="preserve">.</w:t>
      </w:r>
    </w:p>
    <w:p>
      <w:pPr>
        <w:pStyle w:val="BodyText"/>
      </w:pPr>
      <w:r>
        <w:t xml:space="preserve">Процедура эксперимента состоит из нескольких шагов: сначала оцениваются baseline-подходы, затем строится data-driven train-derived character-confusion baseline,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benchmark,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pipeline для OCR post-correction: от датасета</w:t>
      </w:r>
      <w:r>
        <w:t xml:space="preserve"> </w:t>
      </w:r>
      <w:r>
        <w:rPr>
          <w:rStyle w:val="VerbatimChar"/>
        </w:rPr>
        <w:t xml:space="preserve">noisy/clean</w:t>
      </w:r>
      <w:r>
        <w:t xml:space="preserve"> </w:t>
      </w:r>
      <w:r>
        <w:t xml:space="preserve">до сравнения identity baseline, rule-based normalizer, train-derived character-confusion baseline и ByT5-small. Такая схема позволяет проверить не только итоговые метрики, но и методологические вопросы: превосходит ли модель identity baseline, полезна ли rule-based нормализация, достаточно ли простых train-derived character confusions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identity baseline, rule-based normalizer, train-derived character-confusion baseline и ByT5-small 512. Все они оцениваются на одной test set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важно не только то, что ByT5-small показывает лучшие итоговые метрики среди рассмотренных методов. Не менее важны ограничивающие результаты: rule-based normalizer ухудшает качество относительно identity baseline, train-derived character-confusion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0.086005 → 0.082520. Однако по WER он почти не закрывает разрыв: 0.519006 →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0.086005 → 0.079913;</w:t>
      </w:r>
    </w:p>
    <w:p>
      <w:pPr>
        <w:pStyle w:val="Compact"/>
        <w:numPr>
          <w:ilvl w:val="0"/>
          <w:numId w:val="1003"/>
        </w:numPr>
      </w:pPr>
      <w:r>
        <w:t xml:space="preserve">WER: 0.519006 → 0.368540;</w:t>
      </w:r>
    </w:p>
    <w:p>
      <w:pPr>
        <w:pStyle w:val="Compact"/>
        <w:numPr>
          <w:ilvl w:val="0"/>
          <w:numId w:val="1003"/>
        </w:numPr>
      </w:pPr>
      <w:r>
        <w:t xml:space="preserve">ExactMatch: 0.001250 →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0.086005 → 0.151932;</w:t>
      </w:r>
    </w:p>
    <w:p>
      <w:pPr>
        <w:pStyle w:val="Compact"/>
        <w:numPr>
          <w:ilvl w:val="0"/>
          <w:numId w:val="1004"/>
        </w:numPr>
      </w:pPr>
      <w:r>
        <w:t xml:space="preserve">WER: 0.519006 → 0.684408;</w:t>
      </w:r>
    </w:p>
    <w:p>
      <w:pPr>
        <w:pStyle w:val="Compact"/>
        <w:numPr>
          <w:ilvl w:val="0"/>
          <w:numId w:val="1004"/>
        </w:numPr>
      </w:pPr>
      <w:r>
        <w:t xml:space="preserve">ExactMatch: 0.001250 →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0.086005 → 0.082520;</w:t>
      </w:r>
    </w:p>
    <w:p>
      <w:pPr>
        <w:pStyle w:val="Compact"/>
        <w:numPr>
          <w:ilvl w:val="0"/>
          <w:numId w:val="1005"/>
        </w:numPr>
      </w:pPr>
      <w:r>
        <w:t xml:space="preserve">WER: 0.519006 → 0.506189;</w:t>
      </w:r>
    </w:p>
    <w:p>
      <w:pPr>
        <w:pStyle w:val="Compact"/>
        <w:numPr>
          <w:ilvl w:val="0"/>
          <w:numId w:val="1005"/>
        </w:numPr>
      </w:pPr>
      <w:r>
        <w:t xml:space="preserve">ExactMatch: 0.001250 →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0.519006 →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данной работе интерпретируются совместно. По CER улучшение ByT5-small является умеренным: 0.086005 →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controlled synthetic benchmark, но не доказывает такого же эффекта на реальных архивных сканах или реальном OCR/HTR output.</w:t>
      </w:r>
    </w:p>
    <w:p>
      <w:pPr>
        <w:pStyle w:val="BodyText"/>
      </w:pPr>
      <w:r>
        <w:t xml:space="preserve">Поскольку benchmark построен в рамках данной работы,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benchmark. Работа не заявляет global state of the art для OCR post-correction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pipeline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8453319e135c2b3f15a944d42597c28ff8c6fe3"/>
    <w:p>
      <w:pPr>
        <w:pStyle w:val="Heading3"/>
      </w:pPr>
      <w:r>
        <w:t xml:space="preserve">5.12 Проверка переноса на page-level real-OCR benchmark</w:t>
      </w:r>
    </w:p>
    <w:p>
      <w:pPr>
        <w:pStyle w:val="FirstParagraph"/>
      </w:pPr>
      <w:r>
        <w:t xml:space="preserve">После основной оценки на synthetic benchmark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test case.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текущий real-OCR benchmark нужен для первичной проверки synthetic-to-real transfer.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page-level транскрипция. В отфильтрованной части содержится 90 457 символов clean/reference text и 81 593 символа OCR text. Сырые PDF, изображения страниц, OCR-выводы, gold text и predictions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page-level OCR через разбиение на чанки;</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Page-level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fallback помогает как защитный механизм, но не заменяет обучение на реальных ошибках.</w:t>
      </w:r>
    </w:p>
    <w:p>
      <w:pPr>
        <w:pStyle w:val="BodyText"/>
      </w:pPr>
      <w:r>
        <w:t xml:space="preserve">Главный вывод этой проверки: результат на synthetic benchmark не переносится напрямую на полный real-OCR scenario.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 chunks, page-level split без утечки, обучение на настоящих OCR-ошибках и более аккуратная проверка на held-out pages.</w:t>
      </w:r>
    </w:p>
    <w:bookmarkEnd w:id="64"/>
    <w:bookmarkStart w:id="65" w:name="выводы-по-разделу-2"/>
    <w:p>
      <w:pPr>
        <w:pStyle w:val="Heading3"/>
      </w:pPr>
      <w:r>
        <w:t xml:space="preserve">5.13 Выводы по разделу</w:t>
      </w:r>
    </w:p>
    <w:p>
      <w:pPr>
        <w:pStyle w:val="FirstParagraph"/>
      </w:pPr>
      <w:r>
        <w:t xml:space="preserve">Раздел результатов показывает две разные картины. В контролируемой synthetic-постановке ByT5-small 512 превосходит identity baseline, rule-based normalizer и train-derived char-confusion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real-OCR проверка ограничивает этот вывод. На page-level OCR османско-турецкого источника synthetic-trained ByT5 уже не превосходит raw Tesseract по CER. Напротив, без строгой фильтрации она ухудшает большинство страниц. Консервативный fallback снижает риск, но не даёт среднего выигрыша над raw OCR.</w:t>
      </w:r>
    </w:p>
    <w:p>
      <w:pPr>
        <w:pStyle w:val="BodyText"/>
      </w:pPr>
      <w:r>
        <w:t xml:space="preserve">Итог раздела поэтому двойной. С одной стороны, pipeline, метрики и обучение модели работают в воспроизводимой synthetic-среде. С другой стороны, практический переход к настоящим историческим сканам требует отдельной real-domain адаптации.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5"/>
    <w:bookmarkEnd w:id="66"/>
    <w:bookmarkStart w:id="73" w:name="Xe8e02886c60b8939714d6e867e04f7997a20272"/>
    <w:p>
      <w:pPr>
        <w:pStyle w:val="Heading2"/>
      </w:pPr>
      <w:r>
        <w:t xml:space="preserve">6. Ограничения и направления дальнейшей работы</w:t>
      </w:r>
    </w:p>
    <w:bookmarkStart w:id="67"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clean text blocks, полученный из одного основного арабографичного тюркского источника. Этого достаточно для проверки pipeline и первичного сравнения baseline-подходов,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real benchmark. Текущий real-OCR sanity benchmark построен на османско-турецком печатном источнике, который подходит как связанный арабографичный тюркский test case, но не заменяет проверку на целевых татарских и башкирских источниках.</w:t>
      </w:r>
    </w:p>
    <w:bookmarkEnd w:id="67"/>
    <w:bookmarkStart w:id="68" w:name="ограничения-синтетического-шума"/>
    <w:p>
      <w:pPr>
        <w:pStyle w:val="Heading3"/>
      </w:pPr>
      <w:r>
        <w:t xml:space="preserve">6.2 Ограничения синтетического шума</w:t>
      </w:r>
    </w:p>
    <w:p>
      <w:pPr>
        <w:pStyle w:val="FirstParagraph"/>
      </w:pPr>
      <w:r>
        <w:t xml:space="preserve">В synthetic benchmark clean строки искажаются controlled noise generator. Такая постановка удобна для первого эксперимента: известен clean reference, можно воспроизвести train/validation/test split и сравнить методы по одинаковым метрикам. Но synthetic noise остаётся приближением, а не настоящим OCR-output.</w:t>
      </w:r>
    </w:p>
    <w:p>
      <w:pPr>
        <w:pStyle w:val="BodyText"/>
      </w:pPr>
      <w:r>
        <w:t xml:space="preserve">Реальные OCR-ошибки зависят от качества изображения, шрифта, сегментации страницы, направления письма, настроек OCR engine и состояния документа. Page-level проверка на османско-турецком источнике показала это напрямую: модель, обученная только на synthetic noise, улучшает synthetic benchmark,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synthetic generator. Более важный следующий шаг — построить real-error-aware dataset: выровненные пары</w:t>
      </w:r>
      <w:r>
        <w:t xml:space="preserve"> </w:t>
      </w:r>
      <w:r>
        <w:rPr>
          <w:rStyle w:val="VerbatimChar"/>
        </w:rPr>
        <w:t xml:space="preserve">OCR output → clean reference</w:t>
      </w:r>
      <w:r>
        <w:t xml:space="preserve"> </w:t>
      </w:r>
      <w:r>
        <w:t xml:space="preserve">на уровне строк или коротких chunks. Уже после этого можно делать более реалистичную генерацию шума, основанную на настоящих character confusions и layout artifacts.</w:t>
      </w:r>
    </w:p>
    <w:bookmarkEnd w:id="68"/>
    <w:bookmarkStart w:id="69"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synthetic benchmark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benchmark нужна ручная экспертная проверка небольшого subset. Такой subset должен фиксировать не только “правильно/неправильно”, но и тип ошибки: графема, пробел, пропуск, лишняя вставка, нормализация исторического написания, hallucination-like generation. Это позволит связать количественные метрики с реальным качеством текста.</w:t>
      </w:r>
    </w:p>
    <w:bookmarkEnd w:id="69"/>
    <w:bookmarkStart w:id="70" w:name="расширение-корпуса-и-real-ocr-benchmark"/>
    <w:p>
      <w:pPr>
        <w:pStyle w:val="Heading3"/>
      </w:pPr>
      <w:r>
        <w:t xml:space="preserve">6.4 Расширение корпуса и real-OCR benchmark</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clean text blocks к связке</w:t>
      </w:r>
      <w:r>
        <w:t xml:space="preserve"> </w:t>
      </w:r>
      <w:r>
        <w:rPr>
          <w:rStyle w:val="VerbatimChar"/>
        </w:rPr>
        <w:t xml:space="preserve">image → OCR/HTR output → clean reference</w:t>
      </w:r>
      <w:r>
        <w:t xml:space="preserve">. Текущий page-level real-OCR benchmark полезен как sanity check, но он слишком груб для обучения модели. Нужны выровненные строки или короткие chunks,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0"/>
    <w:bookmarkStart w:id="71"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neural baseline, а не как финальное решение. Для следующего этапа нужно сравнить несколько направлений: более крупные варианты ByT5, специализированные OCR post-correction модели, character-level seq2seq baselines и методы с консервативным fallback.</w:t>
      </w:r>
    </w:p>
    <w:p>
      <w:pPr>
        <w:pStyle w:val="BodyText"/>
      </w:pPr>
      <w:r>
        <w:t xml:space="preserve">Real-OCR результат показывает, что модель должна не только уметь исправлять ошибки, но и понимать, когда лучше оставить исходный OCR без изменений. Поэтому важна отдельная confidence/fallback логика: например, threshold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1"/>
    <w:bookmarkStart w:id="72"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будущего pipeline. До построения NER или графа связей нужно понять, насколько можно доверять тексту после OCR. Если post-correction ухудшает часть страниц, downstream модели будут работать на искажённой основе. Поэтому real-OCR validation должна быть не последним декоративным этапом, а центральной частью разработки.</w:t>
      </w:r>
    </w:p>
    <w:bookmarkEnd w:id="72"/>
    <w:bookmarkEnd w:id="73"/>
    <w:bookmarkStart w:id="74" w:name="заключение"/>
    <w:p>
      <w:pPr>
        <w:pStyle w:val="Heading2"/>
      </w:pPr>
      <w:r>
        <w:t xml:space="preserve">7. Заключение</w:t>
      </w:r>
    </w:p>
    <w:p>
      <w:pPr>
        <w:pStyle w:val="FirstParagraph"/>
      </w:pPr>
      <w:r>
        <w:t xml:space="preserve">В работе построен и проверен воспроизводимый pilot pipeline для OCR post-correction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w:t>
      </w:r>
      <w:r>
        <w:t xml:space="preserve"> </w:t>
      </w:r>
      <w:r>
        <w:rPr>
          <w:rStyle w:val="VerbatimChar"/>
        </w:rPr>
        <w:t xml:space="preserve">noisy/OCR text → clean text</w:t>
      </w:r>
      <w:r>
        <w:t xml:space="preserve">. Это позволило отдельно проверить post-correction как компонент будущего pipeline.</w:t>
      </w:r>
    </w:p>
    <w:p>
      <w:pPr>
        <w:pStyle w:val="BodyText"/>
      </w:pPr>
      <w:r>
        <w:t xml:space="preserve">На synthetic benchmark модель ByT5-small с максимальной длиной 512 показала лучший результат среди рассмотренных методов. Она превзошла identity baseline, rule-based normalizer и train-derived character-confusion baseline. При этом результат оказался неоднородным: WER снизился заметнее, чем CER, ExactMatch остался низким, а часть строк после post-correction ухудшилась. Поэтому synthetic benchmark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real-OCR проверкой. Page-level benchmark на османско-турецком печатном источнике показал synthetic-to-real gap: модель, обученная только на synthetic noise, немного снижает WER, но ухудшает CER и NoSpaceCER относительно raw Tesseract. Strict guarded variant уменьшает ущерб и даёт больше улучшенных страниц, но всё равно не превосходит raw OCR по среднему CER. Значит, отрицательный real-OCR результат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pipeline можно использовать как основу для следующего этапа. Ближайшее развитие должно включать verified real OCR/reference chunks,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correction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baseline, набор метрик, документация ограничений и ясная дорожная карта перехода от synthetic benchmark к real-domain adaptation.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4"/>
    <w:bookmarkEnd w:id="75"/>
    <w:bookmarkStart w:id="76" w:name="список-литературы"/>
    <w:p>
      <w:pPr>
        <w:pStyle w:val="Heading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8"/>
        </w:numPr>
      </w:pPr>
      <w:r>
        <w:t xml:space="preserve">Lyu L., Koutraki M., Krickl M., Fetahu B. Neural OCR Post-Hoc Correction of Historical Corpora. 2021. arXiv:2102.00583. URL: https://arxiv.org/abs/2102.00583</w:t>
      </w:r>
    </w:p>
    <w:p>
      <w:pPr>
        <w:numPr>
          <w:ilvl w:val="0"/>
          <w:numId w:val="1008"/>
        </w:numPr>
      </w:pPr>
      <w:r>
        <w:t xml:space="preserve">Rijhwani S., Rosenblum D., Anastasopoulos A., Neubig G. Lexically Aware Semi-Supervised Learning for OCR Post-Correction. 2021. arXiv:2111.02622. URL: https://arxiv.org/abs/2111.02622</w:t>
      </w:r>
    </w:p>
    <w:p>
      <w:pPr>
        <w:numPr>
          <w:ilvl w:val="0"/>
          <w:numId w:val="1008"/>
        </w:numPr>
      </w:pPr>
      <w:r>
        <w:t xml:space="preserve">Naiman J. P., Cosillo M. G., Williams P. K. G., Goodman A. Large Synthetic Data from the arXiv for OCR Post Correction of Historic Scientific Articles. 2023. arXiv:2309.11549. URL: https://arxiv.org/abs/2309.11549</w:t>
      </w:r>
    </w:p>
    <w:p>
      <w:pPr>
        <w:numPr>
          <w:ilvl w:val="0"/>
          <w:numId w:val="1008"/>
        </w:numPr>
      </w:pPr>
      <w:r>
        <w:t xml:space="preserve">Guan S., Greene D. Advancing Post-OCR Correction: A Comparative Study of Synthetic Data. 2024. arXiv:2408.02253. URL: https://arxiv.org/abs/2408.02253</w:t>
      </w:r>
    </w:p>
    <w:p>
      <w:pPr>
        <w:numPr>
          <w:ilvl w:val="0"/>
          <w:numId w:val="1008"/>
        </w:numPr>
      </w:pPr>
      <w:r>
        <w:t xml:space="preserve">Kashid H., Bhattacharyya P. RoundTripOCR: A Data Generation Technique for Enhancing Post-OCR Error Correction in Low-Resource Devanagari Languages. 2024. arXiv:2412.15248. URL: https://arxiv.org/abs/2412.15248</w:t>
      </w:r>
    </w:p>
    <w:p>
      <w:pPr>
        <w:numPr>
          <w:ilvl w:val="0"/>
          <w:numId w:val="1008"/>
        </w:numPr>
      </w:pPr>
      <w:r>
        <w:t xml:space="preserve">Li M., Lv T., Chen J., Cui L., Lu Y., Florencio D., Zhang C., Li Z., Wei F. TrOCR: Transformer-based Optical Character Recognition with Pre-trained Models. 2021. arXiv:2109.10282. URL: https://arxiv.org/abs/2109.10282</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2026-06-24T17:27:20Z</dcterms:created>
  <dcterms:modified xsi:type="dcterms:W3CDTF">2026-06-24T17:27:20Z</dcterms:modified>
</cp:coreProperties>
</file>

<file path=docProps/custom.xml><?xml version="1.0" encoding="utf-8"?>
<Properties xmlns="http://schemas.openxmlformats.org/officeDocument/2006/custom-properties" xmlns:vt="http://schemas.openxmlformats.org/officeDocument/2006/docPropsVTypes"/>
</file>