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500"/>
              <w:left w:type="dxa" w:w="400"/>
              <w:bottom w:type="dxa" w:w="500"/>
              <w:right w:type="dxa" w:w="400"/>
            </w:tcMar>
          </w:tcPr>
          <w:p>
            <w:pPr>
              <w:spacing w:after="60" w:before="0"/>
              <w:jc w:val="center"/>
            </w:pPr>
            <w:r>
              <w:rPr>
                <w:rFonts w:ascii="Arial" w:cs="Arial" w:eastAsia="Arial" w:hAnsi="Arial"/>
                <w:b/>
                <w:bCs/>
                <w:color w:val="FFFFFF"/>
                <w:sz w:val="64"/>
                <w:szCs w:val="64"/>
              </w:rPr>
              <w:t xml:space="preserve">CoreFinance360</w:t>
            </w:r>
          </w:p>
          <w:p>
            <w:pPr>
              <w:spacing w:after="60" w:before="0"/>
              <w:jc w:val="center"/>
            </w:pPr>
            <w:r>
              <w:rPr>
                <w:rFonts w:ascii="Arial" w:cs="Arial" w:eastAsia="Arial" w:hAnsi="Arial"/>
                <w:b/>
                <w:bCs/>
                <w:color w:val="60A5FA"/>
                <w:sz w:val="40"/>
                <w:szCs w:val="40"/>
              </w:rPr>
              <w:t xml:space="preserve">CF360</w:t>
            </w:r>
          </w:p>
          <w:p>
            <w:pPr>
              <w:spacing w:after="80" w:before="0"/>
              <w:jc w:val="center"/>
            </w:pPr>
            <w:r>
              <w:rPr>
                <w:rFonts w:ascii="Arial" w:cs="Arial" w:eastAsia="Arial" w:hAnsi="Arial"/>
                <w:b/>
                <w:bCs/>
                <w:color w:val="E0E8FF"/>
                <w:sz w:val="32"/>
                <w:szCs w:val="32"/>
              </w:rPr>
              <w:t xml:space="preserve">Complete Testing Guide</w:t>
            </w:r>
          </w:p>
          <w:p>
            <w:pPr>
              <w:spacing w:after="60" w:before="0"/>
              <w:jc w:val="center"/>
            </w:pPr>
            <w:r>
              <w:rPr>
                <w:rFonts w:ascii="Arial" w:cs="Arial" w:eastAsia="Arial" w:hAnsi="Arial"/>
                <w:i/>
                <w:iCs/>
                <w:color w:val="AAAAAA"/>
                <w:sz w:val="20"/>
                <w:szCs w:val="20"/>
              </w:rPr>
              <w:t xml:space="preserve">10 End-to-End Test Scenarios — All Roles · All Countries · All Workflows</w:t>
            </w:r>
          </w:p>
          <w:p>
            <w:pPr>
              <w:spacing w:after="0" w:before="100"/>
              <w:jc w:val="center"/>
            </w:pPr>
            <w:r>
              <w:rPr>
                <w:rFonts w:ascii="Arial" w:cs="Arial" w:eastAsia="Arial" w:hAnsi="Arial"/>
                <w:color w:val="666666"/>
                <w:sz w:val="17"/>
                <w:szCs w:val="17"/>
              </w:rPr>
              <w:t xml:space="preserve">Built by Therence Ngoa  ·  May 2026  ·  BCEAO/CEMAC African Banking Platform</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800"/>
        <w:gridCol w:w="1000"/>
        <w:gridCol w:w="1200"/>
        <w:gridCol w:w="1200"/>
        <w:gridCol w:w="800"/>
        <w:gridCol w:w="156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Test</w:t>
            </w:r>
          </w:p>
        </w:tc>
        <w:tc>
          <w:tcPr>
            <w:tcW w:type="dxa" w:w="1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Scenario</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Role</w:t>
            </w:r>
          </w:p>
        </w:tc>
        <w:tc>
          <w:tcPr>
            <w:tcW w:type="dxa" w:w="1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Country</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Currency</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Amount</w:t>
            </w:r>
          </w:p>
        </w:tc>
        <w:tc>
          <w:tcPr>
            <w:tcW w:type="dxa" w:w="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Approval</w:t>
            </w:r>
          </w:p>
        </w:tc>
        <w:tc>
          <w:tcPr>
            <w:tcW w:type="dxa" w:w="1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Key Test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Borrower Onboarding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Relationship Manager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Senegal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Account creation + currency cascade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Loan Request Lifecycle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Relationship Manager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Nigeria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NGN</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$18,000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Opportunity stages + gate rules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Structuring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Officer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Cameroon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XAF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$350,000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1</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FP → CF → Collateral → Covenant</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T-04</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Document Management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Compliance Officer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Ghana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GHS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$75,000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Doc checklist gate enforcement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Credit Memo &amp; Approval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Officer + SCO</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Ivory Coast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$45,000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1</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Memo submission + L1 routing</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T-06</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Multi-Level Approval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SCO → CRO → CFO</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Kenya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$1,200,000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2→3</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3-level approval routing</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T-07</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Exposure Limit Exception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Officer + Admin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Rwanda</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RWF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Exceeds limit</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Exception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Exception process + audit log</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T-08</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Covenant Breach Detection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Portfolio Manager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Liberia</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LRD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Real-time breach + regulator view</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T-09</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Committee Deal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All Credit Roles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Congo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XAF</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$3,200,000</w:t>
            </w:r>
          </w:p>
        </w:tc>
        <w:tc>
          <w:tcPr>
            <w:tcW w:type="dxa" w:w="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3 Direct</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Full committee deal lifecycle</w:t>
            </w:r>
          </w:p>
        </w:tc>
      </w:tr>
      <w:tr>
        <w:tc>
          <w:tcPr>
            <w:tcW w:type="dxa" w:w="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1A56DB"/>
                <w:sz w:val="19"/>
                <w:szCs w:val="19"/>
              </w:rPr>
              <w:t xml:space="preserve">T-10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0D1F3C"/>
                <w:sz w:val="19"/>
                <w:szCs w:val="19"/>
              </w:rPr>
              <w:t xml:space="preserve">Alternative Credit Scoring</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RM + Credit Officer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Mali</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XOF</w:t>
            </w:r>
          </w:p>
        </w:tc>
        <w:tc>
          <w:tcPr>
            <w:tcW w:type="dxa" w:w="1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$12,000</w:t>
            </w:r>
          </w:p>
        </w:tc>
        <w:tc>
          <w:tcPr>
            <w:tcW w:type="dxa" w:w="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Level 1</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Informal borrower + suggested risk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T-01  —  Borrower Onboarding — Account Creation</w:t>
            </w:r>
          </w:p>
          <w:p>
            <w:pPr>
              <w:spacing w:after="20" w:before="0"/>
            </w:pPr>
            <w:r>
              <w:rPr>
                <w:rFonts w:ascii="Arial" w:cs="Arial" w:eastAsia="Arial" w:hAnsi="Arial"/>
                <w:color w:val="DDDDDD"/>
                <w:sz w:val="17"/>
                <w:szCs w:val="17"/>
              </w:rPr>
              <w:t xml:space="preserve">🌍 Country: Senegal  ·  💱 Currency: XOF — CFA Franc BCEAO  ·  🏦 Borrower: Aminata Diallo — Market Vendor</w:t>
            </w:r>
          </w:p>
          <w:p>
            <w:pPr>
              <w:spacing w:after="0" w:before="0"/>
            </w:pPr>
            <w:r>
              <w:rPr>
                <w:rFonts w:ascii="Arial" w:cs="Arial" w:eastAsia="Arial" w:hAnsi="Arial"/>
                <w:color w:val="DDDDDD"/>
                <w:sz w:val="17"/>
                <w:szCs w:val="17"/>
              </w:rPr>
              <w:t xml:space="preserve">📋 Loan Type: N/A — Account only  ·  💰 Amount: N/A  ·  ✅ Approval: N/A</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56DB"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Relationship Manager</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The Relationship Manager is the first point of contact with the borrower. They are responsible for collecting all borrower identity, business, and alternative credit scoring information. They own the Account record from creation.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3"/>
              <w:left w:val="single" w:color="1A56DB" w:sz="3"/>
              <w:bottom w:val="single" w:color="1A56DB" w:sz="1"/>
              <w:right w:val="single" w:color="1A56DB" w:sz="1"/>
            </w:tcBorders>
            <w:shd w:fill="EBF2FF"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A56DB"/>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Account creation with all required fields</w:t>
            </w:r>
          </w:p>
          <w:p>
            <w:pPr>
              <w:pStyle w:val="ListParagraph"/>
              <w:numPr>
                <w:ilvl w:val="0"/>
                <w:numId w:val="2"/>
              </w:numPr>
              <w:spacing w:after="30" w:before="30"/>
            </w:pPr>
            <w:r>
              <w:rPr>
                <w:rFonts w:ascii="Arial" w:cs="Arial" w:eastAsia="Arial" w:hAnsi="Arial"/>
                <w:b w:val="false"/>
                <w:bCs w:val="false"/>
                <w:color w:val="000000"/>
                <w:sz w:val="19"/>
                <w:szCs w:val="19"/>
              </w:rPr>
              <w:t xml:space="preserve">Currency auto-set from Primary Market selection via flow</w:t>
            </w:r>
          </w:p>
          <w:p>
            <w:pPr>
              <w:pStyle w:val="ListParagraph"/>
              <w:numPr>
                <w:ilvl w:val="0"/>
                <w:numId w:val="2"/>
              </w:numPr>
              <w:spacing w:after="30" w:before="30"/>
            </w:pPr>
            <w:r>
              <w:rPr>
                <w:rFonts w:ascii="Arial" w:cs="Arial" w:eastAsia="Arial" w:hAnsi="Arial"/>
                <w:b w:val="false"/>
                <w:bCs w:val="false"/>
                <w:color w:val="000000"/>
                <w:sz w:val="19"/>
                <w:szCs w:val="19"/>
              </w:rPr>
              <w:t xml:space="preserve">KYC Status starts at Pending — compliance officer must verify later</w:t>
            </w:r>
          </w:p>
          <w:p>
            <w:pPr>
              <w:pStyle w:val="ListParagraph"/>
              <w:numPr>
                <w:ilvl w:val="0"/>
                <w:numId w:val="2"/>
              </w:numPr>
              <w:spacing w:after="30" w:before="30"/>
            </w:pPr>
            <w:r>
              <w:rPr>
                <w:rFonts w:ascii="Arial" w:cs="Arial" w:eastAsia="Arial" w:hAnsi="Arial"/>
                <w:b w:val="false"/>
                <w:bCs w:val="false"/>
                <w:color w:val="000000"/>
                <w:sz w:val="19"/>
                <w:szCs w:val="19"/>
              </w:rPr>
              <w:t xml:space="preserve">Suggested Risk Level formula calculates automatically for informal sector borrowers</w:t>
            </w:r>
          </w:p>
          <w:p>
            <w:pPr>
              <w:pStyle w:val="ListParagraph"/>
              <w:numPr>
                <w:ilvl w:val="0"/>
                <w:numId w:val="2"/>
              </w:numPr>
              <w:spacing w:after="30" w:before="30"/>
            </w:pPr>
            <w:r>
              <w:rPr>
                <w:rFonts w:ascii="Arial" w:cs="Arial" w:eastAsia="Arial" w:hAnsi="Arial"/>
                <w:b w:val="false"/>
                <w:bCs w:val="false"/>
                <w:color w:val="000000"/>
                <w:sz w:val="19"/>
                <w:szCs w:val="19"/>
              </w:rPr>
              <w:t xml:space="preserve">Group lending fields visible for cooperative/tontine borrowers</w:t>
            </w:r>
          </w:p>
          <w:p>
            <w:pPr>
              <w:pStyle w:val="ListParagraph"/>
              <w:numPr>
                <w:ilvl w:val="0"/>
                <w:numId w:val="2"/>
              </w:numPr>
              <w:spacing w:after="30" w:before="30"/>
            </w:pPr>
            <w:r>
              <w:rPr>
                <w:rFonts w:ascii="Arial" w:cs="Arial" w:eastAsia="Arial" w:hAnsi="Arial"/>
                <w:b w:val="false"/>
                <w:bCs w:val="false"/>
                <w:color w:val="000000"/>
                <w:sz w:val="19"/>
                <w:szCs w:val="19"/>
              </w:rPr>
              <w:t xml:space="preserve">Alternative credit scoring inputs captured correctly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Navigate to Accounts tab → click New</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New Account form opens with Borrower Identity section visible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Enter Account Name: Aminata Diallo Market Vendor
Customer Type: Individual
Sector: Trade &amp; Commerce
Primary Market: Senegal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Fields populate correctly. Customer Type and Sector picklists show correct values.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Click Save — observe Account Currency field</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Account Currency automatically sets to XOF — CFA Franc BCEAO. No manual selection needed.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Set Account Currency from Primary Market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Edit Account → scroll to Alternative Credit Scoring section
Check: Informal Sector = ✅
Mobile Money Activity = High
Utility Payment History = Good
Market Association Member =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Record saves. Suggested Risk Level field now shows: Suggested: LOW-MEDIUM RISK</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Formula: Suggested_Risk_Level__c recalculates on save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Try to set KYC Status = Verified without entering Tax ID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BLOCKED. Error on Tax ID field: "You cannot set KYC Status to Verified without entering a Tax ID."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Validation Rule: Require_Tax_ID_When_KYC_Status_is_Verified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Enter Tax ID: SN-2026-AMD-0012
Set KYC Status = Verified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Account saves successfully. KYC Status = Verified. Account is now eligible for loan approval.</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Verify compact layout banner at top of Account record</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Banner shows: Customer Type · Sector · KYC Status · Risk Level · Total Current Exposure. No generic Salesforce sales fields.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CF360 Account Compact Layout active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T-02  —  Loan Request Lifecycle — Opportunity Stages</w:t>
            </w:r>
          </w:p>
          <w:p>
            <w:pPr>
              <w:spacing w:after="20" w:before="0"/>
            </w:pPr>
            <w:r>
              <w:rPr>
                <w:rFonts w:ascii="Arial" w:cs="Arial" w:eastAsia="Arial" w:hAnsi="Arial"/>
                <w:color w:val="DDDDDD"/>
                <w:sz w:val="17"/>
                <w:szCs w:val="17"/>
              </w:rPr>
              <w:t xml:space="preserve">🌍 Country: Nigeria  ·  💱 Currency: NGN — Nigerian Naira  ·  🏦 Borrower: Obi Agricultural Cooperative</w:t>
            </w:r>
          </w:p>
          <w:p>
            <w:pPr>
              <w:spacing w:after="0" w:before="0"/>
            </w:pPr>
            <w:r>
              <w:rPr>
                <w:rFonts w:ascii="Arial" w:cs="Arial" w:eastAsia="Arial" w:hAnsi="Arial"/>
                <w:color w:val="DDDDDD"/>
                <w:sz w:val="17"/>
                <w:szCs w:val="17"/>
              </w:rPr>
              <w:t xml:space="preserve">📋 Loan Type: Agriculture Loan  ·  💰 Amount: $18,000 (≈ NGN 24,660,000)  ·  ✅ Approval: Level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E7490"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Relationship Manager</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The Relationship Manager creates and manages the loan request (Opportunity). They advance the stages as the application progresses. When the Opportunity reaches Approved, the system automatically creates the Financing Package — the RM's work on this record is complete.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3"/>
              <w:left w:val="single" w:color="0E7490" w:sz="3"/>
              <w:bottom w:val="single" w:color="0E7490" w:sz="1"/>
              <w:right w:val="single" w:color="0E7490" w:sz="1"/>
            </w:tcBorders>
            <w:shd w:fill="CFFAFE"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0E7490"/>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Opportunity creation linked to Account with correct currency inheritance</w:t>
            </w:r>
          </w:p>
          <w:p>
            <w:pPr>
              <w:pStyle w:val="ListParagraph"/>
              <w:numPr>
                <w:ilvl w:val="0"/>
                <w:numId w:val="2"/>
              </w:numPr>
              <w:spacing w:after="30" w:before="30"/>
            </w:pPr>
            <w:r>
              <w:rPr>
                <w:rFonts w:ascii="Arial" w:cs="Arial" w:eastAsia="Arial" w:hAnsi="Arial"/>
                <w:b w:val="false"/>
                <w:bCs w:val="false"/>
                <w:color w:val="000000"/>
                <w:sz w:val="19"/>
                <w:szCs w:val="19"/>
              </w:rPr>
              <w:t xml:space="preserve">Stage progression through all 8 lending-specific stages</w:t>
            </w:r>
          </w:p>
          <w:p>
            <w:pPr>
              <w:pStyle w:val="ListParagraph"/>
              <w:numPr>
                <w:ilvl w:val="0"/>
                <w:numId w:val="2"/>
              </w:numPr>
              <w:spacing w:after="30" w:before="30"/>
            </w:pPr>
            <w:r>
              <w:rPr>
                <w:rFonts w:ascii="Arial" w:cs="Arial" w:eastAsia="Arial" w:hAnsi="Arial"/>
                <w:b w:val="false"/>
                <w:bCs w:val="false"/>
                <w:color w:val="000000"/>
                <w:sz w:val="19"/>
                <w:szCs w:val="19"/>
              </w:rPr>
              <w:t xml:space="preserve">Validation rule blocks Submitted stage without Loan Request Amount</w:t>
            </w:r>
          </w:p>
          <w:p>
            <w:pPr>
              <w:pStyle w:val="ListParagraph"/>
              <w:numPr>
                <w:ilvl w:val="0"/>
                <w:numId w:val="2"/>
              </w:numPr>
              <w:spacing w:after="30" w:before="30"/>
            </w:pPr>
            <w:r>
              <w:rPr>
                <w:rFonts w:ascii="Arial" w:cs="Arial" w:eastAsia="Arial" w:hAnsi="Arial"/>
                <w:b w:val="false"/>
                <w:bCs w:val="false"/>
                <w:color w:val="000000"/>
                <w:sz w:val="19"/>
                <w:szCs w:val="19"/>
              </w:rPr>
              <w:t xml:space="preserve">Validation rule blocks Approved stage if KYC Status is not Verified</w:t>
            </w:r>
          </w:p>
          <w:p>
            <w:pPr>
              <w:pStyle w:val="ListParagraph"/>
              <w:numPr>
                <w:ilvl w:val="0"/>
                <w:numId w:val="2"/>
              </w:numPr>
              <w:spacing w:after="30" w:before="30"/>
            </w:pPr>
            <w:r>
              <w:rPr>
                <w:rFonts w:ascii="Arial" w:cs="Arial" w:eastAsia="Arial" w:hAnsi="Arial"/>
                <w:b w:val="false"/>
                <w:bCs w:val="false"/>
                <w:color w:val="000000"/>
                <w:sz w:val="19"/>
                <w:szCs w:val="19"/>
              </w:rPr>
              <w:t xml:space="preserve">Auto-creation of Financing Package when Opportunity = Approved</w:t>
            </w:r>
          </w:p>
          <w:p>
            <w:pPr>
              <w:pStyle w:val="ListParagraph"/>
              <w:numPr>
                <w:ilvl w:val="0"/>
                <w:numId w:val="2"/>
              </w:numPr>
              <w:spacing w:after="30" w:before="30"/>
            </w:pPr>
            <w:r>
              <w:rPr>
                <w:rFonts w:ascii="Arial" w:cs="Arial" w:eastAsia="Arial" w:hAnsi="Arial"/>
                <w:b w:val="false"/>
                <w:bCs w:val="false"/>
                <w:color w:val="000000"/>
                <w:sz w:val="19"/>
                <w:szCs w:val="19"/>
              </w:rPr>
              <w:t xml:space="preserve">Currency correctly cascades from Account → Opportunity → Financing Package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Open Account: Obi Agricultural Cooperative
Click New Loan Request (Quick Action button on Account)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New Opportunity form opens. Account Name auto-populates. Opportunity Currency auto-sets to NGN.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Set Opportunity Currency from Account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Enter Opportunity Name: Obi Agric — Agriculture Loan 2026
Stage: Prospecting
Close Date: 90 days from today
Leave Loan Request Amount BLANK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Opportunity saves at Prospecting stage. No error — amount not yet required.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Edit Opportunity → change Stage to Submitted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BLOCKED. Error on Loan Request Amount: "Loan Request Amount is required before this stage."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Validation Rule: Require_Loan_Amount_Before_Submission</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Enter Loan Request Amount: 18,000
Change Stage back to Prospecting → Save
Then advance through: Under Review → Documentation → Submitted → Credit Assessment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Each stage change saves successfully. Stage advances through the lending pipeline.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Edit Opportunity → change Stage to Approved
(Account KYC Status must be Verified first)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BLOCKED if KYC is not Verified. Error on Stage field: "This loan request cannot be Approved until the borrower's KYC Status is Verified."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Validation Rule: Require_KYC_Verified_Before_Approval</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Ensure Account KYC Status = Verified
Change Stage to Approved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Stage saves to Approved. System immediately creates a new Financing Package.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Create Financing Package from Approved Opportunity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Navigate to Financing Packages tab or Account related list
Open the newly created Financing Package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FP exists with: Account = Obi Agricultural Cooperative · Opportunity = linked · Total Amount = 18,000 · Stage = Draft · Status = Active · Currency = NGN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Currency cascade verified end-to-end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20A"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T-03  —  Credit Structuring — Financing Package to Underwriting</w:t>
            </w:r>
          </w:p>
          <w:p>
            <w:pPr>
              <w:spacing w:after="20" w:before="0"/>
            </w:pPr>
            <w:r>
              <w:rPr>
                <w:rFonts w:ascii="Arial" w:cs="Arial" w:eastAsia="Arial" w:hAnsi="Arial"/>
                <w:color w:val="DDDDDD"/>
                <w:sz w:val="17"/>
                <w:szCs w:val="17"/>
              </w:rPr>
              <w:t xml:space="preserve">🌍 Country: Cameroon  ·  💱 Currency: XAF — CFA Franc BEAC  ·  🏦 Borrower: Mvondo Construction SARL</w:t>
            </w:r>
          </w:p>
          <w:p>
            <w:pPr>
              <w:spacing w:after="0" w:before="0"/>
            </w:pPr>
            <w:r>
              <w:rPr>
                <w:rFonts w:ascii="Arial" w:cs="Arial" w:eastAsia="Arial" w:hAnsi="Arial"/>
                <w:color w:val="DDDDDD"/>
                <w:sz w:val="17"/>
                <w:szCs w:val="17"/>
              </w:rPr>
              <w:t xml:space="preserve">📋 Loan Type: Government Contract Financing  ·  💰 Amount: $350,000 (≈ XAF 210,000,000)  ·  ✅ Approval: Level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8920A"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Credit Officer (Wanjiru Kamau)</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The Credit Officer takes over from the Relationship Manager once the Financing Package is created. They are responsible for structuring the deal — creating the Credit Facility, adding Collateral, setting up Covenants, and ensuring all documents are in order before advancing to Underwriting.</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0A" w:sz="3"/>
              <w:left w:val="single" w:color="C8920A" w:sz="3"/>
              <w:bottom w:val="single" w:color="C8920A" w:sz="1"/>
              <w:right w:val="single" w:color="C8920A" w:sz="1"/>
            </w:tcBorders>
            <w:shd w:fill="FFF8E6"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C8920A"/>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Credit Facility creation with Loan Type → Interest Rate field dependency</w:t>
            </w:r>
          </w:p>
          <w:p>
            <w:pPr>
              <w:pStyle w:val="ListParagraph"/>
              <w:numPr>
                <w:ilvl w:val="0"/>
                <w:numId w:val="2"/>
              </w:numPr>
              <w:spacing w:after="30" w:before="30"/>
            </w:pPr>
            <w:r>
              <w:rPr>
                <w:rFonts w:ascii="Arial" w:cs="Arial" w:eastAsia="Arial" w:hAnsi="Arial"/>
                <w:b w:val="false"/>
                <w:bCs w:val="false"/>
                <w:color w:val="000000"/>
                <w:sz w:val="19"/>
                <w:szCs w:val="19"/>
              </w:rPr>
              <w:t xml:space="preserve">Currency auto-set on Credit Facility from Financing Package</w:t>
            </w:r>
          </w:p>
          <w:p>
            <w:pPr>
              <w:pStyle w:val="ListParagraph"/>
              <w:numPr>
                <w:ilvl w:val="0"/>
                <w:numId w:val="2"/>
              </w:numPr>
              <w:spacing w:after="30" w:before="30"/>
            </w:pPr>
            <w:r>
              <w:rPr>
                <w:rFonts w:ascii="Arial" w:cs="Arial" w:eastAsia="Arial" w:hAnsi="Arial"/>
                <w:b w:val="false"/>
                <w:bCs w:val="false"/>
                <w:color w:val="000000"/>
                <w:sz w:val="19"/>
                <w:szCs w:val="19"/>
              </w:rPr>
              <w:t xml:space="preserve">Collateral creation with LTV% auto-calculation</w:t>
            </w:r>
          </w:p>
          <w:p>
            <w:pPr>
              <w:pStyle w:val="ListParagraph"/>
              <w:numPr>
                <w:ilvl w:val="0"/>
                <w:numId w:val="2"/>
              </w:numPr>
              <w:spacing w:after="30" w:before="30"/>
            </w:pPr>
            <w:r>
              <w:rPr>
                <w:rFonts w:ascii="Arial" w:cs="Arial" w:eastAsia="Arial" w:hAnsi="Arial"/>
                <w:b w:val="false"/>
                <w:bCs w:val="false"/>
                <w:color w:val="000000"/>
                <w:sz w:val="19"/>
                <w:szCs w:val="19"/>
              </w:rPr>
              <w:t xml:space="preserve">Currency auto-set on Collateral from Financing Package</w:t>
            </w:r>
          </w:p>
          <w:p>
            <w:pPr>
              <w:pStyle w:val="ListParagraph"/>
              <w:numPr>
                <w:ilvl w:val="0"/>
                <w:numId w:val="2"/>
              </w:numPr>
              <w:spacing w:after="30" w:before="30"/>
            </w:pPr>
            <w:r>
              <w:rPr>
                <w:rFonts w:ascii="Arial" w:cs="Arial" w:eastAsia="Arial" w:hAnsi="Arial"/>
                <w:b w:val="false"/>
                <w:bCs w:val="false"/>
                <w:color w:val="000000"/>
                <w:sz w:val="19"/>
                <w:szCs w:val="19"/>
              </w:rPr>
              <w:t xml:space="preserve">Covenant setup with real-time breach detection</w:t>
            </w:r>
          </w:p>
          <w:p>
            <w:pPr>
              <w:pStyle w:val="ListParagraph"/>
              <w:numPr>
                <w:ilvl w:val="0"/>
                <w:numId w:val="2"/>
              </w:numPr>
              <w:spacing w:after="30" w:before="30"/>
            </w:pPr>
            <w:r>
              <w:rPr>
                <w:rFonts w:ascii="Arial" w:cs="Arial" w:eastAsia="Arial" w:hAnsi="Arial"/>
                <w:b w:val="false"/>
                <w:bCs w:val="false"/>
                <w:color w:val="000000"/>
                <w:sz w:val="19"/>
                <w:szCs w:val="19"/>
              </w:rPr>
              <w:t xml:space="preserve">Stage gate: FP cannot advance to Underwriting without Credit Facility</w:t>
            </w:r>
          </w:p>
          <w:p>
            <w:pPr>
              <w:pStyle w:val="ListParagraph"/>
              <w:numPr>
                <w:ilvl w:val="0"/>
                <w:numId w:val="2"/>
              </w:numPr>
              <w:spacing w:after="30" w:before="30"/>
            </w:pPr>
            <w:r>
              <w:rPr>
                <w:rFonts w:ascii="Arial" w:cs="Arial" w:eastAsia="Arial" w:hAnsi="Arial"/>
                <w:b w:val="false"/>
                <w:bCs w:val="false"/>
                <w:color w:val="000000"/>
                <w:sz w:val="19"/>
                <w:szCs w:val="19"/>
              </w:rPr>
              <w:t xml:space="preserve">Task auto-creation when FP reaches Underwriting</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Open Financing Package for Mvondo Construction SARL
Try to advance Stage to Underwriting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BLOCKED. Error: "A Credit Facility must be created and linked to this Financing Package before it can advance to Underwriting."</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Stage Gate: CF360 Block Underwriting Without Credit Facility V2</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Navigate to Credit Facilitys related list → New
Loan Type: Government Contract Financing
Observe Interest Rate picklist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Interest Rate picklist automatically filters to show only rates valid for Government Contract Financing (7.00 to 12.00).</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Field Dependency: Loan Type controls Interest Rate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Enter: Loan Amount = 350,000
Interest Rate = 9.00
Repayment Frequency = Quarterly
Maturity Date = 24 months from today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Credit Facility saves. Currency automatically sets to XAF — matching the Financing Package currency.</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Set Credit Facility Currency from Financing Package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Navigate to Collaterals related list → New
Type: Real Estate
Estimated Value = 700,000
Lien Position = First Lien
Status = Pending Valuation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Collateral saves. LTV% auto-calculates: 50% (350,000 ÷ 700,000). Currency = XAF auto-set.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Set Collateral Currency from Financing Package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Navigate to Covenants related list → New
Type: Financial
Threshold Value = 50,000
Frequency = Quarterly
Next Review Date = 3 months from today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Covenant saves. Real-time breach monitoring is now active on this covenant.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Return to Financing Package → advance Stage to Underwriting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Stage advances to Underwriting. 3 tasks automatically created: Credit Facility Setup (3 days), Financial Analysis (5 days), Underwriting Report (7 days). Email alert sent.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Create Underwriting Tasks V2</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Open Activity Timeline on Financing Package
Verify 3 tasks exist with correct due dates</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3 tasks visible with correct assignments and due dates. Record owner receives email notification.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Task auto-creation confirmed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D8E"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T-04  —  Document Management — Checklist Gate Enforcement</w:t>
            </w:r>
          </w:p>
          <w:p>
            <w:pPr>
              <w:spacing w:after="20" w:before="0"/>
            </w:pPr>
            <w:r>
              <w:rPr>
                <w:rFonts w:ascii="Arial" w:cs="Arial" w:eastAsia="Arial" w:hAnsi="Arial"/>
                <w:color w:val="DDDDDD"/>
                <w:sz w:val="17"/>
                <w:szCs w:val="17"/>
              </w:rPr>
              <w:t xml:space="preserve">🌍 Country: Ghana  ·  💱 Currency: GHS — Ghanaian Cedi  ·  🏦 Borrower: Asante Cocoa Traders Ltd</w:t>
            </w:r>
          </w:p>
          <w:p>
            <w:pPr>
              <w:spacing w:after="0" w:before="0"/>
            </w:pPr>
            <w:r>
              <w:rPr>
                <w:rFonts w:ascii="Arial" w:cs="Arial" w:eastAsia="Arial" w:hAnsi="Arial"/>
                <w:color w:val="DDDDDD"/>
                <w:sz w:val="17"/>
                <w:szCs w:val="17"/>
              </w:rPr>
              <w:t xml:space="preserve">📋 Loan Type: Trade Finance  ·  💰 Amount: $75,000 (≈ GHS 855,000)  ·  ✅ Approval: Level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5B2D8E"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Compliance Officer</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The Compliance Officer is responsible for verifying all required documents submitted by the borrower. They approve or reject each document. The Doc Checklist Gate prevents the Financing Package from advancing until all Required documents are Approved — enforcing the Compliance Officer's role as a mandatory gate in the lending process.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3"/>
              <w:left w:val="single" w:color="5B2D8E" w:sz="3"/>
              <w:bottom w:val="single" w:color="5B2D8E" w:sz="1"/>
              <w:right w:val="single" w:color="5B2D8E" w:sz="1"/>
            </w:tcBorders>
            <w:shd w:fill="EDE4F8"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5B2D8E"/>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Loan Document creation with Document Type field dependency on Loan Type</w:t>
            </w:r>
          </w:p>
          <w:p>
            <w:pPr>
              <w:pStyle w:val="ListParagraph"/>
              <w:numPr>
                <w:ilvl w:val="0"/>
                <w:numId w:val="2"/>
              </w:numPr>
              <w:spacing w:after="30" w:before="30"/>
            </w:pPr>
            <w:r>
              <w:rPr>
                <w:rFonts w:ascii="Arial" w:cs="Arial" w:eastAsia="Arial" w:hAnsi="Arial"/>
                <w:b w:val="false"/>
                <w:bCs w:val="false"/>
                <w:color w:val="000000"/>
                <w:sz w:val="19"/>
                <w:szCs w:val="19"/>
              </w:rPr>
              <w:t xml:space="preserve">Doc Checklist Gate blocks FP stage advancement if Required docs are not Approved</w:t>
            </w:r>
          </w:p>
          <w:p>
            <w:pPr>
              <w:pStyle w:val="ListParagraph"/>
              <w:numPr>
                <w:ilvl w:val="0"/>
                <w:numId w:val="2"/>
              </w:numPr>
              <w:spacing w:after="30" w:before="30"/>
            </w:pPr>
            <w:r>
              <w:rPr>
                <w:rFonts w:ascii="Arial" w:cs="Arial" w:eastAsia="Arial" w:hAnsi="Arial"/>
                <w:b w:val="false"/>
                <w:bCs w:val="false"/>
                <w:color w:val="000000"/>
                <w:sz w:val="19"/>
                <w:szCs w:val="19"/>
              </w:rPr>
              <w:t xml:space="preserve">Compliance Officer approves documents — only they can set Status = Approved</w:t>
            </w:r>
          </w:p>
          <w:p>
            <w:pPr>
              <w:pStyle w:val="ListParagraph"/>
              <w:numPr>
                <w:ilvl w:val="0"/>
                <w:numId w:val="2"/>
              </w:numPr>
              <w:spacing w:after="30" w:before="30"/>
            </w:pPr>
            <w:r>
              <w:rPr>
                <w:rFonts w:ascii="Arial" w:cs="Arial" w:eastAsia="Arial" w:hAnsi="Arial"/>
                <w:b w:val="false"/>
                <w:bCs w:val="false"/>
                <w:color w:val="000000"/>
                <w:sz w:val="19"/>
                <w:szCs w:val="19"/>
              </w:rPr>
              <w:t xml:space="preserve">Audit Log records every document status change</w:t>
            </w:r>
          </w:p>
          <w:p>
            <w:pPr>
              <w:pStyle w:val="ListParagraph"/>
              <w:numPr>
                <w:ilvl w:val="0"/>
                <w:numId w:val="2"/>
              </w:numPr>
              <w:spacing w:after="30" w:before="30"/>
            </w:pPr>
            <w:r>
              <w:rPr>
                <w:rFonts w:ascii="Arial" w:cs="Arial" w:eastAsia="Arial" w:hAnsi="Arial"/>
                <w:b w:val="false"/>
                <w:bCs w:val="false"/>
                <w:color w:val="000000"/>
                <w:sz w:val="19"/>
                <w:szCs w:val="19"/>
              </w:rPr>
              <w:t xml:space="preserve">Once all Required docs are Approved, gate clears automatically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Open Financing Package for Asante Cocoa Traders Ltd
Navigate to Loan Documents related list → New
Loan Type: Trade Finance
Observe Document Type picklist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Document Type picklist automatically filters to show only document types valid for Trade Finance deals.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Field Dependency: Loan Type controls Document Type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 3 Loan Documents:
1. Document Type = Identification, Required = ✅
2. Document Type = Financial Statement, Required = ✅
3. Document Type = Trade License, Required = ✅
All with Status = Received → Save each</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3 documents created with Status = Received. All marked as Required.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Return to Financing Package
Try to advance Stage from Underwriting → Approved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BLOCKED. Doc Checklist Gate fires: "Required documents must be Approved before this package can advance." </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Gate Flow: Doc Checklist Gate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Open Loan Document #1 (Identification)
Set Status = Under Review → Save
Observe Audit Log</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Audit Log record created: Event Type = Document Status Change, Old Value = Received, New Value = Under Review.</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Audit Log Document Status Change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 Loan Document #1 Status = Approved
Repeat for Documents #2 and #3</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All 3 documents now show Status = Approved. Doc Checklist Gate condition is now cleared.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Return to Financing Package → advance Stage to Approved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Stage advances successfully. Gate no longer blocks. Validation rules check Approval Date and Expiry Date.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Validation Rules: Require_Approval_Date + Require_Expiry_Date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Enter Approval Date = today
Expiry Date = today + 90 days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Financing Package saves at Approved. 2 post-approval tasks created automatically.</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Create Approval Tasks V1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T-05  —  Credit Memo &amp; Level 1 Approval</w:t>
            </w:r>
          </w:p>
          <w:p>
            <w:pPr>
              <w:spacing w:after="20" w:before="0"/>
            </w:pPr>
            <w:r>
              <w:rPr>
                <w:rFonts w:ascii="Arial" w:cs="Arial" w:eastAsia="Arial" w:hAnsi="Arial"/>
                <w:color w:val="DDDDDD"/>
                <w:sz w:val="17"/>
                <w:szCs w:val="17"/>
              </w:rPr>
              <w:t xml:space="preserve">🌍 Country: Ivory Coast  ·  💱 Currency: XOF — CFA Franc BCEAO  ·  🏦 Borrower: Kouyaté Agro Processing SARL</w:t>
            </w:r>
          </w:p>
          <w:p>
            <w:pPr>
              <w:spacing w:after="0" w:before="0"/>
            </w:pPr>
            <w:r>
              <w:rPr>
                <w:rFonts w:ascii="Arial" w:cs="Arial" w:eastAsia="Arial" w:hAnsi="Arial"/>
                <w:color w:val="DDDDDD"/>
                <w:sz w:val="17"/>
                <w:szCs w:val="17"/>
              </w:rPr>
              <w:t xml:space="preserve">📋 Loan Type: Working Capital  ·  💰 Amount: $45,000 (≈ XOF 25,380,000)  ·  ✅ Approval: Level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4532D"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Credit Officer (writes) → Senior Credit Officer — Ngozi Adeyemi (approves)</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The Credit Officer writes the Credit Memo — the formal credit analysis document. Once submitted, it locks and routes to the Senior Credit Officer (Level 1) for approval. This test shows the handoff between the two credit roles and the approval routing logic.</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3"/>
              <w:left w:val="single" w:color="14532D" w:sz="3"/>
              <w:bottom w:val="single" w:color="14532D" w:sz="1"/>
              <w:right w:val="single" w:color="14532D" w:sz="1"/>
            </w:tcBorders>
            <w:shd w:fill="DCFCE7"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4532D"/>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FP cannot advance to Credit Review without a Credit Memo — stage gate enforced</w:t>
            </w:r>
          </w:p>
          <w:p>
            <w:pPr>
              <w:pStyle w:val="ListParagraph"/>
              <w:numPr>
                <w:ilvl w:val="0"/>
                <w:numId w:val="2"/>
              </w:numPr>
              <w:spacing w:after="30" w:before="30"/>
            </w:pPr>
            <w:r>
              <w:rPr>
                <w:rFonts w:ascii="Arial" w:cs="Arial" w:eastAsia="Arial" w:hAnsi="Arial"/>
                <w:b w:val="false"/>
                <w:bCs w:val="false"/>
                <w:color w:val="000000"/>
                <w:sz w:val="19"/>
                <w:szCs w:val="19"/>
              </w:rPr>
              <w:t xml:space="preserve">Credit Memo creation with all 7 sections</w:t>
            </w:r>
          </w:p>
          <w:p>
            <w:pPr>
              <w:pStyle w:val="ListParagraph"/>
              <w:numPr>
                <w:ilvl w:val="0"/>
                <w:numId w:val="2"/>
              </w:numPr>
              <w:spacing w:after="30" w:before="30"/>
            </w:pPr>
            <w:r>
              <w:rPr>
                <w:rFonts w:ascii="Arial" w:cs="Arial" w:eastAsia="Arial" w:hAnsi="Arial"/>
                <w:b w:val="false"/>
                <w:bCs w:val="false"/>
                <w:color w:val="000000"/>
                <w:sz w:val="19"/>
                <w:szCs w:val="19"/>
              </w:rPr>
              <w:t xml:space="preserve">Submission locks the memo — no edits after submission</w:t>
            </w:r>
          </w:p>
          <w:p>
            <w:pPr>
              <w:pStyle w:val="ListParagraph"/>
              <w:numPr>
                <w:ilvl w:val="0"/>
                <w:numId w:val="2"/>
              </w:numPr>
              <w:spacing w:after="30" w:before="30"/>
            </w:pPr>
            <w:r>
              <w:rPr>
                <w:rFonts w:ascii="Arial" w:cs="Arial" w:eastAsia="Arial" w:hAnsi="Arial"/>
                <w:b w:val="false"/>
                <w:bCs w:val="false"/>
                <w:color w:val="000000"/>
                <w:sz w:val="19"/>
                <w:szCs w:val="19"/>
              </w:rPr>
              <w:t xml:space="preserve">Approval process routes correctly to Level 1 (≤$500K, Committee Deal = False)</w:t>
            </w:r>
          </w:p>
          <w:p>
            <w:pPr>
              <w:pStyle w:val="ListParagraph"/>
              <w:numPr>
                <w:ilvl w:val="0"/>
                <w:numId w:val="2"/>
              </w:numPr>
              <w:spacing w:after="30" w:before="30"/>
            </w:pPr>
            <w:r>
              <w:rPr>
                <w:rFonts w:ascii="Arial" w:cs="Arial" w:eastAsia="Arial" w:hAnsi="Arial"/>
                <w:b w:val="false"/>
                <w:bCs w:val="false"/>
                <w:color w:val="000000"/>
                <w:sz w:val="19"/>
                <w:szCs w:val="19"/>
              </w:rPr>
              <w:t xml:space="preserve">Senior Credit Officer approves — FP advances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 at Underwriting stage
Try to advance Stage to Credit Review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BLOCKED. Error: "A Credit Memo must be created and linked before advancing to Credit Review."</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Stage Gate: CF360 Block Credit Review Without Credit Memo V2</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Navigate to Credit Memos related list → New
Fill all 7 sections:
1. Borrower Summary: Background on Kouyaté Agro
2. Credit Request Summary: $45K working capital
3. Risk Summary: Low risk, verified KYC
4. Collateral Summary: Equipment valued at $90K
5. Covenant Summary: Cash balance ≥ $10K quarterly
6. Document Summary: All 4 docs approved
7. Final Justification: Recommend approval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Credit Memo record created with all sections filled. Status = Draft.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 Recommendation = Approve
Set Memo Status = Submitted
Click Submit for Approval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Credit Memo locks immediately — no further edits possible. Approval request email sent to Level 1 approver (Ngozi Adeyemi).</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Approval Process: CF360 Credit Memo Approval Process V3</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Return to Financing Package → advance Stage to Credit Review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Stage advances to Credit Review. 2 tasks auto-created: Credit Review (3 days), Risk Assessment (5 days). Email alert sent.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Create Credit Review Tasks V2</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Log in as Ngozi Adeyemi (Senior Credit Officer)
Open Approval Request from Home page
Review the locked Credit Memo</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Approval request visible. Credit Memo is read-only. Ngozi can see all 7 sections.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Click Approve with comment: "Risk profile acceptable. Recommend proceeding to FP approval."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Credit Memo approval confirmed. Status updates. Financing Package approval process now available to submit.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Level 1 approval complete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Submit Financing Package for approval
Verify routing: Total Amount = $45K, Committee Deal = False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FP routes to Ngozi Adeyemi (Level 1 — ≤$500K, not a committee deal). Correct routing confirmed.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Approval Process: CF360 Financing Package Approval Process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T-06  —  Multi-Level Approval — L1 → L2 → L3 Routing</w:t>
            </w:r>
          </w:p>
          <w:p>
            <w:pPr>
              <w:spacing w:after="20" w:before="0"/>
            </w:pPr>
            <w:r>
              <w:rPr>
                <w:rFonts w:ascii="Arial" w:cs="Arial" w:eastAsia="Arial" w:hAnsi="Arial"/>
                <w:color w:val="DDDDDD"/>
                <w:sz w:val="17"/>
                <w:szCs w:val="17"/>
              </w:rPr>
              <w:t xml:space="preserve">🌍 Country: Kenya  ·  💱 Currency: KES — Kenyan Shilling  ·  🏦 Borrower: Nairobi Trade Finance Ltd</w:t>
            </w:r>
          </w:p>
          <w:p>
            <w:pPr>
              <w:spacing w:after="0" w:before="0"/>
            </w:pPr>
            <w:r>
              <w:rPr>
                <w:rFonts w:ascii="Arial" w:cs="Arial" w:eastAsia="Arial" w:hAnsi="Arial"/>
                <w:color w:val="DDDDDD"/>
                <w:sz w:val="17"/>
                <w:szCs w:val="17"/>
              </w:rPr>
              <w:t xml:space="preserve">📋 Loan Type: Trade Finance  ·  💰 Amount: $1,200,000 (≈ KES 154,800,000)  ·  ✅ Approval: Level 2 → Level 3</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1F3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Senior Credit Officer (L1) → CRO Kwame Asante (L2) → CFO Fatima Diallo (L3)</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This deal is $1.2M — above the Level 1 threshold ($500K) but below Level 3 ($2M). It routes directly to Level 2 (CRO). This test validates that the approval routing logic correctly skips Level 1 and routes to Level 2, then if needed to Level 3.</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3"/>
              <w:left w:val="single" w:color="1A56DB" w:sz="3"/>
              <w:bottom w:val="single" w:color="1A56DB" w:sz="1"/>
              <w:right w:val="single" w:color="1A56DB" w:sz="1"/>
            </w:tcBorders>
            <w:shd w:fill="EBF2FF"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1A56DB"/>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Level 1 is SKIPPED — $1.2M exceeds the $500K Level 1 threshold</w:t>
            </w:r>
          </w:p>
          <w:p>
            <w:pPr>
              <w:pStyle w:val="ListParagraph"/>
              <w:numPr>
                <w:ilvl w:val="0"/>
                <w:numId w:val="2"/>
              </w:numPr>
              <w:spacing w:after="30" w:before="30"/>
            </w:pPr>
            <w:r>
              <w:rPr>
                <w:rFonts w:ascii="Arial" w:cs="Arial" w:eastAsia="Arial" w:hAnsi="Arial"/>
                <w:b w:val="false"/>
                <w:bCs w:val="false"/>
                <w:color w:val="000000"/>
                <w:sz w:val="19"/>
                <w:szCs w:val="19"/>
              </w:rPr>
              <w:t xml:space="preserve">Routes directly to Level 2 — CRO Kwame Asante</w:t>
            </w:r>
          </w:p>
          <w:p>
            <w:pPr>
              <w:pStyle w:val="ListParagraph"/>
              <w:numPr>
                <w:ilvl w:val="0"/>
                <w:numId w:val="2"/>
              </w:numPr>
              <w:spacing w:after="30" w:before="30"/>
            </w:pPr>
            <w:r>
              <w:rPr>
                <w:rFonts w:ascii="Arial" w:cs="Arial" w:eastAsia="Arial" w:hAnsi="Arial"/>
                <w:b w:val="false"/>
                <w:bCs w:val="false"/>
                <w:color w:val="000000"/>
                <w:sz w:val="19"/>
                <w:szCs w:val="19"/>
              </w:rPr>
              <w:t xml:space="preserve">After L2 approval, routes to Level 3 — CFO Fatima Diallo for final sign-off</w:t>
            </w:r>
          </w:p>
          <w:p>
            <w:pPr>
              <w:pStyle w:val="ListParagraph"/>
              <w:numPr>
                <w:ilvl w:val="0"/>
                <w:numId w:val="2"/>
              </w:numPr>
              <w:spacing w:after="30" w:before="30"/>
            </w:pPr>
            <w:r>
              <w:rPr>
                <w:rFonts w:ascii="Arial" w:cs="Arial" w:eastAsia="Arial" w:hAnsi="Arial"/>
                <w:b w:val="false"/>
                <w:bCs w:val="false"/>
                <w:color w:val="000000"/>
                <w:sz w:val="19"/>
                <w:szCs w:val="19"/>
              </w:rPr>
              <w:t xml:space="preserve">Record remains locked throughout the approval process</w:t>
            </w:r>
          </w:p>
          <w:p>
            <w:pPr>
              <w:pStyle w:val="ListParagraph"/>
              <w:numPr>
                <w:ilvl w:val="0"/>
                <w:numId w:val="2"/>
              </w:numPr>
              <w:spacing w:after="30" w:before="30"/>
            </w:pPr>
            <w:r>
              <w:rPr>
                <w:rFonts w:ascii="Arial" w:cs="Arial" w:eastAsia="Arial" w:hAnsi="Arial"/>
                <w:b w:val="false"/>
                <w:bCs w:val="false"/>
                <w:color w:val="000000"/>
                <w:sz w:val="19"/>
                <w:szCs w:val="19"/>
              </w:rPr>
              <w:t xml:space="preserve">Stage = Approved only after final level approves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Financing Package for Nairobi Trade Finance Ltd
Total Amount = 1,200,000
Committee Deal = False (unchecked)
All prerequisites met: Credit Facility, Credit Memo, Documents
Submit for Approval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Approval process initiates. System evaluates: Total Amount &gt; $500K → SKIP Level 1. Routes directly to Level 2 — Kwame Asante (CRO).</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Approval routing: Amount &gt; $500K skips Level 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Log in as Kwame Asante (CRO)
Open Approval Request
Review Financing Package — record is locked for editing</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Approval request visible. FP is read-only during approval. Kwame sees full deal details.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Kwame clicks Approve with comment: "Risk acceptable for this deal size. Recommend CFO approval."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Level 2 approved. Approval process routes to Level 3 — Fatima Diallo (CFO).</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Level 2 approval complete → routes to Level 3</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Log in as Fatima Diallo (CFO)
Open Approval Request
Review the deal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Approval request visible. Fatima sees the deal at Level 3.</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Fatima clicks Approve with comment: "Approved. Ensure quarterly covenant monitoring."</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Final approval complete. Stage = Approved. Record unlocks. 2 post-approval tasks auto-created.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Level 3 final approval — Stage = Approved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Enter Approval Date = today
Expiry Date = today + 90 days on the Financing Package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FP fully complete. Validation rules pass. Deal ready for operations.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Validation Rules: Approval Date + Expiry Date required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Check Audit Log related list on FP
Verify entries for approval events</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Audit Log shows: Stage changes, approval routing events with timestamps and approver names.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Audit trail confirmed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1B1B"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T-07  —  Exposure Limit Exception — Credit Exception Process</w:t>
            </w:r>
          </w:p>
          <w:p>
            <w:pPr>
              <w:spacing w:after="20" w:before="0"/>
            </w:pPr>
            <w:r>
              <w:rPr>
                <w:rFonts w:ascii="Arial" w:cs="Arial" w:eastAsia="Arial" w:hAnsi="Arial"/>
                <w:color w:val="DDDDDD"/>
                <w:sz w:val="17"/>
                <w:szCs w:val="17"/>
              </w:rPr>
              <w:t xml:space="preserve">🌍 Country: Rwanda  ·  💱 Currency: RWF — Rwandan Franc  ·  🏦 Borrower: Kigali Digital Commerce Ltd</w:t>
            </w:r>
          </w:p>
          <w:p>
            <w:pPr>
              <w:spacing w:after="0" w:before="0"/>
            </w:pPr>
            <w:r>
              <w:rPr>
                <w:rFonts w:ascii="Arial" w:cs="Arial" w:eastAsia="Arial" w:hAnsi="Arial"/>
                <w:color w:val="DDDDDD"/>
                <w:sz w:val="17"/>
                <w:szCs w:val="17"/>
              </w:rPr>
              <w:t xml:space="preserve">📋 Loan Type: Working Capital  ·  💰 Amount: Exceeds $100,000 Limit  ·  ✅ Approval: Exception Required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Credit Officer → System Administrator (Therence Ngoa)</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The Credit Officer encounters an exposure limit block — the borrower has already used $80,000 of a $100,000 limit and needs $30,000 more. The Credit Officer raises a formal Credit Exception, which routes to the System Administrator for approval. This test validates the complete exception governance workflow.</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3"/>
              <w:bottom w:val="single" w:color="991B1B" w:sz="1"/>
              <w:right w:val="single" w:color="991B1B" w:sz="1"/>
            </w:tcBorders>
            <w:shd w:fill="FEE2E2"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991B1B"/>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Exposure limit validation rule blocks the save with bilingual error message</w:t>
            </w:r>
          </w:p>
          <w:p>
            <w:pPr>
              <w:pStyle w:val="ListParagraph"/>
              <w:numPr>
                <w:ilvl w:val="0"/>
                <w:numId w:val="2"/>
              </w:numPr>
              <w:spacing w:after="30" w:before="30"/>
            </w:pPr>
            <w:r>
              <w:rPr>
                <w:rFonts w:ascii="Arial" w:cs="Arial" w:eastAsia="Arial" w:hAnsi="Arial"/>
                <w:b w:val="false"/>
                <w:bCs w:val="false"/>
                <w:color w:val="000000"/>
                <w:sz w:val="19"/>
                <w:szCs w:val="19"/>
              </w:rPr>
              <w:t xml:space="preserve">Credit Exception creation with written justification</w:t>
            </w:r>
          </w:p>
          <w:p>
            <w:pPr>
              <w:pStyle w:val="ListParagraph"/>
              <w:numPr>
                <w:ilvl w:val="0"/>
                <w:numId w:val="2"/>
              </w:numPr>
              <w:spacing w:after="30" w:before="30"/>
            </w:pPr>
            <w:r>
              <w:rPr>
                <w:rFonts w:ascii="Arial" w:cs="Arial" w:eastAsia="Arial" w:hAnsi="Arial"/>
                <w:b w:val="false"/>
                <w:bCs w:val="false"/>
                <w:color w:val="000000"/>
                <w:sz w:val="19"/>
                <w:szCs w:val="19"/>
              </w:rPr>
              <w:t xml:space="preserve">Exception approval process routes correctly</w:t>
            </w:r>
          </w:p>
          <w:p>
            <w:pPr>
              <w:pStyle w:val="ListParagraph"/>
              <w:numPr>
                <w:ilvl w:val="0"/>
                <w:numId w:val="2"/>
              </w:numPr>
              <w:spacing w:after="30" w:before="30"/>
            </w:pPr>
            <w:r>
              <w:rPr>
                <w:rFonts w:ascii="Arial" w:cs="Arial" w:eastAsia="Arial" w:hAnsi="Arial"/>
                <w:b w:val="false"/>
                <w:bCs w:val="false"/>
                <w:color w:val="000000"/>
                <w:sz w:val="19"/>
                <w:szCs w:val="19"/>
              </w:rPr>
              <w:t xml:space="preserve">Once approved: Exposure Exception Approved flag allows the FP to save</w:t>
            </w:r>
          </w:p>
          <w:p>
            <w:pPr>
              <w:pStyle w:val="ListParagraph"/>
              <w:numPr>
                <w:ilvl w:val="0"/>
                <w:numId w:val="2"/>
              </w:numPr>
              <w:spacing w:after="30" w:before="30"/>
            </w:pPr>
            <w:r>
              <w:rPr>
                <w:rFonts w:ascii="Arial" w:cs="Arial" w:eastAsia="Arial" w:hAnsi="Arial"/>
                <w:b w:val="false"/>
                <w:bCs w:val="false"/>
                <w:color w:val="000000"/>
                <w:sz w:val="19"/>
                <w:szCs w:val="19"/>
              </w:rPr>
              <w:t xml:space="preserve">Audit Log permanently records the exception — who requested, who approved, when</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Open Account: Kigali Digital Commerce Ltd
Verify: Max Exposure Limit = 100,000
Total Current Exposure = 80,000 (existing active FP)
Create new Financing Package with Total Amount = 30,000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BLOCKED. Bilingual error on Total Amount field: "This package amount exceeds the account's maximum exposure limit. Please reduce the amount or raise a Credit Exception. / Ce montant dépasse la limite d'exposition maximale du compte."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Validation Rule: Exposure_Limit_Breach_Check</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Navigate to Credit Exceptions tab → New
Exception Type = Exposure Limit Override
Account = Kigali Digital Commerce Ltd
Linked Financing Package = [the blocked FP]
Exception Reason: "Borrower has confirmed new contract with Rwanda Development Board worth RWF 45M. Additional working capital required for contract execution."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Credit Exception created with Status = Draft. No approval yet.</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Click Submit for Approval on the Credit Exception
Observe routing</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Approval request sent to Therence Ngoa (System Administrator) — the only approver for Credit Exceptions.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Approval Process: CF360 Credit Exception Approval Process</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Log in as Therence Ngoa (System Administrator)
Review the Credit Exception
Read the written justification</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Approval request visible. Exception details and justification readable.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Click Approve with comment: "Approved. Contract verified. Quarterly covenant review required."</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Credit Exception approved. Exposure_Exception_Approved__c field automatically checked on the linked Financing Package.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Approval action auto-checks Exception Approved flag</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Return to the blocked Financing Package
Verify Exposure Exception Approved = ✅ checked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Financing Package saves successfully — exposure validation rule bypassed because exception is approved.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Validation rule bypassed — exception flag active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Check Audit Log on Financing Package
Verify exception event is recorded</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Audit Log shows: who requested the exception, who approved it, the justification, and the timestamp. Permanent and immutable.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Audit trail confirmed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020"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T-08  —  Covenant Breach Detection — Real-Time &amp; Regulator View</w:t>
            </w:r>
          </w:p>
          <w:p>
            <w:pPr>
              <w:spacing w:after="20" w:before="0"/>
            </w:pPr>
            <w:r>
              <w:rPr>
                <w:rFonts w:ascii="Arial" w:cs="Arial" w:eastAsia="Arial" w:hAnsi="Arial"/>
                <w:color w:val="DDDDDD"/>
                <w:sz w:val="17"/>
                <w:szCs w:val="17"/>
              </w:rPr>
              <w:t xml:space="preserve">🌍 Country: Liberia  ·  💱 Currency: LRD — Liberian Dollar  ·  🏦 Borrower: Monrovia Import Export Co.</w:t>
            </w:r>
          </w:p>
          <w:p>
            <w:pPr>
              <w:spacing w:after="0" w:before="0"/>
            </w:pPr>
            <w:r>
              <w:rPr>
                <w:rFonts w:ascii="Arial" w:cs="Arial" w:eastAsia="Arial" w:hAnsi="Arial"/>
                <w:color w:val="DDDDDD"/>
                <w:sz w:val="17"/>
                <w:szCs w:val="17"/>
              </w:rPr>
              <w:t xml:space="preserve">📋 Loan Type: Term Loan  ·  💰 Amount: $50,000 (≈ LRD 9,150,000)  ·  ✅ Approval: N/A — Monitoring test</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05020"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Portfolio Manager (monitors) → Credit Officer (updates value) → Regulator View (sees breach)</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This test validates three separate roles interacting with the covenant monitoring system. The Portfolio Manager identifies a potential breach. The Credit Officer updates the actual value below threshold — triggering auto-breach detection. The Regulator View user can see the breach in their dashboard but cannot see any credit analysis data.</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20" w:sz="3"/>
              <w:left w:val="single" w:color="C05020" w:sz="3"/>
              <w:bottom w:val="single" w:color="C05020" w:sz="1"/>
              <w:right w:val="single" w:color="C05020" w:sz="1"/>
            </w:tcBorders>
            <w:shd w:fill="FEF0E4"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C05020"/>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Real-time breach detection fires instantly on save — no manual status update needed</w:t>
            </w:r>
          </w:p>
          <w:p>
            <w:pPr>
              <w:pStyle w:val="ListParagraph"/>
              <w:numPr>
                <w:ilvl w:val="0"/>
                <w:numId w:val="2"/>
              </w:numPr>
              <w:spacing w:after="30" w:before="30"/>
            </w:pPr>
            <w:r>
              <w:rPr>
                <w:rFonts w:ascii="Arial" w:cs="Arial" w:eastAsia="Arial" w:hAnsi="Arial"/>
                <w:b w:val="false"/>
                <w:bCs w:val="false"/>
                <w:color w:val="000000"/>
                <w:sz w:val="19"/>
                <w:szCs w:val="19"/>
              </w:rPr>
              <w:t xml:space="preserve">Breach Date validation rule blocks save if Breach Date is missing</w:t>
            </w:r>
          </w:p>
          <w:p>
            <w:pPr>
              <w:pStyle w:val="ListParagraph"/>
              <w:numPr>
                <w:ilvl w:val="0"/>
                <w:numId w:val="2"/>
              </w:numPr>
              <w:spacing w:after="30" w:before="30"/>
            </w:pPr>
            <w:r>
              <w:rPr>
                <w:rFonts w:ascii="Arial" w:cs="Arial" w:eastAsia="Arial" w:hAnsi="Arial"/>
                <w:b w:val="false"/>
                <w:bCs w:val="false"/>
                <w:color w:val="000000"/>
                <w:sz w:val="19"/>
                <w:szCs w:val="19"/>
              </w:rPr>
              <w:t xml:space="preserve">Audit Log records the breach event permanently</w:t>
            </w:r>
          </w:p>
          <w:p>
            <w:pPr>
              <w:pStyle w:val="ListParagraph"/>
              <w:numPr>
                <w:ilvl w:val="0"/>
                <w:numId w:val="2"/>
              </w:numPr>
              <w:spacing w:after="30" w:before="30"/>
            </w:pPr>
            <w:r>
              <w:rPr>
                <w:rFonts w:ascii="Arial" w:cs="Arial" w:eastAsia="Arial" w:hAnsi="Arial"/>
                <w:b w:val="false"/>
                <w:bCs w:val="false"/>
                <w:color w:val="000000"/>
                <w:sz w:val="19"/>
                <w:szCs w:val="19"/>
              </w:rPr>
              <w:t xml:space="preserve">Regulator Dashboard shows covenant breach without exposing Risk Score or Credit Memo</w:t>
            </w:r>
          </w:p>
          <w:p>
            <w:pPr>
              <w:pStyle w:val="ListParagraph"/>
              <w:numPr>
                <w:ilvl w:val="0"/>
                <w:numId w:val="2"/>
              </w:numPr>
              <w:spacing w:after="30" w:before="30"/>
            </w:pPr>
            <w:r>
              <w:rPr>
                <w:rFonts w:ascii="Arial" w:cs="Arial" w:eastAsia="Arial" w:hAnsi="Arial"/>
                <w:b w:val="false"/>
                <w:bCs w:val="false"/>
                <w:color w:val="000000"/>
                <w:sz w:val="19"/>
                <w:szCs w:val="19"/>
              </w:rPr>
              <w:t xml:space="preserve">Credit Officer can resolve breach by updating Actual Value above threshold</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Open Covenant linked to Monrovia Import Export Co. Financing Package
Verify: Threshold Value = 10,000 · Actual Value = 15,000 · Status = Compliant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Covenant shows Compliant status. Actual Value is above threshold.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Edit Covenant → change Actual Value to 6,500 (below threshold of 10,000)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On save: Covenant Real Time Breach Check V1 fires. Status automatically changes to BREACHED. Breach Date field becomes required.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Covenant Real Time Breach Check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Try to save without entering Breach Date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BLOCKED. Validation rule fires: "Breach Date is required when Covenant Status is Breached."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Validation Rule: Require_Breach_Date_When_Breached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Enter Breach Date = today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Covenant saves with Status = Breached. Audit Log record created: Event Type = Covenant Breach, Old Value = Compliant, New Value = Breached.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Audit Log Covenant Status Change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Log in as Regulator View user
Navigate to Regulator Dashboard</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Dashboard shows: KYC Status, Covenant Compliance (1 Breached), Expiring Documents, Audit Log. No financial amounts, Risk Scores, or Credit Memo content visible.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Data isolation confirmed: FLS hides sensitive data from Regulator</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Regulator clicks on Covenant Compliance widget
Drills into report</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Report shows: which covenant is breached, breach date, linked Financing Package. No credit analysis data visible.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Regulator access confirmed without credit data exposure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Officer updates Actual Value = 12,000 (above threshold)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Covenant Status automatically reverts to Compliant. Breach resolution recorded in Audit Log. Original breach permanently preserved.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Breach resolved — audit trail maintains full history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T-09  —  Committee Deal — Full Lifecycle for Large Deal</w:t>
            </w:r>
          </w:p>
          <w:p>
            <w:pPr>
              <w:spacing w:after="20" w:before="0"/>
            </w:pPr>
            <w:r>
              <w:rPr>
                <w:rFonts w:ascii="Arial" w:cs="Arial" w:eastAsia="Arial" w:hAnsi="Arial"/>
                <w:color w:val="DDDDDD"/>
                <w:sz w:val="17"/>
                <w:szCs w:val="17"/>
              </w:rPr>
              <w:t xml:space="preserve">🌍 Country: Congo  ·  💱 Currency: XAF — CFA Franc BEAC  ·  🏦 Borrower: Brazzaville Energy Holdings SARL</w:t>
            </w:r>
          </w:p>
          <w:p>
            <w:pPr>
              <w:spacing w:after="0" w:before="0"/>
            </w:pPr>
            <w:r>
              <w:rPr>
                <w:rFonts w:ascii="Arial" w:cs="Arial" w:eastAsia="Arial" w:hAnsi="Arial"/>
                <w:color w:val="DDDDDD"/>
                <w:sz w:val="17"/>
                <w:szCs w:val="17"/>
              </w:rPr>
              <w:t xml:space="preserve">📋 Loan Type: Construction Loan  ·  💰 Amount: $3,200,000 (≈ XAF 1,920,000,000)  ·  ✅ Approval: Level 3 Direct — Committee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34155"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Credit Officer → Senior Credit Officer → CFO (Fatima Diallo) → Credit Committee</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For deals above $2M or with Committee Deal = True, the approval process bypasses Levels 1 and 2 and routes directly to Level 3 (CFO). This test validates the committee deal flag, direct Level 3 routing, the Credit Committee Meeting record, and the Committee Deal Stamp Flow.</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3"/>
              <w:left w:val="single" w:color="334155" w:sz="3"/>
              <w:bottom w:val="single" w:color="334155" w:sz="1"/>
              <w:right w:val="single" w:color="334155" w:sz="1"/>
            </w:tcBorders>
            <w:shd w:fill="F8FAFC"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334155"/>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Committee Deal = True forces direct routing to Level 3 — bypassing L1 and L2</w:t>
            </w:r>
          </w:p>
          <w:p>
            <w:pPr>
              <w:pStyle w:val="ListParagraph"/>
              <w:numPr>
                <w:ilvl w:val="0"/>
                <w:numId w:val="2"/>
              </w:numPr>
              <w:spacing w:after="30" w:before="30"/>
            </w:pPr>
            <w:r>
              <w:rPr>
                <w:rFonts w:ascii="Arial" w:cs="Arial" w:eastAsia="Arial" w:hAnsi="Arial"/>
                <w:b w:val="false"/>
                <w:bCs w:val="false"/>
                <w:color w:val="000000"/>
                <w:sz w:val="19"/>
                <w:szCs w:val="19"/>
              </w:rPr>
              <w:t xml:space="preserve">Credit Committee Meeting record with vote counts and quorum</w:t>
            </w:r>
          </w:p>
          <w:p>
            <w:pPr>
              <w:pStyle w:val="ListParagraph"/>
              <w:numPr>
                <w:ilvl w:val="0"/>
                <w:numId w:val="2"/>
              </w:numPr>
              <w:spacing w:after="30" w:before="30"/>
            </w:pPr>
            <w:r>
              <w:rPr>
                <w:rFonts w:ascii="Arial" w:cs="Arial" w:eastAsia="Arial" w:hAnsi="Arial"/>
                <w:b w:val="false"/>
                <w:bCs w:val="false"/>
                <w:color w:val="000000"/>
                <w:sz w:val="19"/>
                <w:szCs w:val="19"/>
              </w:rPr>
              <w:t xml:space="preserve">Approval Percentage formula calculates automatically</w:t>
            </w:r>
          </w:p>
          <w:p>
            <w:pPr>
              <w:pStyle w:val="ListParagraph"/>
              <w:numPr>
                <w:ilvl w:val="0"/>
                <w:numId w:val="2"/>
              </w:numPr>
              <w:spacing w:after="30" w:before="30"/>
            </w:pPr>
            <w:r>
              <w:rPr>
                <w:rFonts w:ascii="Arial" w:cs="Arial" w:eastAsia="Arial" w:hAnsi="Arial"/>
                <w:b w:val="false"/>
                <w:bCs w:val="false"/>
                <w:color w:val="000000"/>
                <w:sz w:val="19"/>
                <w:szCs w:val="19"/>
              </w:rPr>
              <w:t xml:space="preserve">Committee Deal Stamp Flow fires when resolution is set</w:t>
            </w:r>
          </w:p>
          <w:p>
            <w:pPr>
              <w:pStyle w:val="ListParagraph"/>
              <w:numPr>
                <w:ilvl w:val="0"/>
                <w:numId w:val="2"/>
              </w:numPr>
              <w:spacing w:after="30" w:before="30"/>
            </w:pPr>
            <w:r>
              <w:rPr>
                <w:rFonts w:ascii="Arial" w:cs="Arial" w:eastAsia="Arial" w:hAnsi="Arial"/>
                <w:b w:val="false"/>
                <w:bCs w:val="false"/>
                <w:color w:val="000000"/>
                <w:sz w:val="19"/>
                <w:szCs w:val="19"/>
              </w:rPr>
              <w:t xml:space="preserve">Complete deal lifecycle for the largest deal category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 Financing Package for Brazzaville Energy Holdings SARL
Total Amount = 3,200,000
Committee Deal = ✅ True
Purpose = Construction
All prerequisites: Credit Facility (Construction Loan, 10.00%, 60 months), Collateral (Commercial Property $6M), Covenants, Documents, Credit Memo
Submit for approval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Approval initiates. System evaluates: Committee Deal = True → SKIP Levels 1 and 2. Routes DIRECTLY to Level 3 — Fatima Diallo (CFO).</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Approval routing: Committee Deal = True → direct to Level 3</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Log in as Fatima Diallo (CFO)
Open Approval Request
Review the $3.2M construction deal</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Approval request shows. FP locked. Fatima sees full deal details at Level 3.</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Fatima approves with comment: "Approved subject to formal committee vote and covenant package."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Level 3 approval confirmed. FP Stage → Approved. Approval Date and Expiry Date required.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Final approval — Approval Date + Expiry Date required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Navigate to Credit Committee Meetings → New
Meeting Date = today
Financing Package = Brazzaville Energy Holdings FP
Vote Count For = 6
Vote Count Against = 1
Abstentions = 0
Quorum Met = ✅
Resolution = Approved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Credit Committee Meeting saved. Approval Percentage formula auto-calculates: 85.7% (6 of 7 votes). Committee Deal Stamp Flow fires.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Committee Deal Stamp Flow V1 · Formula: Approval_Percentage__c</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Check Financing Package record
Verify Committee Deal stamp applied</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Financing Package shows committee resolution from the stamp flow. Deal is fully documented.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Verify Audit Log on Financing Package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Complete audit trail: every stage change, approval event, committee resolution — all permanently recorded with timestamps.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Full audit trail confirmed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Check the 2 post-approval tasks created automatically
Prepare Loan Offer Letter (3 days)
Complete Documentation and Booking (7 days)</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Both tasks visible in Activity Timeline with correct due dates and assignments.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CF360 Create Approval Tasks V1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7490" w:val="clear"/>
            <w:tcMar>
              <w:top w:type="dxa" w:w="140"/>
              <w:left w:type="dxa" w:w="240"/>
              <w:bottom w:type="dxa" w:w="140"/>
              <w:right w:type="dxa" w:w="240"/>
            </w:tcMar>
          </w:tcPr>
          <w:p>
            <w:pPr>
              <w:spacing w:after="30" w:before="0"/>
            </w:pPr>
            <w:r>
              <w:rPr>
                <w:rFonts w:ascii="Arial" w:cs="Arial" w:eastAsia="Arial" w:hAnsi="Arial"/>
                <w:b/>
                <w:bCs/>
                <w:color w:val="FFFFFF"/>
                <w:sz w:val="26"/>
                <w:szCs w:val="26"/>
              </w:rPr>
              <w:t xml:space="preserve">TEST T-10  —  Alternative Credit Scoring — Informal Sector Borrower</w:t>
            </w:r>
          </w:p>
          <w:p>
            <w:pPr>
              <w:spacing w:after="20" w:before="0"/>
            </w:pPr>
            <w:r>
              <w:rPr>
                <w:rFonts w:ascii="Arial" w:cs="Arial" w:eastAsia="Arial" w:hAnsi="Arial"/>
                <w:color w:val="DDDDDD"/>
                <w:sz w:val="17"/>
                <w:szCs w:val="17"/>
              </w:rPr>
              <w:t xml:space="preserve">🌍 Country: Mali  ·  💱 Currency: XOF — CFA Franc BCEAO  ·  🏦 Borrower: Fatoumata Konaré Market Association</w:t>
            </w:r>
          </w:p>
          <w:p>
            <w:pPr>
              <w:spacing w:after="0" w:before="0"/>
            </w:pPr>
            <w:r>
              <w:rPr>
                <w:rFonts w:ascii="Arial" w:cs="Arial" w:eastAsia="Arial" w:hAnsi="Arial"/>
                <w:color w:val="DDDDDD"/>
                <w:sz w:val="17"/>
                <w:szCs w:val="17"/>
              </w:rPr>
              <w:t xml:space="preserve">📋 Loan Type: Microfinance Loan  ·  💰 Amount: $12,000 (≈ XOF 6,768,000)  ·  ✅ Approval: Level 1</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E7490"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FFFFFF"/>
                <w:sz w:val="18"/>
                <w:szCs w:val="18"/>
              </w:rPr>
              <w:t xml:space="preserve">👤 Role Performing This Test</w:t>
            </w:r>
          </w:p>
          <w:p>
            <w:pPr>
              <w:spacing w:after="0" w:before="0"/>
              <w:jc w:val="left"/>
            </w:pPr>
            <w:r>
              <w:rPr>
                <w:rFonts w:ascii="Arial" w:cs="Arial" w:eastAsia="Arial" w:hAnsi="Arial"/>
                <w:b/>
                <w:bCs/>
                <w:i w:val="false"/>
                <w:iCs w:val="false"/>
                <w:color w:val="FFFFFF"/>
                <w:sz w:val="20"/>
                <w:szCs w:val="20"/>
              </w:rPr>
              <w:t xml:space="preserve">Relationship Manager (collects data) → Credit Officer (reads suggestion, sets Risk Level)</w:t>
            </w:r>
          </w:p>
        </w:tc>
        <w:tc>
          <w:tcPr>
            <w:tcW w:type="dxa" w:w="468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30" w:before="0"/>
              <w:jc w:val="left"/>
            </w:pPr>
            <w:r>
              <w:rPr>
                <w:rFonts w:ascii="Arial" w:cs="Arial" w:eastAsia="Arial" w:hAnsi="Arial"/>
                <w:b/>
                <w:bCs/>
                <w:i w:val="false"/>
                <w:iCs w:val="false"/>
                <w:color w:val="0D1F3C"/>
                <w:sz w:val="18"/>
                <w:szCs w:val="18"/>
              </w:rPr>
              <w:t xml:space="preserve">Why this role?</w:t>
            </w:r>
          </w:p>
          <w:p>
            <w:pPr>
              <w:spacing w:after="0" w:before="0"/>
              <w:jc w:val="left"/>
            </w:pPr>
            <w:r>
              <w:rPr>
                <w:rFonts w:ascii="Arial" w:cs="Arial" w:eastAsia="Arial" w:hAnsi="Arial"/>
                <w:b w:val="false"/>
                <w:bCs w:val="false"/>
                <w:i w:val="false"/>
                <w:iCs w:val="false"/>
                <w:color w:val="000000"/>
                <w:sz w:val="18"/>
                <w:szCs w:val="18"/>
              </w:rPr>
              <w:t xml:space="preserve">Fatoumata Konaré is a market vendor in Bamako with no formal banking history. The Relationship Manager collects alternative credit scoring inputs. The system calculates a suggestion. The Credit Officer reads the suggestion and sets the official Risk Level — which feeds into the Risk Score formula.</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3"/>
              <w:left w:val="single" w:color="0E7490" w:sz="3"/>
              <w:bottom w:val="single" w:color="0E7490" w:sz="1"/>
              <w:right w:val="single" w:color="0E7490" w:sz="1"/>
            </w:tcBorders>
            <w:shd w:fill="CFFAFE" w:val="clear"/>
            <w:tcMar>
              <w:top w:type="dxa" w:w="120"/>
              <w:left w:type="dxa" w:w="200"/>
              <w:bottom w:type="dxa" w:w="120"/>
              <w:right w:type="dxa" w:w="200"/>
            </w:tcMar>
          </w:tcPr>
          <w:p>
            <w:pPr>
              <w:spacing w:after="60" w:before="0"/>
              <w:jc w:val="left"/>
            </w:pPr>
            <w:r>
              <w:rPr>
                <w:rFonts w:ascii="Arial" w:cs="Arial" w:eastAsia="Arial" w:hAnsi="Arial"/>
                <w:b/>
                <w:bCs/>
                <w:i w:val="false"/>
                <w:iCs w:val="false"/>
                <w:color w:val="0E7490"/>
                <w:sz w:val="19"/>
                <w:szCs w:val="19"/>
              </w:rPr>
              <w:t xml:space="preserve">What this test validates</w:t>
            </w:r>
          </w:p>
          <w:p>
            <w:pPr>
              <w:pStyle w:val="ListParagraph"/>
              <w:numPr>
                <w:ilvl w:val="0"/>
                <w:numId w:val="2"/>
              </w:numPr>
              <w:spacing w:after="30" w:before="30"/>
            </w:pPr>
            <w:r>
              <w:rPr>
                <w:rFonts w:ascii="Arial" w:cs="Arial" w:eastAsia="Arial" w:hAnsi="Arial"/>
                <w:b w:val="false"/>
                <w:bCs w:val="false"/>
                <w:color w:val="000000"/>
                <w:sz w:val="19"/>
                <w:szCs w:val="19"/>
              </w:rPr>
              <w:t xml:space="preserve">Alternative credit scoring inputs captured by Relationship Manager</w:t>
            </w:r>
          </w:p>
          <w:p>
            <w:pPr>
              <w:pStyle w:val="ListParagraph"/>
              <w:numPr>
                <w:ilvl w:val="0"/>
                <w:numId w:val="2"/>
              </w:numPr>
              <w:spacing w:after="30" w:before="30"/>
            </w:pPr>
            <w:r>
              <w:rPr>
                <w:rFonts w:ascii="Arial" w:cs="Arial" w:eastAsia="Arial" w:hAnsi="Arial"/>
                <w:b w:val="false"/>
                <w:bCs w:val="false"/>
                <w:color w:val="000000"/>
                <w:sz w:val="19"/>
                <w:szCs w:val="19"/>
              </w:rPr>
              <w:t xml:space="preserve">Suggested Risk Level formula calculates automatically based on 4 inputs</w:t>
            </w:r>
          </w:p>
          <w:p>
            <w:pPr>
              <w:pStyle w:val="ListParagraph"/>
              <w:numPr>
                <w:ilvl w:val="0"/>
                <w:numId w:val="2"/>
              </w:numPr>
              <w:spacing w:after="30" w:before="30"/>
            </w:pPr>
            <w:r>
              <w:rPr>
                <w:rFonts w:ascii="Arial" w:cs="Arial" w:eastAsia="Arial" w:hAnsi="Arial"/>
                <w:b w:val="false"/>
                <w:bCs w:val="false"/>
                <w:color w:val="000000"/>
                <w:sz w:val="19"/>
                <w:szCs w:val="19"/>
              </w:rPr>
              <w:t xml:space="preserve">Different input combinations produce different suggestions</w:t>
            </w:r>
          </w:p>
          <w:p>
            <w:pPr>
              <w:pStyle w:val="ListParagraph"/>
              <w:numPr>
                <w:ilvl w:val="0"/>
                <w:numId w:val="2"/>
              </w:numPr>
              <w:spacing w:after="30" w:before="30"/>
            </w:pPr>
            <w:r>
              <w:rPr>
                <w:rFonts w:ascii="Arial" w:cs="Arial" w:eastAsia="Arial" w:hAnsi="Arial"/>
                <w:b w:val="false"/>
                <w:bCs w:val="false"/>
                <w:color w:val="000000"/>
                <w:sz w:val="19"/>
                <w:szCs w:val="19"/>
              </w:rPr>
              <w:t xml:space="preserve">Credit Officer sets Risk Level which feeds into the Risk Score (30/100 points)</w:t>
            </w:r>
          </w:p>
          <w:p>
            <w:pPr>
              <w:pStyle w:val="ListParagraph"/>
              <w:numPr>
                <w:ilvl w:val="0"/>
                <w:numId w:val="2"/>
              </w:numPr>
              <w:spacing w:after="30" w:before="30"/>
            </w:pPr>
            <w:r>
              <w:rPr>
                <w:rFonts w:ascii="Arial" w:cs="Arial" w:eastAsia="Arial" w:hAnsi="Arial"/>
                <w:b w:val="false"/>
                <w:bCs w:val="false"/>
                <w:color w:val="000000"/>
                <w:sz w:val="19"/>
                <w:szCs w:val="19"/>
              </w:rPr>
              <w:t xml:space="preserve">Risk Score on Financing Package recalculates based on Risk Level</w:t>
            </w:r>
          </w:p>
          <w:p>
            <w:pPr>
              <w:pStyle w:val="ListParagraph"/>
              <w:numPr>
                <w:ilvl w:val="0"/>
                <w:numId w:val="2"/>
              </w:numPr>
              <w:spacing w:after="30" w:before="30"/>
            </w:pPr>
            <w:r>
              <w:rPr>
                <w:rFonts w:ascii="Arial" w:cs="Arial" w:eastAsia="Arial" w:hAnsi="Arial"/>
                <w:b w:val="false"/>
                <w:bCs w:val="false"/>
                <w:color w:val="000000"/>
                <w:sz w:val="19"/>
                <w:szCs w:val="19"/>
              </w:rPr>
              <w:t xml:space="preserve">Full alternative scoring workflow for informal sector borrowers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3200"/>
        <w:gridCol w:w="2200"/>
      </w:tblGrid>
      <w:tr>
        <w:tc>
          <w:tcPr>
            <w:tcW w:type="dxa" w:w="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center"/>
            </w:pPr>
            <w:r>
              <w:rPr>
                <w:rFonts w:ascii="Arial" w:cs="Arial" w:eastAsia="Arial" w:hAnsi="Arial"/>
                <w:b/>
                <w:bCs/>
                <w:i w:val="false"/>
                <w:iCs w:val="false"/>
                <w:color w:val="FFFFFF"/>
                <w:sz w:val="19"/>
                <w:szCs w:val="19"/>
              </w:rPr>
              <w:t xml:space="preserve">Step</w:t>
            </w:r>
          </w:p>
        </w:tc>
        <w:tc>
          <w:tcPr>
            <w:tcW w:type="dxa" w:w="35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Action</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Expected Result</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after="0" w:before="0"/>
              <w:jc w:val="left"/>
            </w:pPr>
            <w:r>
              <w:rPr>
                <w:rFonts w:ascii="Arial" w:cs="Arial" w:eastAsia="Arial" w:hAnsi="Arial"/>
                <w:b/>
                <w:bCs/>
                <w:i w:val="false"/>
                <w:iCs w:val="false"/>
                <w:color w:val="FFFFFF"/>
                <w:sz w:val="19"/>
                <w:szCs w:val="19"/>
              </w:rPr>
              <w:t xml:space="preserve">Gate / Rule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1</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 Account: Fatoumata Konaré Market Association
Customer Type = Microfinance
Sector = Informal/Microfinance Activity
Primary Market = Mali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Account currency auto-sets to XOF. Record saves at Borrower Identity stage.</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Flow: Set Account Currency from Primary Market V1</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Edit Account → scroll to Alternative Credit Scoring section
Informal Sector = ✅
Mobile Money Activity = None
Utility Payment History = No History
Market Association Member =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Suggested Risk Level shows: Suggested: VERY HIGH RISK — based on no mobile money activity and no payment history.</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Formula: Suggested_Risk_Level__c — Very High Risk path</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Edit Account → change Alternative Credit Scoring inputs:
Mobile Money Activity = High
Utility Payment History = Excellent
Market Association Member = ✅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Suggested Risk Level now shows: Suggested: LOW RISK — High mobile money + Excellent utility + Association member = best scoring combination.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Formula: Suggested_Risk_Level__c — Low Risk path</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4</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Credit Officer reviews Suggested Risk Level = LOW RISK
Sets Risk Level = Low (in Credit Assessment section)
Save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Risk Level = Low saved on Account. This will contribute 30 points to the Risk Score on any Financing Package for this borrower.</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Risk Level set — feeds into Risk Score formula</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Create Financing Package for Fatoumata Konaré
Total Amount = 12,000
Purpose = Agricultural Input
Observe Risk Score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Risk Score calculates automatically:
KYC Status: Pending = 8pts
Risk Level: Low = 30pts
Sector: Informal/Microfinance = 6pts
Deal Size: ≤$50K = 12pts
Customer Type: Microfinance = 6pts
Total Risk Score = 62 — GOOD</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Risk Score formula: 5 dimensions confirmed</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Set KYC Status = Verified on Account (after entering Tax ID)
Observe Risk Score update on Financing Package</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Risk Score recalculates: KYC now 20pts instead of 8pts. New total = 74 — GOOD. Score improves with KYC verification.</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Risk Score auto-recalculates on Account field change</w:t>
            </w:r>
          </w:p>
        </w:tc>
      </w:tr>
      <w:tr>
        <w:tc>
          <w:tcPr>
            <w:tcW w:type="dxa" w:w="400"/>
            <w:tcBorders>
              <w:top w:val="single" w:color="E2E8F0" w:sz="1"/>
              <w:left w:val="single" w:color="E2E8F0" w:sz="1"/>
              <w:bottom w:val="single" w:color="E2E8F0" w:sz="1"/>
              <w:right w:val="single" w:color="E2E8F0" w:sz="1"/>
            </w:tcBorders>
            <w:shd w:fill="1A56DB" w:val="clear"/>
            <w:tcMar>
              <w:top w:type="dxa" w:w="70"/>
              <w:left w:type="dxa" w:w="60"/>
              <w:bottom w:type="dxa" w:w="70"/>
              <w:right w:type="dxa" w:w="60"/>
            </w:tcMar>
            <w:vAlign w:val="center"/>
          </w:tcPr>
          <w:p>
            <w:pPr>
              <w:jc w:val="center"/>
            </w:pPr>
            <w:r>
              <w:rPr>
                <w:rFonts w:ascii="Arial" w:cs="Arial" w:eastAsia="Arial" w:hAnsi="Arial"/>
                <w:b/>
                <w:bCs/>
                <w:color w:val="FFFFFF"/>
                <w:sz w:val="20"/>
                <w:szCs w:val="20"/>
              </w:rPr>
              <w:t xml:space="preserve">7</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000000"/>
                <w:sz w:val="19"/>
                <w:szCs w:val="19"/>
              </w:rPr>
              <w:t xml:space="preserve">Check Suggested Risk Level when Informal Sector = ❌ unchecked</w:t>
            </w:r>
          </w:p>
        </w:tc>
        <w:tc>
          <w:tcPr>
            <w:tcW w:type="dxa" w:w="3200"/>
            <w:tcBorders>
              <w:top w:val="single" w:color="E2E8F0" w:sz="1"/>
              <w:left w:val="single" w:color="E2E8F0" w:sz="1"/>
              <w:bottom w:val="single" w:color="E2E8F0" w:sz="1"/>
              <w:right w:val="single" w:color="E2E8F0" w:sz="1"/>
            </w:tcBorders>
            <w:shd w:fill="DCFCE7" w:val="clear"/>
            <w:tcMar>
              <w:top w:type="dxa" w:w="70"/>
              <w:left w:type="dxa" w:w="120"/>
              <w:bottom w:type="dxa" w:w="70"/>
              <w:right w:type="dxa" w:w="120"/>
            </w:tcMar>
          </w:tcPr>
          <w:p>
            <w:r>
              <w:rPr>
                <w:rFonts w:ascii="Arial" w:cs="Arial" w:eastAsia="Arial" w:hAnsi="Arial"/>
                <w:color w:val="14532D"/>
                <w:sz w:val="17"/>
                <w:szCs w:val="17"/>
              </w:rPr>
              <w:t xml:space="preserve">Suggested Risk Level shows: N/A — Use Risk Level field. Correct — for formal borrowers, standard Risk Level assessment applies.</w:t>
            </w:r>
          </w:p>
        </w:tc>
        <w:tc>
          <w:tcPr>
            <w:tcW w:type="dxa" w:w="2200"/>
            <w:tcBorders>
              <w:top w:val="single" w:color="E2E8F0" w:sz="1"/>
              <w:left w:val="single" w:color="E2E8F0" w:sz="1"/>
              <w:bottom w:val="single" w:color="E2E8F0" w:sz="1"/>
              <w:right w:val="single" w:color="E2E8F0" w:sz="1"/>
            </w:tcBorders>
            <w:shd w:fill="FEE2E2" w:val="clear"/>
            <w:tcMar>
              <w:top w:type="dxa" w:w="80"/>
              <w:left w:type="dxa" w:w="140"/>
              <w:bottom w:type="dxa" w:w="80"/>
              <w:right w:type="dxa" w:w="140"/>
            </w:tcMar>
            <w:vAlign w:val="top"/>
          </w:tcPr>
          <w:p>
            <w:pPr>
              <w:spacing w:after="0" w:before="0"/>
              <w:jc w:val="left"/>
            </w:pPr>
            <w:r>
              <w:rPr>
                <w:rFonts w:ascii="Arial" w:cs="Arial" w:eastAsia="Arial" w:hAnsi="Arial"/>
                <w:b w:val="false"/>
                <w:bCs w:val="false"/>
                <w:i w:val="false"/>
                <w:iCs w:val="false"/>
                <w:color w:val="991B1B"/>
                <w:sz w:val="19"/>
                <w:szCs w:val="19"/>
              </w:rPr>
              <w:t xml:space="preserve">Formula handles both formal and informal borrowers correctly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300"/>
              <w:left w:type="dxa" w:w="300"/>
              <w:bottom w:type="dxa" w:w="300"/>
              <w:right w:type="dxa" w:w="300"/>
            </w:tcMar>
          </w:tcPr>
          <w:p>
            <w:pPr>
              <w:spacing w:after="80" w:before="0"/>
              <w:jc w:val="center"/>
            </w:pPr>
            <w:r>
              <w:rPr>
                <w:rFonts w:ascii="Arial" w:cs="Arial" w:eastAsia="Arial" w:hAnsi="Arial"/>
                <w:b/>
                <w:bCs/>
                <w:color w:val="FFFFFF"/>
                <w:sz w:val="32"/>
                <w:szCs w:val="32"/>
              </w:rPr>
              <w:t xml:space="preserve">CF360 Testing Complete</w:t>
            </w:r>
          </w:p>
          <w:p>
            <w:pPr>
              <w:spacing w:after="80" w:before="0"/>
              <w:jc w:val="center"/>
            </w:pPr>
            <w:r>
              <w:rPr>
                <w:rFonts w:ascii="Arial" w:cs="Arial" w:eastAsia="Arial" w:hAnsi="Arial"/>
                <w:color w:val="AAAAAA"/>
                <w:sz w:val="18"/>
                <w:szCs w:val="18"/>
              </w:rPr>
              <w:t xml:space="preserve">10 Scenarios  ·  10 Countries  ·  All Roles  ·  All Workflows</w:t>
            </w:r>
          </w:p>
          <w:p>
            <w:pPr>
              <w:spacing w:after="0" w:before="0"/>
              <w:jc w:val="center"/>
            </w:pPr>
            <w:r>
              <w:rPr>
                <w:rFonts w:ascii="Arial" w:cs="Arial" w:eastAsia="Arial" w:hAnsi="Arial"/>
                <w:color w:val="60A5FA"/>
                <w:sz w:val="16"/>
                <w:szCs w:val="16"/>
              </w:rPr>
              <w:t xml:space="preserve">Senegal · Nigeria · Cameroon · Ghana · Ivory Coast · Kenya · Rwanda · Liberia · Congo · Mali</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2026-05-28T15:26:08.883Z</dcterms:created>
  <dcterms:modified xsi:type="dcterms:W3CDTF">2026-05-28T15:26:08.894Z</dcterms:modified>
</cp:coreProperties>
</file>

<file path=docProps/custom.xml><?xml version="1.0" encoding="utf-8"?>
<Properties xmlns="http://schemas.openxmlformats.org/officeDocument/2006/custom-properties" xmlns:vt="http://schemas.openxmlformats.org/officeDocument/2006/docPropsVTypes"/>
</file>