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46809" w14:textId="77777777" w:rsidR="009E5AD8" w:rsidRPr="009E5AD8" w:rsidRDefault="009E5AD8" w:rsidP="009E5AD8">
      <w:pPr>
        <w:pStyle w:val="Titre"/>
        <w:jc w:val="center"/>
        <w:rPr>
          <w:color w:val="C00000"/>
          <w:kern w:val="0"/>
          <w14:ligatures w14:val="none"/>
        </w:rPr>
      </w:pPr>
      <w:r w:rsidRPr="009E5AD8">
        <w:rPr>
          <w:color w:val="C00000"/>
        </w:rPr>
        <w:t>Dossier MDPH pour enfant</w:t>
      </w:r>
    </w:p>
    <w:p w14:paraId="3277D98B" w14:textId="77777777" w:rsidR="009E5AD8" w:rsidRPr="009E5AD8" w:rsidRDefault="009E5AD8">
      <w:pPr>
        <w:pStyle w:val="Sous-titre"/>
        <w:rPr>
          <w:b/>
          <w:bCs/>
          <w:color w:val="4EA72E" w:themeColor="accent6"/>
        </w:rPr>
      </w:pPr>
      <w:r w:rsidRPr="009E5AD8">
        <w:rPr>
          <w:b/>
          <w:bCs/>
          <w:color w:val="4EA72E" w:themeColor="accent6"/>
        </w:rPr>
        <w:t>Guide complet et précis pour constituer un dossier MDPH enfant</w:t>
      </w:r>
    </w:p>
    <w:p w14:paraId="3AE16CC9" w14:textId="77777777" w:rsidR="009E5AD8" w:rsidRDefault="009E5AD8">
      <w:r>
        <w:t>La Maison Départementale des Personnes Handicapées (MDPH) est un guichet unique destiné à soutenir les familles ayant un enfant en situation de handicap, en leur permettant d’accéder à des droits, des prestations et des accompagnements adaptés.</w:t>
      </w:r>
    </w:p>
    <w:p w14:paraId="751729D7" w14:textId="77777777" w:rsidR="009E5AD8" w:rsidRPr="009E5AD8" w:rsidRDefault="009E5AD8">
      <w:pPr>
        <w:pStyle w:val="Titre2"/>
        <w:rPr>
          <w:rFonts w:eastAsia="Times New Roman"/>
          <w:b/>
          <w:bCs/>
          <w:color w:val="4EA72E" w:themeColor="accent6"/>
        </w:rPr>
      </w:pPr>
      <w:r w:rsidRPr="009E5AD8">
        <w:rPr>
          <w:rFonts w:eastAsia="Times New Roman"/>
          <w:b/>
          <w:bCs/>
          <w:color w:val="4EA72E" w:themeColor="accent6"/>
        </w:rPr>
        <w:t>Constitution du dossier MDPH enfant : pièces à fournir</w:t>
      </w:r>
    </w:p>
    <w:p w14:paraId="14AD209C" w14:textId="77777777" w:rsidR="009E5AD8" w:rsidRDefault="009E5AD8" w:rsidP="009E5AD8">
      <w:pPr>
        <w:numPr>
          <w:ilvl w:val="0"/>
          <w:numId w:val="44"/>
        </w:numPr>
        <w:spacing w:line="256" w:lineRule="auto"/>
        <w:rPr>
          <w:rFonts w:eastAsia="Times New Roman"/>
        </w:rPr>
      </w:pPr>
      <w:r w:rsidRPr="009E5AD8">
        <w:rPr>
          <w:rFonts w:eastAsia="Times New Roman"/>
          <w:color w:val="C00000"/>
        </w:rPr>
        <w:t xml:space="preserve">Le </w:t>
      </w:r>
      <w:r w:rsidRPr="009E5AD8">
        <w:rPr>
          <w:rFonts w:eastAsia="Times New Roman"/>
          <w:b/>
          <w:bCs/>
          <w:color w:val="C00000"/>
        </w:rPr>
        <w:t>formulaire de demande MDPH</w:t>
      </w:r>
      <w:r w:rsidRPr="009E5AD8">
        <w:rPr>
          <w:rFonts w:eastAsia="Times New Roman"/>
          <w:color w:val="C00000"/>
        </w:rPr>
        <w:t xml:space="preserve"> </w:t>
      </w:r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Cerfa</w:t>
      </w:r>
      <w:proofErr w:type="spellEnd"/>
      <w:r>
        <w:rPr>
          <w:rFonts w:eastAsia="Times New Roman"/>
        </w:rPr>
        <w:t xml:space="preserve"> n°15692*01)</w:t>
      </w:r>
      <w:r>
        <w:rPr>
          <w:rFonts w:ascii="Arial" w:eastAsia="Times New Roman" w:hAnsi="Arial" w:cs="Arial"/>
        </w:rPr>
        <w:t> </w:t>
      </w:r>
      <w:r>
        <w:rPr>
          <w:rFonts w:eastAsia="Times New Roman"/>
        </w:rPr>
        <w:t>: disponible en ligne ou aupr</w:t>
      </w:r>
      <w:r>
        <w:rPr>
          <w:rFonts w:ascii="Aptos" w:eastAsia="Times New Roman" w:hAnsi="Aptos" w:cs="Aptos"/>
        </w:rPr>
        <w:t>è</w:t>
      </w:r>
      <w:r>
        <w:rPr>
          <w:rFonts w:eastAsia="Times New Roman"/>
        </w:rPr>
        <w:t>s de la MDPH de votre d</w:t>
      </w:r>
      <w:r>
        <w:rPr>
          <w:rFonts w:ascii="Aptos" w:eastAsia="Times New Roman" w:hAnsi="Aptos" w:cs="Aptos"/>
        </w:rPr>
        <w:t>é</w:t>
      </w:r>
      <w:r>
        <w:rPr>
          <w:rFonts w:eastAsia="Times New Roman"/>
        </w:rPr>
        <w:t xml:space="preserve">partement. </w:t>
      </w:r>
      <w:r>
        <w:rPr>
          <w:rFonts w:ascii="Aptos" w:eastAsia="Times New Roman" w:hAnsi="Aptos" w:cs="Aptos"/>
        </w:rPr>
        <w:t>À</w:t>
      </w:r>
      <w:r>
        <w:rPr>
          <w:rFonts w:eastAsia="Times New Roman"/>
        </w:rPr>
        <w:t xml:space="preserve"> remplir minutieusement, chaque rubrique compte.</w:t>
      </w:r>
    </w:p>
    <w:p w14:paraId="50C8ABC1" w14:textId="77777777" w:rsidR="009E5AD8" w:rsidRDefault="009E5AD8" w:rsidP="009E5AD8">
      <w:pPr>
        <w:numPr>
          <w:ilvl w:val="0"/>
          <w:numId w:val="44"/>
        </w:numPr>
        <w:spacing w:line="256" w:lineRule="auto"/>
        <w:rPr>
          <w:rFonts w:eastAsia="Times New Roman"/>
        </w:rPr>
      </w:pPr>
      <w:r>
        <w:rPr>
          <w:rFonts w:eastAsia="Times New Roman"/>
        </w:rPr>
        <w:t xml:space="preserve">Un </w:t>
      </w:r>
      <w:r w:rsidRPr="009E5AD8">
        <w:rPr>
          <w:rFonts w:eastAsia="Times New Roman"/>
          <w:b/>
          <w:bCs/>
          <w:color w:val="C00000"/>
        </w:rPr>
        <w:t>certificat médical</w:t>
      </w:r>
      <w:r w:rsidRPr="009E5AD8">
        <w:rPr>
          <w:rFonts w:eastAsia="Times New Roman"/>
          <w:color w:val="C00000"/>
        </w:rPr>
        <w:t xml:space="preserve"> </w:t>
      </w:r>
      <w:r>
        <w:rPr>
          <w:rFonts w:eastAsia="Times New Roman"/>
        </w:rPr>
        <w:t>détaillé, établi par le médecin traitant, daté de moins de 6 mois</w:t>
      </w:r>
      <w:r>
        <w:rPr>
          <w:rFonts w:ascii="Arial" w:eastAsia="Times New Roman" w:hAnsi="Arial" w:cs="Arial"/>
        </w:rPr>
        <w:t> </w:t>
      </w:r>
      <w:r>
        <w:rPr>
          <w:rFonts w:eastAsia="Times New Roman"/>
        </w:rPr>
        <w:t>: il doit d</w:t>
      </w:r>
      <w:r>
        <w:rPr>
          <w:rFonts w:ascii="Aptos" w:eastAsia="Times New Roman" w:hAnsi="Aptos" w:cs="Aptos"/>
        </w:rPr>
        <w:t>é</w:t>
      </w:r>
      <w:r>
        <w:rPr>
          <w:rFonts w:eastAsia="Times New Roman"/>
        </w:rPr>
        <w:t>crire pr</w:t>
      </w:r>
      <w:r>
        <w:rPr>
          <w:rFonts w:ascii="Aptos" w:eastAsia="Times New Roman" w:hAnsi="Aptos" w:cs="Aptos"/>
        </w:rPr>
        <w:t>é</w:t>
      </w:r>
      <w:r>
        <w:rPr>
          <w:rFonts w:eastAsia="Times New Roman"/>
        </w:rPr>
        <w:t>cis</w:t>
      </w:r>
      <w:r>
        <w:rPr>
          <w:rFonts w:ascii="Aptos" w:eastAsia="Times New Roman" w:hAnsi="Aptos" w:cs="Aptos"/>
        </w:rPr>
        <w:t>é</w:t>
      </w:r>
      <w:r>
        <w:rPr>
          <w:rFonts w:eastAsia="Times New Roman"/>
        </w:rPr>
        <w:t>ment la pathologie, les limitations fonctionnelles, les soins n</w:t>
      </w:r>
      <w:r>
        <w:rPr>
          <w:rFonts w:ascii="Aptos" w:eastAsia="Times New Roman" w:hAnsi="Aptos" w:cs="Aptos"/>
        </w:rPr>
        <w:t>é</w:t>
      </w:r>
      <w:r>
        <w:rPr>
          <w:rFonts w:eastAsia="Times New Roman"/>
        </w:rPr>
        <w:t>cessaires et pr</w:t>
      </w:r>
      <w:r>
        <w:rPr>
          <w:rFonts w:ascii="Aptos" w:eastAsia="Times New Roman" w:hAnsi="Aptos" w:cs="Aptos"/>
        </w:rPr>
        <w:t>é</w:t>
      </w:r>
      <w:r>
        <w:rPr>
          <w:rFonts w:eastAsia="Times New Roman"/>
        </w:rPr>
        <w:t>ciser le retentissement dans la vie quotidienne.</w:t>
      </w:r>
    </w:p>
    <w:p w14:paraId="3D71F5F6" w14:textId="77777777" w:rsidR="009E5AD8" w:rsidRDefault="009E5AD8" w:rsidP="009E5AD8">
      <w:pPr>
        <w:numPr>
          <w:ilvl w:val="0"/>
          <w:numId w:val="44"/>
        </w:numPr>
        <w:spacing w:line="256" w:lineRule="auto"/>
        <w:rPr>
          <w:rFonts w:eastAsia="Times New Roman"/>
        </w:rPr>
      </w:pPr>
      <w:r>
        <w:rPr>
          <w:rFonts w:eastAsia="Times New Roman"/>
        </w:rPr>
        <w:t xml:space="preserve">La </w:t>
      </w:r>
      <w:r w:rsidRPr="009E5AD8">
        <w:rPr>
          <w:rFonts w:eastAsia="Times New Roman"/>
          <w:b/>
          <w:bCs/>
          <w:color w:val="C00000"/>
        </w:rPr>
        <w:t>copie d’un justificatif d’identité</w:t>
      </w:r>
      <w:r w:rsidRPr="009E5AD8">
        <w:rPr>
          <w:rFonts w:eastAsia="Times New Roman"/>
          <w:color w:val="C00000"/>
        </w:rPr>
        <w:t xml:space="preserve"> </w:t>
      </w:r>
      <w:r>
        <w:rPr>
          <w:rFonts w:eastAsia="Times New Roman"/>
        </w:rPr>
        <w:t>de l’enfant (carte d’identité, passeport ou livret de famille) et du représentant légal.</w:t>
      </w:r>
    </w:p>
    <w:p w14:paraId="57F5B8F4" w14:textId="77777777" w:rsidR="009E5AD8" w:rsidRDefault="009E5AD8" w:rsidP="009E5AD8">
      <w:pPr>
        <w:numPr>
          <w:ilvl w:val="0"/>
          <w:numId w:val="44"/>
        </w:numPr>
        <w:spacing w:line="256" w:lineRule="auto"/>
        <w:rPr>
          <w:rFonts w:eastAsia="Times New Roman"/>
        </w:rPr>
      </w:pPr>
      <w:r>
        <w:rPr>
          <w:rFonts w:eastAsia="Times New Roman"/>
        </w:rPr>
        <w:t xml:space="preserve">Un </w:t>
      </w:r>
      <w:r w:rsidRPr="009E5AD8">
        <w:rPr>
          <w:rFonts w:eastAsia="Times New Roman"/>
          <w:b/>
          <w:bCs/>
          <w:color w:val="C00000"/>
        </w:rPr>
        <w:t>justificatif de domicile</w:t>
      </w:r>
      <w:r w:rsidRPr="009E5AD8">
        <w:rPr>
          <w:rFonts w:eastAsia="Times New Roman"/>
          <w:color w:val="C00000"/>
        </w:rPr>
        <w:t xml:space="preserve"> </w:t>
      </w:r>
      <w:r>
        <w:rPr>
          <w:rFonts w:eastAsia="Times New Roman"/>
        </w:rPr>
        <w:t>de moins de 3 mois (facture d’électricité, d’eau, quittance de loyer, etc.).</w:t>
      </w:r>
    </w:p>
    <w:p w14:paraId="08C559A3" w14:textId="77777777" w:rsidR="009E5AD8" w:rsidRDefault="009E5AD8" w:rsidP="009E5AD8">
      <w:pPr>
        <w:numPr>
          <w:ilvl w:val="0"/>
          <w:numId w:val="44"/>
        </w:numPr>
        <w:spacing w:line="256" w:lineRule="auto"/>
        <w:rPr>
          <w:rFonts w:eastAsia="Times New Roman"/>
        </w:rPr>
      </w:pPr>
      <w:r>
        <w:rPr>
          <w:rFonts w:eastAsia="Times New Roman"/>
        </w:rPr>
        <w:t xml:space="preserve">Le </w:t>
      </w:r>
      <w:r w:rsidRPr="009E5AD8">
        <w:rPr>
          <w:rFonts w:eastAsia="Times New Roman"/>
          <w:b/>
          <w:bCs/>
          <w:color w:val="C00000"/>
        </w:rPr>
        <w:t>projet de vie</w:t>
      </w:r>
      <w:r w:rsidRPr="009E5AD8">
        <w:rPr>
          <w:rFonts w:ascii="Arial" w:eastAsia="Times New Roman" w:hAnsi="Arial" w:cs="Arial"/>
          <w:color w:val="C00000"/>
        </w:rPr>
        <w:t> </w:t>
      </w:r>
      <w:r>
        <w:rPr>
          <w:rFonts w:eastAsia="Times New Roman"/>
        </w:rPr>
        <w:t>: une lettre r</w:t>
      </w:r>
      <w:r>
        <w:rPr>
          <w:rFonts w:ascii="Aptos" w:eastAsia="Times New Roman" w:hAnsi="Aptos" w:cs="Aptos"/>
        </w:rPr>
        <w:t>é</w:t>
      </w:r>
      <w:r>
        <w:rPr>
          <w:rFonts w:eastAsia="Times New Roman"/>
        </w:rPr>
        <w:t>dig</w:t>
      </w:r>
      <w:r>
        <w:rPr>
          <w:rFonts w:ascii="Aptos" w:eastAsia="Times New Roman" w:hAnsi="Aptos" w:cs="Aptos"/>
        </w:rPr>
        <w:t>é</w:t>
      </w:r>
      <w:r>
        <w:rPr>
          <w:rFonts w:eastAsia="Times New Roman"/>
        </w:rPr>
        <w:t>e par la famille expliquant les besoins de l</w:t>
      </w:r>
      <w:r>
        <w:rPr>
          <w:rFonts w:ascii="Aptos" w:eastAsia="Times New Roman" w:hAnsi="Aptos" w:cs="Aptos"/>
        </w:rPr>
        <w:t>’</w:t>
      </w:r>
      <w:r>
        <w:rPr>
          <w:rFonts w:eastAsia="Times New Roman"/>
        </w:rPr>
        <w:t>enfant, ses difficult</w:t>
      </w:r>
      <w:r>
        <w:rPr>
          <w:rFonts w:ascii="Aptos" w:eastAsia="Times New Roman" w:hAnsi="Aptos" w:cs="Aptos"/>
        </w:rPr>
        <w:t>é</w:t>
      </w:r>
      <w:r>
        <w:rPr>
          <w:rFonts w:eastAsia="Times New Roman"/>
        </w:rPr>
        <w:t>s au quotidien, ses souhaits en mati</w:t>
      </w:r>
      <w:r>
        <w:rPr>
          <w:rFonts w:ascii="Aptos" w:eastAsia="Times New Roman" w:hAnsi="Aptos" w:cs="Aptos"/>
        </w:rPr>
        <w:t>è</w:t>
      </w:r>
      <w:r>
        <w:rPr>
          <w:rFonts w:eastAsia="Times New Roman"/>
        </w:rPr>
        <w:t>re d</w:t>
      </w:r>
      <w:r>
        <w:rPr>
          <w:rFonts w:ascii="Aptos" w:eastAsia="Times New Roman" w:hAnsi="Aptos" w:cs="Aptos"/>
        </w:rPr>
        <w:t>’é</w:t>
      </w:r>
      <w:r>
        <w:rPr>
          <w:rFonts w:eastAsia="Times New Roman"/>
        </w:rPr>
        <w:t>ducation, de soins, d</w:t>
      </w:r>
      <w:r>
        <w:rPr>
          <w:rFonts w:ascii="Aptos" w:eastAsia="Times New Roman" w:hAnsi="Aptos" w:cs="Aptos"/>
        </w:rPr>
        <w:t>’</w:t>
      </w:r>
      <w:r>
        <w:rPr>
          <w:rFonts w:eastAsia="Times New Roman"/>
        </w:rPr>
        <w:t>accompagnement ou d</w:t>
      </w:r>
      <w:r>
        <w:rPr>
          <w:rFonts w:ascii="Aptos" w:eastAsia="Times New Roman" w:hAnsi="Aptos" w:cs="Aptos"/>
        </w:rPr>
        <w:t>’</w:t>
      </w:r>
      <w:r>
        <w:rPr>
          <w:rFonts w:eastAsia="Times New Roman"/>
        </w:rPr>
        <w:t>orientation.</w:t>
      </w:r>
    </w:p>
    <w:p w14:paraId="160C7266" w14:textId="77777777" w:rsidR="009E5AD8" w:rsidRDefault="009E5AD8" w:rsidP="009E5AD8">
      <w:pPr>
        <w:numPr>
          <w:ilvl w:val="0"/>
          <w:numId w:val="44"/>
        </w:numPr>
        <w:spacing w:line="256" w:lineRule="auto"/>
        <w:rPr>
          <w:rFonts w:eastAsia="Times New Roman"/>
        </w:rPr>
      </w:pPr>
      <w:r>
        <w:rPr>
          <w:rFonts w:eastAsia="Times New Roman"/>
        </w:rPr>
        <w:t xml:space="preserve">Tous les </w:t>
      </w:r>
      <w:r w:rsidRPr="009E5AD8">
        <w:rPr>
          <w:rFonts w:eastAsia="Times New Roman"/>
          <w:b/>
          <w:bCs/>
          <w:color w:val="C00000"/>
        </w:rPr>
        <w:t>bilans et comptes-rendus médicaux, paramédicaux ou scolaires</w:t>
      </w:r>
      <w:r w:rsidRPr="009E5AD8">
        <w:rPr>
          <w:rFonts w:eastAsia="Times New Roman"/>
          <w:color w:val="C00000"/>
        </w:rPr>
        <w:t xml:space="preserve"> </w:t>
      </w:r>
      <w:r>
        <w:rPr>
          <w:rFonts w:eastAsia="Times New Roman"/>
        </w:rPr>
        <w:t>récents (orthophonie, ergothérapie, psychologie, enseignement, etc.) qui permettent d’illustrer les besoins spécifiques de l’enfant.</w:t>
      </w:r>
    </w:p>
    <w:p w14:paraId="768D5EA9" w14:textId="77777777" w:rsidR="009E5AD8" w:rsidRPr="009E5AD8" w:rsidRDefault="009E5AD8">
      <w:pPr>
        <w:pStyle w:val="Titre2"/>
        <w:rPr>
          <w:rFonts w:eastAsia="Times New Roman"/>
          <w:b/>
          <w:bCs/>
          <w:color w:val="4EA72E" w:themeColor="accent6"/>
        </w:rPr>
      </w:pPr>
      <w:r w:rsidRPr="009E5AD8">
        <w:rPr>
          <w:rFonts w:eastAsia="Times New Roman"/>
          <w:b/>
          <w:bCs/>
          <w:color w:val="4EA72E" w:themeColor="accent6"/>
        </w:rPr>
        <w:t>Conseils pratiques pour une demande optimisée</w:t>
      </w:r>
    </w:p>
    <w:p w14:paraId="28756EA9" w14:textId="77777777" w:rsidR="009E5AD8" w:rsidRDefault="009E5AD8">
      <w:pPr>
        <w:rPr>
          <w:rFonts w:eastAsiaTheme="minorEastAsia"/>
        </w:rPr>
      </w:pPr>
      <w:r>
        <w:t>Pour renforcer la demande, il est conseillé d’expliquer avec des exemples concrets les impacts du handicap sur la vie familiale, sociale et scolaire (difficultés à l’école, besoin d’un tiers-temps, nécessité d’un accompagnement, équipements spécifiques, troubles du comportement, fatigue rapide, rendez-vous médicaux fréquents, etc.).</w:t>
      </w:r>
    </w:p>
    <w:p w14:paraId="3C230736" w14:textId="77777777" w:rsidR="009E5AD8" w:rsidRDefault="009E5AD8">
      <w:r>
        <w:t xml:space="preserve">Impliquer les </w:t>
      </w:r>
      <w:proofErr w:type="spellStart"/>
      <w:r>
        <w:t>professionnel·le·s</w:t>
      </w:r>
      <w:proofErr w:type="spellEnd"/>
      <w:r>
        <w:t xml:space="preserve"> qui suivent l’enfant (</w:t>
      </w:r>
      <w:proofErr w:type="spellStart"/>
      <w:r>
        <w:t>enseignant·e</w:t>
      </w:r>
      <w:proofErr w:type="spellEnd"/>
      <w:r>
        <w:t xml:space="preserve"> </w:t>
      </w:r>
      <w:proofErr w:type="spellStart"/>
      <w:r>
        <w:t>référent·e</w:t>
      </w:r>
      <w:proofErr w:type="spellEnd"/>
      <w:r>
        <w:t>, psychologue, ergothérapeute, etc.) pour la rédaction de leurs bilans : un dossier étoffé favorise une réponse adaptée.</w:t>
      </w:r>
    </w:p>
    <w:p w14:paraId="26D876D7" w14:textId="77777777" w:rsidR="009E5AD8" w:rsidRPr="009E5AD8" w:rsidRDefault="009E5AD8">
      <w:pPr>
        <w:pStyle w:val="Titre2"/>
        <w:rPr>
          <w:rFonts w:eastAsia="Times New Roman"/>
          <w:b/>
          <w:bCs/>
          <w:color w:val="4EA72E" w:themeColor="accent6"/>
        </w:rPr>
      </w:pPr>
      <w:r w:rsidRPr="009E5AD8">
        <w:rPr>
          <w:rFonts w:eastAsia="Times New Roman"/>
          <w:b/>
          <w:bCs/>
          <w:color w:val="4EA72E" w:themeColor="accent6"/>
        </w:rPr>
        <w:t>Déroulé du traitement du dossier</w:t>
      </w:r>
    </w:p>
    <w:p w14:paraId="5953CFE0" w14:textId="77777777" w:rsidR="009E5AD8" w:rsidRPr="009E5AD8" w:rsidRDefault="009E5AD8" w:rsidP="009E5AD8">
      <w:pPr>
        <w:numPr>
          <w:ilvl w:val="0"/>
          <w:numId w:val="45"/>
        </w:numPr>
        <w:spacing w:line="256" w:lineRule="auto"/>
        <w:rPr>
          <w:rFonts w:eastAsia="Times New Roman"/>
        </w:rPr>
      </w:pPr>
      <w:r>
        <w:rPr>
          <w:rFonts w:eastAsia="Times New Roman"/>
        </w:rPr>
        <w:t xml:space="preserve">Après dépôt (par voie postale ou sur place), le dossier est </w:t>
      </w:r>
      <w:r w:rsidRPr="009E5AD8">
        <w:rPr>
          <w:rFonts w:eastAsia="Times New Roman"/>
          <w:b/>
          <w:bCs/>
          <w:color w:val="C00000"/>
        </w:rPr>
        <w:t>enregistré</w:t>
      </w:r>
      <w:r w:rsidRPr="009E5AD8">
        <w:rPr>
          <w:rFonts w:eastAsia="Times New Roman"/>
          <w:color w:val="C00000"/>
        </w:rPr>
        <w:t xml:space="preserve"> par la MDPH et un </w:t>
      </w:r>
      <w:r w:rsidRPr="009E5AD8">
        <w:rPr>
          <w:rFonts w:eastAsia="Times New Roman"/>
          <w:b/>
          <w:bCs/>
          <w:color w:val="C00000"/>
        </w:rPr>
        <w:t>accusé de réception</w:t>
      </w:r>
      <w:r w:rsidRPr="009E5AD8">
        <w:rPr>
          <w:rFonts w:eastAsia="Times New Roman"/>
          <w:color w:val="C00000"/>
        </w:rPr>
        <w:t xml:space="preserve"> </w:t>
      </w:r>
      <w:r w:rsidRPr="009E5AD8">
        <w:rPr>
          <w:rFonts w:eastAsia="Times New Roman"/>
        </w:rPr>
        <w:t>est envoyé.</w:t>
      </w:r>
    </w:p>
    <w:p w14:paraId="7F5A9FEF" w14:textId="77777777" w:rsidR="009E5AD8" w:rsidRDefault="009E5AD8" w:rsidP="009E5AD8">
      <w:pPr>
        <w:numPr>
          <w:ilvl w:val="0"/>
          <w:numId w:val="45"/>
        </w:numPr>
        <w:spacing w:line="256" w:lineRule="auto"/>
        <w:rPr>
          <w:rFonts w:eastAsia="Times New Roman"/>
        </w:rPr>
      </w:pPr>
      <w:r>
        <w:rPr>
          <w:rFonts w:eastAsia="Times New Roman"/>
        </w:rPr>
        <w:t xml:space="preserve">Le dossier est examiné par une équipe pluridisciplinaire qui peut demander des </w:t>
      </w:r>
      <w:r w:rsidRPr="009E5AD8">
        <w:rPr>
          <w:rFonts w:eastAsia="Times New Roman"/>
          <w:b/>
          <w:bCs/>
          <w:color w:val="C00000"/>
        </w:rPr>
        <w:t>compléments d’information</w:t>
      </w:r>
      <w:r w:rsidRPr="009E5AD8">
        <w:rPr>
          <w:rFonts w:eastAsia="Times New Roman"/>
          <w:color w:val="C00000"/>
        </w:rPr>
        <w:t xml:space="preserve"> </w:t>
      </w:r>
      <w:r>
        <w:rPr>
          <w:rFonts w:eastAsia="Times New Roman"/>
        </w:rPr>
        <w:t>ou proposer un entretien avec la famille.</w:t>
      </w:r>
    </w:p>
    <w:p w14:paraId="52B692AD" w14:textId="77777777" w:rsidR="009E5AD8" w:rsidRDefault="009E5AD8" w:rsidP="009E5AD8">
      <w:pPr>
        <w:numPr>
          <w:ilvl w:val="0"/>
          <w:numId w:val="45"/>
        </w:numPr>
        <w:spacing w:line="256" w:lineRule="auto"/>
        <w:rPr>
          <w:rFonts w:eastAsia="Times New Roman"/>
        </w:rPr>
      </w:pPr>
      <w:r>
        <w:rPr>
          <w:rFonts w:eastAsia="Times New Roman"/>
        </w:rPr>
        <w:lastRenderedPageBreak/>
        <w:t xml:space="preserve">Le passage en </w:t>
      </w:r>
      <w:r w:rsidRPr="009E5AD8">
        <w:rPr>
          <w:rFonts w:eastAsia="Times New Roman"/>
          <w:b/>
          <w:bCs/>
          <w:color w:val="C00000"/>
        </w:rPr>
        <w:t>Commission des droits et de l’autonomie des personnes handicapées (CDAPH)</w:t>
      </w:r>
      <w:r>
        <w:rPr>
          <w:rFonts w:eastAsia="Times New Roman"/>
        </w:rPr>
        <w:t xml:space="preserve"> aboutit à une décision officielle. Les délais de traitement varient selon les départements mais sont en général compris entre 4 et 6 mois.</w:t>
      </w:r>
    </w:p>
    <w:p w14:paraId="4125E49E" w14:textId="77777777" w:rsidR="009E5AD8" w:rsidRDefault="009E5AD8" w:rsidP="009E5AD8">
      <w:pPr>
        <w:numPr>
          <w:ilvl w:val="0"/>
          <w:numId w:val="45"/>
        </w:numPr>
        <w:spacing w:line="256" w:lineRule="auto"/>
        <w:rPr>
          <w:rFonts w:eastAsia="Times New Roman"/>
        </w:rPr>
      </w:pPr>
      <w:r>
        <w:rPr>
          <w:rFonts w:eastAsia="Times New Roman"/>
        </w:rPr>
        <w:t xml:space="preserve">La décision est communiquée </w:t>
      </w:r>
      <w:r>
        <w:rPr>
          <w:rFonts w:eastAsia="Times New Roman"/>
          <w:b/>
          <w:bCs/>
        </w:rPr>
        <w:t>par courrier</w:t>
      </w:r>
      <w:r>
        <w:rPr>
          <w:rFonts w:eastAsia="Times New Roman"/>
        </w:rPr>
        <w:t xml:space="preserve"> et précise les droits ouverts (AEEH, PPS, orientation, accompagnements, cartes mobilité inclusion, etc.).</w:t>
      </w:r>
    </w:p>
    <w:p w14:paraId="65C05F35" w14:textId="77777777" w:rsidR="009E5AD8" w:rsidRPr="009E5AD8" w:rsidRDefault="009E5AD8">
      <w:pPr>
        <w:pStyle w:val="Titre2"/>
        <w:rPr>
          <w:rFonts w:eastAsia="Times New Roman"/>
          <w:b/>
          <w:bCs/>
          <w:color w:val="4EA72E" w:themeColor="accent6"/>
        </w:rPr>
      </w:pPr>
      <w:r w:rsidRPr="009E5AD8">
        <w:rPr>
          <w:rFonts w:eastAsia="Times New Roman"/>
          <w:b/>
          <w:bCs/>
          <w:color w:val="4EA72E" w:themeColor="accent6"/>
        </w:rPr>
        <w:t>Droits et prestations possibles par la MDPH</w:t>
      </w:r>
    </w:p>
    <w:p w14:paraId="20115DFB" w14:textId="77777777" w:rsidR="009E5AD8" w:rsidRDefault="009E5AD8" w:rsidP="009E5AD8">
      <w:pPr>
        <w:numPr>
          <w:ilvl w:val="0"/>
          <w:numId w:val="46"/>
        </w:numPr>
        <w:spacing w:line="256" w:lineRule="auto"/>
        <w:rPr>
          <w:rFonts w:eastAsia="Times New Roman"/>
        </w:rPr>
      </w:pPr>
      <w:r w:rsidRPr="009E5AD8">
        <w:rPr>
          <w:rFonts w:eastAsia="Times New Roman"/>
          <w:b/>
          <w:bCs/>
          <w:color w:val="C00000"/>
        </w:rPr>
        <w:t>Allocation d’éducation de l’enfant handicapé (AEEH)</w:t>
      </w:r>
      <w:r w:rsidRPr="009E5AD8">
        <w:rPr>
          <w:rFonts w:eastAsia="Times New Roman"/>
          <w:color w:val="C00000"/>
        </w:rPr>
        <w:t xml:space="preserve"> </w:t>
      </w:r>
      <w:r>
        <w:rPr>
          <w:rFonts w:eastAsia="Times New Roman"/>
        </w:rPr>
        <w:t>et ses compléments éventuels.</w:t>
      </w:r>
    </w:p>
    <w:p w14:paraId="554F24F9" w14:textId="77777777" w:rsidR="009E5AD8" w:rsidRDefault="009E5AD8" w:rsidP="009E5AD8">
      <w:pPr>
        <w:numPr>
          <w:ilvl w:val="0"/>
          <w:numId w:val="46"/>
        </w:numPr>
        <w:spacing w:line="256" w:lineRule="auto"/>
        <w:rPr>
          <w:rFonts w:eastAsia="Times New Roman"/>
        </w:rPr>
      </w:pPr>
      <w:r w:rsidRPr="009E5AD8">
        <w:rPr>
          <w:rFonts w:eastAsia="Times New Roman"/>
          <w:b/>
          <w:bCs/>
          <w:color w:val="C00000"/>
        </w:rPr>
        <w:t>Projet personnalisé de scolarisation (PPS)</w:t>
      </w:r>
      <w:r w:rsidRPr="009E5AD8">
        <w:rPr>
          <w:rFonts w:ascii="Arial" w:eastAsia="Times New Roman" w:hAnsi="Arial" w:cs="Arial"/>
          <w:color w:val="C00000"/>
        </w:rPr>
        <w:t> </w:t>
      </w:r>
      <w:r>
        <w:rPr>
          <w:rFonts w:eastAsia="Times New Roman"/>
        </w:rPr>
        <w:t>: int</w:t>
      </w:r>
      <w:r>
        <w:rPr>
          <w:rFonts w:ascii="Aptos" w:eastAsia="Times New Roman" w:hAnsi="Aptos" w:cs="Aptos"/>
        </w:rPr>
        <w:t>é</w:t>
      </w:r>
      <w:r>
        <w:rPr>
          <w:rFonts w:eastAsia="Times New Roman"/>
        </w:rPr>
        <w:t xml:space="preserve">gration en milieu scolaire ordinaire avec ou sans accompagnement (AESH), ou orientation vers un </w:t>
      </w:r>
      <w:r>
        <w:rPr>
          <w:rFonts w:ascii="Aptos" w:eastAsia="Times New Roman" w:hAnsi="Aptos" w:cs="Aptos"/>
        </w:rPr>
        <w:t>é</w:t>
      </w:r>
      <w:r>
        <w:rPr>
          <w:rFonts w:eastAsia="Times New Roman"/>
        </w:rPr>
        <w:t>tablissement sp</w:t>
      </w:r>
      <w:r>
        <w:rPr>
          <w:rFonts w:ascii="Aptos" w:eastAsia="Times New Roman" w:hAnsi="Aptos" w:cs="Aptos"/>
        </w:rPr>
        <w:t>é</w:t>
      </w:r>
      <w:r>
        <w:rPr>
          <w:rFonts w:eastAsia="Times New Roman"/>
        </w:rPr>
        <w:t>cialis</w:t>
      </w:r>
      <w:r>
        <w:rPr>
          <w:rFonts w:ascii="Aptos" w:eastAsia="Times New Roman" w:hAnsi="Aptos" w:cs="Aptos"/>
        </w:rPr>
        <w:t>é</w:t>
      </w:r>
      <w:r>
        <w:rPr>
          <w:rFonts w:eastAsia="Times New Roman"/>
        </w:rPr>
        <w:t>.</w:t>
      </w:r>
    </w:p>
    <w:p w14:paraId="584A4689" w14:textId="77777777" w:rsidR="009E5AD8" w:rsidRDefault="009E5AD8" w:rsidP="009E5AD8">
      <w:pPr>
        <w:numPr>
          <w:ilvl w:val="0"/>
          <w:numId w:val="46"/>
        </w:numPr>
        <w:spacing w:line="256" w:lineRule="auto"/>
        <w:rPr>
          <w:rFonts w:eastAsia="Times New Roman"/>
        </w:rPr>
      </w:pPr>
      <w:r w:rsidRPr="009E5AD8">
        <w:rPr>
          <w:rFonts w:eastAsia="Times New Roman"/>
          <w:b/>
          <w:bCs/>
          <w:color w:val="C00000"/>
        </w:rPr>
        <w:t>Carte mobilité inclusion</w:t>
      </w:r>
      <w:r w:rsidRPr="009E5AD8">
        <w:rPr>
          <w:rFonts w:eastAsia="Times New Roman"/>
          <w:color w:val="C00000"/>
        </w:rPr>
        <w:t xml:space="preserve"> </w:t>
      </w:r>
      <w:r>
        <w:rPr>
          <w:rFonts w:eastAsia="Times New Roman"/>
        </w:rPr>
        <w:t>(priorité, stationnement, invalidité).</w:t>
      </w:r>
    </w:p>
    <w:p w14:paraId="3480ED0E" w14:textId="77777777" w:rsidR="009E5AD8" w:rsidRPr="009E5AD8" w:rsidRDefault="009E5AD8" w:rsidP="009E5AD8">
      <w:pPr>
        <w:numPr>
          <w:ilvl w:val="0"/>
          <w:numId w:val="46"/>
        </w:numPr>
        <w:spacing w:line="256" w:lineRule="auto"/>
        <w:rPr>
          <w:rFonts w:eastAsia="Times New Roman"/>
          <w:color w:val="C00000"/>
        </w:rPr>
      </w:pPr>
      <w:r w:rsidRPr="009E5AD8">
        <w:rPr>
          <w:rFonts w:eastAsia="Times New Roman"/>
          <w:color w:val="C00000"/>
        </w:rPr>
        <w:t>Orientation vers des services d’accompagnement, de soins ou de rééducation spécialisés (SESSAD, CMP, IME, etc.).</w:t>
      </w:r>
    </w:p>
    <w:p w14:paraId="51131285" w14:textId="77777777" w:rsidR="009E5AD8" w:rsidRDefault="009E5AD8" w:rsidP="009E5AD8">
      <w:pPr>
        <w:numPr>
          <w:ilvl w:val="0"/>
          <w:numId w:val="46"/>
        </w:numPr>
        <w:spacing w:line="256" w:lineRule="auto"/>
        <w:rPr>
          <w:rFonts w:eastAsia="Times New Roman"/>
        </w:rPr>
      </w:pPr>
      <w:r>
        <w:rPr>
          <w:rFonts w:eastAsia="Times New Roman"/>
        </w:rPr>
        <w:t>Reconnaissance du handicap et accès à d’autres droits sociaux (souvent indispensables pour certaines démarches).</w:t>
      </w:r>
    </w:p>
    <w:p w14:paraId="63BA4963" w14:textId="77777777" w:rsidR="009E5AD8" w:rsidRDefault="009E5AD8">
      <w:pPr>
        <w:rPr>
          <w:rFonts w:eastAsiaTheme="minorEastAsia"/>
        </w:rPr>
      </w:pPr>
      <w:r>
        <w:t xml:space="preserve">Pour tout renseignement, il est recommandé de prendre rendez-vous avec </w:t>
      </w:r>
      <w:proofErr w:type="spellStart"/>
      <w:r>
        <w:t>un·e</w:t>
      </w:r>
      <w:proofErr w:type="spellEnd"/>
      <w:r>
        <w:t xml:space="preserve"> </w:t>
      </w:r>
      <w:proofErr w:type="spellStart"/>
      <w:r>
        <w:t>conseiller·ère</w:t>
      </w:r>
      <w:proofErr w:type="spellEnd"/>
      <w:r>
        <w:t xml:space="preserve"> MDPH ou de consulter le site officiel de votre département. Des associations spécialisées peuvent également accompagner les familles dans la rédaction et le suivi du dossier.</w:t>
      </w:r>
    </w:p>
    <w:p w14:paraId="0911EDA8" w14:textId="12E82343" w:rsidR="00143113" w:rsidRPr="009E5AD8" w:rsidRDefault="00143113" w:rsidP="009E5AD8"/>
    <w:sectPr w:rsidR="00143113" w:rsidRPr="009E5A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4951"/>
    <w:multiLevelType w:val="multilevel"/>
    <w:tmpl w:val="D646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85D1E"/>
    <w:multiLevelType w:val="multilevel"/>
    <w:tmpl w:val="09EC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E7A59"/>
    <w:multiLevelType w:val="multilevel"/>
    <w:tmpl w:val="0CE4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C772B"/>
    <w:multiLevelType w:val="multilevel"/>
    <w:tmpl w:val="1C44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E02FD"/>
    <w:multiLevelType w:val="multilevel"/>
    <w:tmpl w:val="C178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10906"/>
    <w:multiLevelType w:val="multilevel"/>
    <w:tmpl w:val="CD9E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86C10"/>
    <w:multiLevelType w:val="multilevel"/>
    <w:tmpl w:val="E0D4D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A56C3E"/>
    <w:multiLevelType w:val="multilevel"/>
    <w:tmpl w:val="D020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900803"/>
    <w:multiLevelType w:val="multilevel"/>
    <w:tmpl w:val="FA4E3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7F4729"/>
    <w:multiLevelType w:val="multilevel"/>
    <w:tmpl w:val="8C42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BB73D3"/>
    <w:multiLevelType w:val="multilevel"/>
    <w:tmpl w:val="69EC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507F19"/>
    <w:multiLevelType w:val="multilevel"/>
    <w:tmpl w:val="4E86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72450"/>
    <w:multiLevelType w:val="multilevel"/>
    <w:tmpl w:val="70B2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4E5216"/>
    <w:multiLevelType w:val="multilevel"/>
    <w:tmpl w:val="DC42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B748D0"/>
    <w:multiLevelType w:val="multilevel"/>
    <w:tmpl w:val="1B7A9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47487B"/>
    <w:multiLevelType w:val="multilevel"/>
    <w:tmpl w:val="C2BE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540BBA"/>
    <w:multiLevelType w:val="multilevel"/>
    <w:tmpl w:val="08DA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9550D2"/>
    <w:multiLevelType w:val="multilevel"/>
    <w:tmpl w:val="7F30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6E4434"/>
    <w:multiLevelType w:val="multilevel"/>
    <w:tmpl w:val="9BC0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7877D3"/>
    <w:multiLevelType w:val="multilevel"/>
    <w:tmpl w:val="6576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0814AD"/>
    <w:multiLevelType w:val="multilevel"/>
    <w:tmpl w:val="A78E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A211C6"/>
    <w:multiLevelType w:val="multilevel"/>
    <w:tmpl w:val="F454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0900FE"/>
    <w:multiLevelType w:val="multilevel"/>
    <w:tmpl w:val="A0A2F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19715D"/>
    <w:multiLevelType w:val="multilevel"/>
    <w:tmpl w:val="BF7A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1942AA"/>
    <w:multiLevelType w:val="multilevel"/>
    <w:tmpl w:val="6614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95011E"/>
    <w:multiLevelType w:val="multilevel"/>
    <w:tmpl w:val="15A4B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6E1483"/>
    <w:multiLevelType w:val="multilevel"/>
    <w:tmpl w:val="46F0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8C05C1"/>
    <w:multiLevelType w:val="multilevel"/>
    <w:tmpl w:val="DD9C3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FA1782"/>
    <w:multiLevelType w:val="multilevel"/>
    <w:tmpl w:val="3824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25EC6"/>
    <w:multiLevelType w:val="multilevel"/>
    <w:tmpl w:val="564E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10676B"/>
    <w:multiLevelType w:val="multilevel"/>
    <w:tmpl w:val="5BF4F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554BA3"/>
    <w:multiLevelType w:val="multilevel"/>
    <w:tmpl w:val="FB3E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B25520"/>
    <w:multiLevelType w:val="multilevel"/>
    <w:tmpl w:val="C54E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05313F"/>
    <w:multiLevelType w:val="multilevel"/>
    <w:tmpl w:val="EF64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DA24A0"/>
    <w:multiLevelType w:val="multilevel"/>
    <w:tmpl w:val="A3EE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F3668D"/>
    <w:multiLevelType w:val="multilevel"/>
    <w:tmpl w:val="F9E2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8F2189"/>
    <w:multiLevelType w:val="multilevel"/>
    <w:tmpl w:val="8636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D54891"/>
    <w:multiLevelType w:val="multilevel"/>
    <w:tmpl w:val="2D6A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770A0C"/>
    <w:multiLevelType w:val="multilevel"/>
    <w:tmpl w:val="3CE2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565EAE"/>
    <w:multiLevelType w:val="multilevel"/>
    <w:tmpl w:val="1C0C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521DA9"/>
    <w:multiLevelType w:val="multilevel"/>
    <w:tmpl w:val="1D686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5E0947"/>
    <w:multiLevelType w:val="multilevel"/>
    <w:tmpl w:val="4E7E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356123"/>
    <w:multiLevelType w:val="multilevel"/>
    <w:tmpl w:val="7464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A2325B"/>
    <w:multiLevelType w:val="multilevel"/>
    <w:tmpl w:val="2562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C85D24"/>
    <w:multiLevelType w:val="multilevel"/>
    <w:tmpl w:val="0582B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7F108A"/>
    <w:multiLevelType w:val="multilevel"/>
    <w:tmpl w:val="4ECEC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150220">
    <w:abstractNumId w:val="8"/>
  </w:num>
  <w:num w:numId="2" w16cid:durableId="1309745197">
    <w:abstractNumId w:val="14"/>
  </w:num>
  <w:num w:numId="3" w16cid:durableId="1761291147">
    <w:abstractNumId w:val="40"/>
  </w:num>
  <w:num w:numId="4" w16cid:durableId="1212841115">
    <w:abstractNumId w:val="27"/>
  </w:num>
  <w:num w:numId="5" w16cid:durableId="1721247608">
    <w:abstractNumId w:val="22"/>
  </w:num>
  <w:num w:numId="6" w16cid:durableId="1964574441">
    <w:abstractNumId w:val="41"/>
  </w:num>
  <w:num w:numId="7" w16cid:durableId="1582567885">
    <w:abstractNumId w:val="5"/>
  </w:num>
  <w:num w:numId="8" w16cid:durableId="1556895368">
    <w:abstractNumId w:val="18"/>
  </w:num>
  <w:num w:numId="9" w16cid:durableId="2099019305">
    <w:abstractNumId w:val="38"/>
  </w:num>
  <w:num w:numId="10" w16cid:durableId="1260486226">
    <w:abstractNumId w:val="33"/>
  </w:num>
  <w:num w:numId="11" w16cid:durableId="986015574">
    <w:abstractNumId w:val="36"/>
  </w:num>
  <w:num w:numId="12" w16cid:durableId="1520311840">
    <w:abstractNumId w:val="45"/>
  </w:num>
  <w:num w:numId="13" w16cid:durableId="327096355">
    <w:abstractNumId w:val="23"/>
  </w:num>
  <w:num w:numId="14" w16cid:durableId="2133477432">
    <w:abstractNumId w:val="44"/>
  </w:num>
  <w:num w:numId="15" w16cid:durableId="953167789">
    <w:abstractNumId w:val="30"/>
  </w:num>
  <w:num w:numId="16" w16cid:durableId="1686127484">
    <w:abstractNumId w:val="15"/>
  </w:num>
  <w:num w:numId="17" w16cid:durableId="229847738">
    <w:abstractNumId w:val="25"/>
  </w:num>
  <w:num w:numId="18" w16cid:durableId="860705419">
    <w:abstractNumId w:val="6"/>
  </w:num>
  <w:num w:numId="19" w16cid:durableId="1583294644">
    <w:abstractNumId w:val="19"/>
  </w:num>
  <w:num w:numId="20" w16cid:durableId="60640119">
    <w:abstractNumId w:val="7"/>
  </w:num>
  <w:num w:numId="21" w16cid:durableId="1455713866">
    <w:abstractNumId w:val="37"/>
  </w:num>
  <w:num w:numId="22" w16cid:durableId="1360625556">
    <w:abstractNumId w:val="35"/>
  </w:num>
  <w:num w:numId="23" w16cid:durableId="133184788">
    <w:abstractNumId w:val="16"/>
  </w:num>
  <w:num w:numId="24" w16cid:durableId="2121560765">
    <w:abstractNumId w:val="0"/>
  </w:num>
  <w:num w:numId="25" w16cid:durableId="592979299">
    <w:abstractNumId w:val="21"/>
  </w:num>
  <w:num w:numId="26" w16cid:durableId="2005431806">
    <w:abstractNumId w:val="34"/>
  </w:num>
  <w:num w:numId="27" w16cid:durableId="1230387851">
    <w:abstractNumId w:val="28"/>
  </w:num>
  <w:num w:numId="28" w16cid:durableId="991906488">
    <w:abstractNumId w:val="9"/>
  </w:num>
  <w:num w:numId="29" w16cid:durableId="1683168098">
    <w:abstractNumId w:val="4"/>
  </w:num>
  <w:num w:numId="30" w16cid:durableId="621956126">
    <w:abstractNumId w:val="42"/>
  </w:num>
  <w:num w:numId="31" w16cid:durableId="2023362942">
    <w:abstractNumId w:val="39"/>
  </w:num>
  <w:num w:numId="32" w16cid:durableId="1109161953">
    <w:abstractNumId w:val="24"/>
  </w:num>
  <w:num w:numId="33" w16cid:durableId="1566647180">
    <w:abstractNumId w:val="26"/>
  </w:num>
  <w:num w:numId="34" w16cid:durableId="73164713">
    <w:abstractNumId w:val="29"/>
  </w:num>
  <w:num w:numId="35" w16cid:durableId="1916011762">
    <w:abstractNumId w:val="12"/>
  </w:num>
  <w:num w:numId="36" w16cid:durableId="814224429">
    <w:abstractNumId w:val="31"/>
  </w:num>
  <w:num w:numId="37" w16cid:durableId="1348748187">
    <w:abstractNumId w:val="43"/>
  </w:num>
  <w:num w:numId="38" w16cid:durableId="159472218">
    <w:abstractNumId w:val="10"/>
  </w:num>
  <w:num w:numId="39" w16cid:durableId="1824198212">
    <w:abstractNumId w:val="3"/>
  </w:num>
  <w:num w:numId="40" w16cid:durableId="609243812">
    <w:abstractNumId w:val="32"/>
  </w:num>
  <w:num w:numId="41" w16cid:durableId="2040468393">
    <w:abstractNumId w:val="13"/>
  </w:num>
  <w:num w:numId="42" w16cid:durableId="2031300284">
    <w:abstractNumId w:val="17"/>
  </w:num>
  <w:num w:numId="43" w16cid:durableId="996540485">
    <w:abstractNumId w:val="20"/>
  </w:num>
  <w:num w:numId="44" w16cid:durableId="1007900763">
    <w:abstractNumId w:val="11"/>
  </w:num>
  <w:num w:numId="45" w16cid:durableId="1869827211">
    <w:abstractNumId w:val="2"/>
  </w:num>
  <w:num w:numId="46" w16cid:durableId="2139762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D8"/>
    <w:rsid w:val="00143113"/>
    <w:rsid w:val="002A28C3"/>
    <w:rsid w:val="00783E1E"/>
    <w:rsid w:val="009E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C9217"/>
  <w15:chartTrackingRefBased/>
  <w15:docId w15:val="{908A4CF7-75F2-47E9-9E30-AC1719FF3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E5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E5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E5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E5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E5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E5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E5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E5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E5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E5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E5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E5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E5AD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E5AD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E5AD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E5AD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E5AD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E5AD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E5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E5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E5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E5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E5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E5AD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E5AD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E5AD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E5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E5AD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E5A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493</Words>
  <Characters>3046</Characters>
  <Application>Microsoft Office Word</Application>
  <DocSecurity>0</DocSecurity>
  <Lines>62</Lines>
  <Paragraphs>27</Paragraphs>
  <ScaleCrop>false</ScaleCrop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therese borin</dc:creator>
  <cp:keywords/>
  <dc:description/>
  <cp:lastModifiedBy>therese borin</cp:lastModifiedBy>
  <cp:revision>1</cp:revision>
  <dcterms:created xsi:type="dcterms:W3CDTF">2026-04-12T09:18:00Z</dcterms:created>
  <dcterms:modified xsi:type="dcterms:W3CDTF">2026-04-12T09:40:00Z</dcterms:modified>
</cp:coreProperties>
</file>