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DC835" w14:textId="75768A18" w:rsidR="000A2250" w:rsidRPr="009D6544" w:rsidRDefault="000A2250" w:rsidP="002B2240">
      <w:pPr>
        <w:spacing w:line="480" w:lineRule="auto"/>
        <w:rPr>
          <w:rFonts w:ascii="Times New Roman" w:hAnsi="Times New Roman" w:cs="Times New Roman"/>
          <w:color w:val="000000" w:themeColor="text1"/>
          <w:sz w:val="24"/>
          <w:szCs w:val="24"/>
        </w:rPr>
      </w:pPr>
    </w:p>
    <w:p w14:paraId="5F9CA9D6" w14:textId="182C5EF8" w:rsidR="000A2250" w:rsidRPr="009D6544" w:rsidRDefault="000A2250" w:rsidP="002B2240">
      <w:pPr>
        <w:spacing w:line="480" w:lineRule="auto"/>
        <w:rPr>
          <w:rFonts w:ascii="Times New Roman" w:hAnsi="Times New Roman" w:cs="Times New Roman"/>
          <w:color w:val="000000" w:themeColor="text1"/>
          <w:sz w:val="24"/>
          <w:szCs w:val="24"/>
        </w:rPr>
      </w:pPr>
    </w:p>
    <w:p w14:paraId="79441CF8" w14:textId="45183DDF" w:rsidR="000A2250" w:rsidRPr="009D6544" w:rsidRDefault="000A2250" w:rsidP="002B2240">
      <w:pPr>
        <w:spacing w:line="480" w:lineRule="auto"/>
        <w:rPr>
          <w:rFonts w:ascii="Times New Roman" w:hAnsi="Times New Roman" w:cs="Times New Roman"/>
          <w:color w:val="000000" w:themeColor="text1"/>
          <w:sz w:val="24"/>
          <w:szCs w:val="24"/>
        </w:rPr>
      </w:pPr>
    </w:p>
    <w:p w14:paraId="4E0A5D84" w14:textId="7EB2720F" w:rsidR="000A2250" w:rsidRPr="009D6544" w:rsidRDefault="000A2250" w:rsidP="002B2240">
      <w:pPr>
        <w:spacing w:line="480" w:lineRule="auto"/>
        <w:rPr>
          <w:rFonts w:ascii="Times New Roman" w:hAnsi="Times New Roman" w:cs="Times New Roman"/>
          <w:color w:val="000000" w:themeColor="text1"/>
          <w:sz w:val="24"/>
          <w:szCs w:val="24"/>
        </w:rPr>
      </w:pPr>
    </w:p>
    <w:p w14:paraId="1ECE92E0" w14:textId="75E564BA" w:rsidR="000A2250" w:rsidRPr="009D6544" w:rsidRDefault="000A2250" w:rsidP="002B2240">
      <w:pPr>
        <w:spacing w:line="480" w:lineRule="auto"/>
        <w:rPr>
          <w:rFonts w:ascii="Times New Roman" w:hAnsi="Times New Roman" w:cs="Times New Roman"/>
          <w:color w:val="000000" w:themeColor="text1"/>
          <w:sz w:val="24"/>
          <w:szCs w:val="24"/>
        </w:rPr>
      </w:pPr>
    </w:p>
    <w:p w14:paraId="068A282C" w14:textId="7C239E6E" w:rsidR="0015116C" w:rsidRPr="009D6544" w:rsidRDefault="0015116C" w:rsidP="002B2240">
      <w:pPr>
        <w:pStyle w:val="Title"/>
        <w:spacing w:line="480" w:lineRule="auto"/>
        <w:rPr>
          <w:rFonts w:ascii="Times New Roman" w:hAnsi="Times New Roman" w:cs="Times New Roman"/>
          <w:color w:val="000000" w:themeColor="text1"/>
          <w:sz w:val="24"/>
          <w:szCs w:val="24"/>
        </w:rPr>
      </w:pPr>
    </w:p>
    <w:p w14:paraId="78AC8C46" w14:textId="29434F54" w:rsidR="0015116C" w:rsidRPr="009D6544" w:rsidRDefault="001E73E1" w:rsidP="002B2240">
      <w:pPr>
        <w:spacing w:line="480" w:lineRule="auto"/>
        <w:jc w:val="center"/>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NetSuite’s Unified CRM and ERP System</w:t>
      </w:r>
    </w:p>
    <w:p w14:paraId="6FBEF3F9" w14:textId="7D33C658" w:rsidR="0015116C" w:rsidRPr="009D6544" w:rsidRDefault="0015116C" w:rsidP="002B2240">
      <w:pPr>
        <w:pStyle w:val="Subtitle"/>
        <w:spacing w:line="480" w:lineRule="auto"/>
        <w:jc w:val="center"/>
        <w:rPr>
          <w:rFonts w:ascii="Times New Roman" w:hAnsi="Times New Roman" w:cs="Times New Roman"/>
          <w:b/>
          <w:bCs/>
          <w:color w:val="000000" w:themeColor="text1"/>
          <w:sz w:val="24"/>
          <w:szCs w:val="24"/>
          <w:shd w:val="clear" w:color="auto" w:fill="FFFFFF"/>
        </w:rPr>
      </w:pPr>
      <w:r w:rsidRPr="009D6544">
        <w:rPr>
          <w:rFonts w:ascii="Times New Roman" w:hAnsi="Times New Roman" w:cs="Times New Roman"/>
          <w:b/>
          <w:bCs/>
          <w:color w:val="000000" w:themeColor="text1"/>
          <w:sz w:val="24"/>
          <w:szCs w:val="24"/>
          <w:shd w:val="clear" w:color="auto" w:fill="FFFFFF"/>
        </w:rPr>
        <w:t>Increasing the average transaction amount per consumer visit to the store and website.</w:t>
      </w:r>
    </w:p>
    <w:p w14:paraId="24B6B73E" w14:textId="77777777" w:rsidR="006B5AFE" w:rsidRPr="009D6544" w:rsidRDefault="006B5AFE" w:rsidP="002B2240">
      <w:pPr>
        <w:spacing w:line="480" w:lineRule="auto"/>
        <w:jc w:val="center"/>
        <w:rPr>
          <w:rFonts w:ascii="Times New Roman" w:hAnsi="Times New Roman" w:cs="Times New Roman"/>
          <w:color w:val="000000" w:themeColor="text1"/>
          <w:sz w:val="24"/>
          <w:szCs w:val="24"/>
        </w:rPr>
      </w:pPr>
    </w:p>
    <w:p w14:paraId="5D59CF6B" w14:textId="77777777" w:rsidR="0015116C" w:rsidRPr="009D6544" w:rsidRDefault="0015116C" w:rsidP="002B2240">
      <w:pPr>
        <w:spacing w:line="480" w:lineRule="auto"/>
        <w:jc w:val="center"/>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Therese M. Parks</w:t>
      </w:r>
    </w:p>
    <w:p w14:paraId="59772AB0" w14:textId="57F18962" w:rsidR="0015116C" w:rsidRPr="009D6544" w:rsidRDefault="0015116C" w:rsidP="002B2240">
      <w:pPr>
        <w:tabs>
          <w:tab w:val="center" w:pos="4680"/>
          <w:tab w:val="left" w:pos="8347"/>
        </w:tabs>
        <w:spacing w:line="480" w:lineRule="auto"/>
        <w:jc w:val="center"/>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Western Governors University</w:t>
      </w:r>
    </w:p>
    <w:p w14:paraId="464C5CFA" w14:textId="3B6F3CF9" w:rsidR="0015116C" w:rsidRPr="009D6544" w:rsidRDefault="006B5AFE" w:rsidP="002B2240">
      <w:pPr>
        <w:tabs>
          <w:tab w:val="center" w:pos="4680"/>
          <w:tab w:val="left" w:pos="8347"/>
        </w:tabs>
        <w:spacing w:line="480" w:lineRule="auto"/>
        <w:jc w:val="center"/>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C928 Task 1</w:t>
      </w:r>
    </w:p>
    <w:p w14:paraId="26F090EE" w14:textId="38FEC9FC" w:rsidR="0015116C" w:rsidRPr="009D6544" w:rsidRDefault="006B5AFE" w:rsidP="002B2240">
      <w:pPr>
        <w:spacing w:line="480" w:lineRule="auto"/>
        <w:jc w:val="center"/>
        <w:rPr>
          <w:rFonts w:ascii="Times New Roman" w:hAnsi="Times New Roman" w:cs="Times New Roman"/>
          <w:color w:val="000000" w:themeColor="text1"/>
          <w:sz w:val="24"/>
          <w:szCs w:val="24"/>
          <w:shd w:val="clear" w:color="auto" w:fill="FFFFFF"/>
        </w:rPr>
      </w:pPr>
      <w:r w:rsidRPr="009D6544">
        <w:rPr>
          <w:rFonts w:ascii="Times New Roman" w:hAnsi="Times New Roman" w:cs="Times New Roman"/>
          <w:color w:val="000000" w:themeColor="text1"/>
          <w:sz w:val="24"/>
          <w:szCs w:val="24"/>
          <w:shd w:val="clear" w:color="auto" w:fill="FFFFFF"/>
        </w:rPr>
        <w:t xml:space="preserve">Dr. </w:t>
      </w:r>
      <w:r w:rsidR="0015116C" w:rsidRPr="009D6544">
        <w:rPr>
          <w:rFonts w:ascii="Times New Roman" w:hAnsi="Times New Roman" w:cs="Times New Roman"/>
          <w:color w:val="000000" w:themeColor="text1"/>
          <w:sz w:val="24"/>
          <w:szCs w:val="24"/>
          <w:shd w:val="clear" w:color="auto" w:fill="FFFFFF"/>
        </w:rPr>
        <w:t>Terry M. Walker</w:t>
      </w:r>
    </w:p>
    <w:p w14:paraId="2ECBC342" w14:textId="69C13EBC" w:rsidR="009B5DCA" w:rsidRPr="009D6544" w:rsidRDefault="005C70E9" w:rsidP="002B2240">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November 2</w:t>
      </w:r>
      <w:r w:rsidR="006B5AFE" w:rsidRPr="009D6544">
        <w:rPr>
          <w:rFonts w:ascii="Times New Roman" w:hAnsi="Times New Roman" w:cs="Times New Roman"/>
          <w:color w:val="000000" w:themeColor="text1"/>
          <w:sz w:val="24"/>
          <w:szCs w:val="24"/>
          <w:shd w:val="clear" w:color="auto" w:fill="FFFFFF"/>
        </w:rPr>
        <w:t>, 2021</w:t>
      </w:r>
    </w:p>
    <w:p w14:paraId="0B65ECBC" w14:textId="6C387FF2" w:rsidR="009B5DCA" w:rsidRPr="009D6544" w:rsidRDefault="009B5DCA" w:rsidP="002B2240">
      <w:pPr>
        <w:spacing w:after="2" w:line="480" w:lineRule="auto"/>
        <w:ind w:right="435"/>
        <w:rPr>
          <w:rFonts w:ascii="Times New Roman" w:hAnsi="Times New Roman" w:cs="Times New Roman"/>
          <w:b/>
          <w:bCs/>
          <w:color w:val="000000" w:themeColor="text1"/>
          <w:sz w:val="24"/>
          <w:szCs w:val="24"/>
        </w:rPr>
      </w:pPr>
    </w:p>
    <w:p w14:paraId="4E914AA5" w14:textId="6A950E6F" w:rsidR="007B6350" w:rsidRPr="009D6544" w:rsidRDefault="007B6350" w:rsidP="002B2240">
      <w:pPr>
        <w:spacing w:after="2" w:line="480" w:lineRule="auto"/>
        <w:ind w:right="435"/>
        <w:rPr>
          <w:rFonts w:ascii="Times New Roman" w:hAnsi="Times New Roman" w:cs="Times New Roman"/>
          <w:b/>
          <w:bCs/>
          <w:color w:val="000000" w:themeColor="text1"/>
          <w:sz w:val="24"/>
          <w:szCs w:val="24"/>
        </w:rPr>
      </w:pPr>
    </w:p>
    <w:p w14:paraId="7357B082" w14:textId="061B528E" w:rsidR="007B3714" w:rsidRPr="009D6544" w:rsidRDefault="007B3714" w:rsidP="002B2240">
      <w:pPr>
        <w:spacing w:after="2" w:line="480" w:lineRule="auto"/>
        <w:ind w:right="435"/>
        <w:rPr>
          <w:rFonts w:ascii="Times New Roman" w:hAnsi="Times New Roman" w:cs="Times New Roman"/>
          <w:b/>
          <w:bCs/>
          <w:color w:val="000000" w:themeColor="text1"/>
          <w:sz w:val="24"/>
          <w:szCs w:val="24"/>
        </w:rPr>
      </w:pPr>
    </w:p>
    <w:p w14:paraId="613AD7A4" w14:textId="77777777" w:rsidR="007B3714" w:rsidRPr="009D6544" w:rsidRDefault="007B3714" w:rsidP="002B2240">
      <w:pPr>
        <w:spacing w:after="2" w:line="480" w:lineRule="auto"/>
        <w:ind w:right="435"/>
        <w:rPr>
          <w:rFonts w:ascii="Times New Roman" w:hAnsi="Times New Roman" w:cs="Times New Roman"/>
          <w:b/>
          <w:bCs/>
          <w:color w:val="000000" w:themeColor="text1"/>
          <w:sz w:val="24"/>
          <w:szCs w:val="24"/>
        </w:rPr>
      </w:pPr>
    </w:p>
    <w:p w14:paraId="0BFD8264" w14:textId="77777777" w:rsidR="007B6350" w:rsidRPr="009D6544" w:rsidRDefault="007B6350" w:rsidP="002B2240">
      <w:pPr>
        <w:spacing w:after="2" w:line="480" w:lineRule="auto"/>
        <w:ind w:right="435"/>
        <w:rPr>
          <w:rFonts w:ascii="Times New Roman" w:hAnsi="Times New Roman" w:cs="Times New Roman"/>
          <w:b/>
          <w:bCs/>
          <w:color w:val="000000" w:themeColor="text1"/>
          <w:sz w:val="24"/>
          <w:szCs w:val="24"/>
        </w:rPr>
      </w:pPr>
    </w:p>
    <w:p w14:paraId="4E63037E" w14:textId="41081514" w:rsidR="009B5DCA" w:rsidRPr="009D6544" w:rsidRDefault="0061479D" w:rsidP="0068491F">
      <w:pPr>
        <w:pStyle w:val="ListParagraph"/>
        <w:spacing w:after="2" w:line="480" w:lineRule="auto"/>
        <w:ind w:left="360" w:right="435"/>
        <w:jc w:val="center"/>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lastRenderedPageBreak/>
        <w:t>NetSuite’s Unified CRM and ERP System</w:t>
      </w:r>
    </w:p>
    <w:p w14:paraId="6C38E27E" w14:textId="77777777" w:rsidR="009B5DCA" w:rsidRPr="009D6544" w:rsidRDefault="009B5DCA" w:rsidP="002B2240">
      <w:pPr>
        <w:spacing w:after="2" w:line="480" w:lineRule="auto"/>
        <w:ind w:right="435"/>
        <w:rPr>
          <w:rFonts w:ascii="Times New Roman" w:hAnsi="Times New Roman" w:cs="Times New Roman"/>
          <w:b/>
          <w:bCs/>
          <w:color w:val="000000" w:themeColor="text1"/>
          <w:sz w:val="24"/>
          <w:szCs w:val="24"/>
        </w:rPr>
      </w:pPr>
    </w:p>
    <w:p w14:paraId="5E4C88EE" w14:textId="778610AB" w:rsidR="00F1548F" w:rsidRPr="009D6544" w:rsidRDefault="004B7181" w:rsidP="004B7181">
      <w:pPr>
        <w:pStyle w:val="ListParagraph"/>
        <w:numPr>
          <w:ilvl w:val="0"/>
          <w:numId w:val="10"/>
        </w:numPr>
        <w:spacing w:after="253" w:line="480" w:lineRule="auto"/>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NetSuite’s Unified CRM and ERP System</w:t>
      </w:r>
    </w:p>
    <w:p w14:paraId="79EB1AAE" w14:textId="632441D8" w:rsidR="003143A6" w:rsidRPr="009D6544" w:rsidRDefault="00F1548F" w:rsidP="0026137D">
      <w:pPr>
        <w:spacing w:after="253" w:line="480" w:lineRule="auto"/>
        <w:ind w:firstLine="36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xml:space="preserve">As the CIO of </w:t>
      </w:r>
      <w:r w:rsidRPr="009D6544">
        <w:rPr>
          <w:rFonts w:ascii="Times New Roman" w:hAnsi="Times New Roman" w:cs="Times New Roman"/>
          <w:i/>
          <w:iCs/>
          <w:color w:val="000000" w:themeColor="text1"/>
          <w:sz w:val="24"/>
          <w:szCs w:val="24"/>
        </w:rPr>
        <w:t>Walmart Inc.,</w:t>
      </w:r>
      <w:r w:rsidRPr="009D6544">
        <w:rPr>
          <w:rFonts w:ascii="Times New Roman" w:hAnsi="Times New Roman" w:cs="Times New Roman"/>
          <w:color w:val="000000" w:themeColor="text1"/>
          <w:sz w:val="24"/>
          <w:szCs w:val="24"/>
        </w:rPr>
        <w:t xml:space="preserve"> I have been asked by the other department heads to help complete a new project </w:t>
      </w:r>
      <w:r w:rsidR="009359F7" w:rsidRPr="009D6544">
        <w:rPr>
          <w:rFonts w:ascii="Times New Roman" w:hAnsi="Times New Roman" w:cs="Times New Roman"/>
          <w:color w:val="000000" w:themeColor="text1"/>
          <w:sz w:val="24"/>
          <w:szCs w:val="24"/>
        </w:rPr>
        <w:t>which</w:t>
      </w:r>
      <w:r w:rsidRPr="009D6544">
        <w:rPr>
          <w:rFonts w:ascii="Times New Roman" w:hAnsi="Times New Roman" w:cs="Times New Roman"/>
          <w:color w:val="000000" w:themeColor="text1"/>
          <w:sz w:val="24"/>
          <w:szCs w:val="24"/>
        </w:rPr>
        <w:t xml:space="preserve"> shows all the signs of propelling the company forward.</w:t>
      </w:r>
      <w:r w:rsidR="002001C9" w:rsidRPr="009D6544">
        <w:rPr>
          <w:rFonts w:ascii="Times New Roman" w:hAnsi="Times New Roman" w:cs="Times New Roman"/>
          <w:color w:val="000000" w:themeColor="text1"/>
          <w:sz w:val="24"/>
          <w:szCs w:val="24"/>
        </w:rPr>
        <w:t xml:space="preserve"> To accomplish </w:t>
      </w:r>
      <w:r w:rsidR="00C7473F" w:rsidRPr="009D6544">
        <w:rPr>
          <w:rFonts w:ascii="Times New Roman" w:hAnsi="Times New Roman" w:cs="Times New Roman"/>
          <w:color w:val="000000" w:themeColor="text1"/>
          <w:sz w:val="24"/>
          <w:szCs w:val="24"/>
        </w:rPr>
        <w:t>this,</w:t>
      </w:r>
      <w:r w:rsidR="002001C9" w:rsidRPr="009D6544">
        <w:rPr>
          <w:rFonts w:ascii="Times New Roman" w:hAnsi="Times New Roman" w:cs="Times New Roman"/>
          <w:color w:val="000000" w:themeColor="text1"/>
          <w:sz w:val="24"/>
          <w:szCs w:val="24"/>
        </w:rPr>
        <w:t xml:space="preserve"> I have been asked</w:t>
      </w:r>
      <w:r w:rsidRPr="009D6544">
        <w:rPr>
          <w:rFonts w:ascii="Times New Roman" w:hAnsi="Times New Roman" w:cs="Times New Roman"/>
          <w:color w:val="000000" w:themeColor="text1"/>
          <w:sz w:val="24"/>
          <w:szCs w:val="24"/>
        </w:rPr>
        <w:t xml:space="preserve"> to review the company’s financial statements and</w:t>
      </w:r>
      <w:r w:rsidRPr="009D6544">
        <w:rPr>
          <w:rFonts w:ascii="Times New Roman" w:hAnsi="Times New Roman" w:cs="Times New Roman"/>
          <w:b/>
          <w:bCs/>
          <w:color w:val="000000" w:themeColor="text1"/>
          <w:sz w:val="24"/>
          <w:szCs w:val="24"/>
        </w:rPr>
        <w:t xml:space="preserve"> </w:t>
      </w:r>
      <w:r w:rsidRPr="009D6544">
        <w:rPr>
          <w:rFonts w:ascii="Times New Roman" w:hAnsi="Times New Roman" w:cs="Times New Roman"/>
          <w:color w:val="000000" w:themeColor="text1"/>
          <w:sz w:val="24"/>
          <w:szCs w:val="24"/>
        </w:rPr>
        <w:t>determine the budget and cash flow for the IT department.</w:t>
      </w:r>
      <w:r w:rsidRPr="009D6544">
        <w:rPr>
          <w:rFonts w:ascii="Times New Roman" w:hAnsi="Times New Roman" w:cs="Times New Roman"/>
          <w:b/>
          <w:bCs/>
          <w:color w:val="000000" w:themeColor="text1"/>
          <w:sz w:val="24"/>
          <w:szCs w:val="24"/>
        </w:rPr>
        <w:t xml:space="preserve"> </w:t>
      </w:r>
      <w:r w:rsidRPr="009D6544">
        <w:rPr>
          <w:rFonts w:ascii="Times New Roman" w:hAnsi="Times New Roman" w:cs="Times New Roman"/>
          <w:color w:val="000000" w:themeColor="text1"/>
          <w:sz w:val="24"/>
          <w:szCs w:val="24"/>
        </w:rPr>
        <w:t>The CEO has also requested that I propose an IT solution</w:t>
      </w:r>
      <w:r w:rsidR="00C04292" w:rsidRPr="009D6544">
        <w:rPr>
          <w:rFonts w:ascii="Times New Roman" w:hAnsi="Times New Roman" w:cs="Times New Roman"/>
          <w:color w:val="000000" w:themeColor="text1"/>
          <w:sz w:val="24"/>
          <w:szCs w:val="24"/>
        </w:rPr>
        <w:t xml:space="preserve"> which</w:t>
      </w:r>
      <w:r w:rsidRPr="009D6544">
        <w:rPr>
          <w:rFonts w:ascii="Times New Roman" w:hAnsi="Times New Roman" w:cs="Times New Roman"/>
          <w:color w:val="000000" w:themeColor="text1"/>
          <w:sz w:val="24"/>
          <w:szCs w:val="24"/>
        </w:rPr>
        <w:t xml:space="preserve"> </w:t>
      </w:r>
      <w:r w:rsidR="00C04292" w:rsidRPr="009D6544">
        <w:rPr>
          <w:rFonts w:ascii="Times New Roman" w:hAnsi="Times New Roman" w:cs="Times New Roman"/>
          <w:color w:val="000000" w:themeColor="text1"/>
          <w:sz w:val="24"/>
          <w:szCs w:val="24"/>
        </w:rPr>
        <w:t xml:space="preserve">aligns with the company’s strategic goal: </w:t>
      </w:r>
      <w:r w:rsidR="00C04292" w:rsidRPr="009D6544">
        <w:rPr>
          <w:rFonts w:ascii="Times New Roman" w:hAnsi="Times New Roman" w:cs="Times New Roman"/>
          <w:i/>
          <w:iCs/>
          <w:color w:val="000000" w:themeColor="text1"/>
          <w:sz w:val="24"/>
          <w:szCs w:val="24"/>
        </w:rPr>
        <w:t>To Increase the average transaction amount per consumer visit to the store and website.</w:t>
      </w:r>
      <w:r w:rsidR="00C04292" w:rsidRPr="009D6544">
        <w:rPr>
          <w:rFonts w:ascii="Times New Roman" w:hAnsi="Times New Roman" w:cs="Times New Roman"/>
          <w:color w:val="000000" w:themeColor="text1"/>
          <w:sz w:val="24"/>
          <w:szCs w:val="24"/>
        </w:rPr>
        <w:t xml:space="preserve"> </w:t>
      </w:r>
      <w:r w:rsidR="00F06910" w:rsidRPr="009D6544">
        <w:rPr>
          <w:rFonts w:ascii="Times New Roman" w:hAnsi="Times New Roman" w:cs="Times New Roman"/>
          <w:color w:val="000000" w:themeColor="text1"/>
          <w:sz w:val="24"/>
          <w:szCs w:val="24"/>
        </w:rPr>
        <w:t>Thus</w:t>
      </w:r>
      <w:r w:rsidR="004D5EC2" w:rsidRPr="009D6544">
        <w:rPr>
          <w:rFonts w:ascii="Times New Roman" w:hAnsi="Times New Roman" w:cs="Times New Roman"/>
          <w:color w:val="000000" w:themeColor="text1"/>
          <w:sz w:val="24"/>
          <w:szCs w:val="24"/>
        </w:rPr>
        <w:t xml:space="preserve">, I have chosen </w:t>
      </w:r>
      <w:r w:rsidR="004D5EC2" w:rsidRPr="009D6544">
        <w:rPr>
          <w:rFonts w:ascii="Times New Roman" w:hAnsi="Times New Roman" w:cs="Times New Roman"/>
          <w:i/>
          <w:iCs/>
          <w:color w:val="000000" w:themeColor="text1"/>
          <w:sz w:val="24"/>
          <w:szCs w:val="24"/>
        </w:rPr>
        <w:t>NetSuite’s unified CRM and ERP system</w:t>
      </w:r>
      <w:r w:rsidR="003143A6" w:rsidRPr="009D6544">
        <w:rPr>
          <w:rFonts w:ascii="Times New Roman" w:hAnsi="Times New Roman" w:cs="Times New Roman"/>
          <w:color w:val="000000" w:themeColor="text1"/>
          <w:sz w:val="24"/>
          <w:szCs w:val="24"/>
        </w:rPr>
        <w:t xml:space="preserve"> as the proposed IT solution. </w:t>
      </w:r>
    </w:p>
    <w:p w14:paraId="5275CF91" w14:textId="1F0A3F1D" w:rsidR="009359F7" w:rsidRPr="009D6544" w:rsidRDefault="009359F7" w:rsidP="00CE55D9">
      <w:pPr>
        <w:spacing w:after="253" w:line="480" w:lineRule="auto"/>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 xml:space="preserve">NetSuite’s </w:t>
      </w:r>
      <w:r w:rsidR="00C75AC7" w:rsidRPr="009D6544">
        <w:rPr>
          <w:rFonts w:ascii="Times New Roman" w:hAnsi="Times New Roman" w:cs="Times New Roman"/>
          <w:b/>
          <w:bCs/>
          <w:color w:val="000000" w:themeColor="text1"/>
          <w:sz w:val="24"/>
          <w:szCs w:val="24"/>
        </w:rPr>
        <w:t>U</w:t>
      </w:r>
      <w:r w:rsidRPr="009D6544">
        <w:rPr>
          <w:rFonts w:ascii="Times New Roman" w:hAnsi="Times New Roman" w:cs="Times New Roman"/>
          <w:b/>
          <w:bCs/>
          <w:color w:val="000000" w:themeColor="text1"/>
          <w:sz w:val="24"/>
          <w:szCs w:val="24"/>
        </w:rPr>
        <w:t>nified CRM and ERP Description</w:t>
      </w:r>
      <w:r w:rsidR="0066126D" w:rsidRPr="009D6544">
        <w:rPr>
          <w:rFonts w:ascii="Times New Roman" w:hAnsi="Times New Roman" w:cs="Times New Roman"/>
          <w:b/>
          <w:bCs/>
          <w:color w:val="000000" w:themeColor="text1"/>
          <w:sz w:val="24"/>
          <w:szCs w:val="24"/>
        </w:rPr>
        <w:t xml:space="preserve"> </w:t>
      </w:r>
    </w:p>
    <w:p w14:paraId="4E9D7EF7" w14:textId="693EA474" w:rsidR="0066126D" w:rsidRPr="009D6544" w:rsidRDefault="009359F7" w:rsidP="00CE55D9">
      <w:pPr>
        <w:spacing w:after="253" w:line="480" w:lineRule="auto"/>
        <w:ind w:firstLine="72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xml:space="preserve">First, I </w:t>
      </w:r>
      <w:r w:rsidR="005842E7" w:rsidRPr="009D6544">
        <w:rPr>
          <w:rFonts w:ascii="Times New Roman" w:hAnsi="Times New Roman" w:cs="Times New Roman"/>
          <w:color w:val="000000" w:themeColor="text1"/>
          <w:sz w:val="24"/>
          <w:szCs w:val="24"/>
        </w:rPr>
        <w:t>will</w:t>
      </w:r>
      <w:r w:rsidR="00F1548F" w:rsidRPr="009D6544">
        <w:rPr>
          <w:rFonts w:ascii="Times New Roman" w:hAnsi="Times New Roman" w:cs="Times New Roman"/>
          <w:color w:val="000000" w:themeColor="text1"/>
          <w:sz w:val="24"/>
          <w:szCs w:val="24"/>
        </w:rPr>
        <w:t xml:space="preserve"> </w:t>
      </w:r>
      <w:r w:rsidR="004D3699" w:rsidRPr="009D6544">
        <w:rPr>
          <w:rFonts w:ascii="Times New Roman" w:hAnsi="Times New Roman" w:cs="Times New Roman"/>
          <w:color w:val="000000" w:themeColor="text1"/>
          <w:sz w:val="24"/>
          <w:szCs w:val="24"/>
        </w:rPr>
        <w:t>provide a description</w:t>
      </w:r>
      <w:r w:rsidRPr="009D6544">
        <w:rPr>
          <w:rFonts w:ascii="Times New Roman" w:hAnsi="Times New Roman" w:cs="Times New Roman"/>
          <w:color w:val="000000" w:themeColor="text1"/>
          <w:sz w:val="24"/>
          <w:szCs w:val="24"/>
        </w:rPr>
        <w:t xml:space="preserve"> of</w:t>
      </w:r>
      <w:r w:rsidR="004D3699" w:rsidRPr="009D6544">
        <w:rPr>
          <w:rFonts w:ascii="Times New Roman" w:hAnsi="Times New Roman" w:cs="Times New Roman"/>
          <w:color w:val="000000" w:themeColor="text1"/>
          <w:sz w:val="24"/>
          <w:szCs w:val="24"/>
        </w:rPr>
        <w:t xml:space="preserve"> </w:t>
      </w:r>
      <w:r w:rsidR="00887AA7" w:rsidRPr="009D6544">
        <w:rPr>
          <w:rFonts w:ascii="Times New Roman" w:hAnsi="Times New Roman" w:cs="Times New Roman"/>
          <w:i/>
          <w:iCs/>
          <w:color w:val="000000" w:themeColor="text1"/>
          <w:sz w:val="24"/>
          <w:szCs w:val="24"/>
        </w:rPr>
        <w:t>NetSuite’s unified CRM and ERP system</w:t>
      </w:r>
      <w:r w:rsidR="003143A6" w:rsidRPr="009D6544">
        <w:rPr>
          <w:rFonts w:ascii="Times New Roman" w:hAnsi="Times New Roman" w:cs="Times New Roman"/>
          <w:color w:val="000000" w:themeColor="text1"/>
          <w:sz w:val="24"/>
          <w:szCs w:val="24"/>
        </w:rPr>
        <w:t xml:space="preserve"> </w:t>
      </w:r>
      <w:r w:rsidR="004D3699" w:rsidRPr="009D6544">
        <w:rPr>
          <w:rFonts w:ascii="Times New Roman" w:hAnsi="Times New Roman" w:cs="Times New Roman"/>
          <w:color w:val="000000" w:themeColor="text1"/>
          <w:sz w:val="24"/>
          <w:szCs w:val="24"/>
        </w:rPr>
        <w:t>along with the technologies involved and the desired outcomes of the project</w:t>
      </w:r>
      <w:r w:rsidRPr="009D6544">
        <w:rPr>
          <w:rFonts w:ascii="Times New Roman" w:hAnsi="Times New Roman" w:cs="Times New Roman"/>
          <w:color w:val="000000" w:themeColor="text1"/>
          <w:sz w:val="24"/>
          <w:szCs w:val="24"/>
        </w:rPr>
        <w:t xml:space="preserve">. </w:t>
      </w:r>
      <w:r w:rsidR="0083292E" w:rsidRPr="009D6544">
        <w:rPr>
          <w:rFonts w:ascii="Times New Roman" w:hAnsi="Times New Roman" w:cs="Times New Roman"/>
          <w:i/>
          <w:iCs/>
          <w:color w:val="000000" w:themeColor="text1"/>
          <w:sz w:val="24"/>
          <w:szCs w:val="24"/>
        </w:rPr>
        <w:t>NetSuite’s unified CRM and ERP system</w:t>
      </w:r>
      <w:r w:rsidR="00F83468" w:rsidRPr="009D6544">
        <w:rPr>
          <w:rFonts w:ascii="Times New Roman" w:hAnsi="Times New Roman" w:cs="Times New Roman"/>
          <w:i/>
          <w:iCs/>
          <w:color w:val="000000" w:themeColor="text1"/>
          <w:sz w:val="24"/>
          <w:szCs w:val="24"/>
        </w:rPr>
        <w:t xml:space="preserve"> </w:t>
      </w:r>
      <w:r w:rsidR="00432BA4" w:rsidRPr="009D6544">
        <w:rPr>
          <w:rFonts w:ascii="Times New Roman" w:hAnsi="Times New Roman" w:cs="Times New Roman"/>
          <w:color w:val="000000" w:themeColor="text1"/>
          <w:sz w:val="24"/>
          <w:szCs w:val="24"/>
        </w:rPr>
        <w:t>can</w:t>
      </w:r>
      <w:r w:rsidR="00B65095" w:rsidRPr="009D6544">
        <w:rPr>
          <w:rFonts w:ascii="Times New Roman" w:hAnsi="Times New Roman" w:cs="Times New Roman"/>
          <w:color w:val="000000" w:themeColor="text1"/>
          <w:sz w:val="24"/>
          <w:szCs w:val="24"/>
        </w:rPr>
        <w:t xml:space="preserve"> massively </w:t>
      </w:r>
      <w:r w:rsidR="00B65095" w:rsidRPr="009D6544">
        <w:rPr>
          <w:rFonts w:ascii="Times New Roman" w:hAnsi="Times New Roman" w:cs="Times New Roman"/>
          <w:i/>
          <w:iCs/>
          <w:color w:val="000000" w:themeColor="text1"/>
          <w:sz w:val="24"/>
          <w:szCs w:val="24"/>
        </w:rPr>
        <w:t>increase sales performance</w:t>
      </w:r>
      <w:r w:rsidR="00B65095" w:rsidRPr="009D6544">
        <w:rPr>
          <w:rFonts w:ascii="Times New Roman" w:hAnsi="Times New Roman" w:cs="Times New Roman"/>
          <w:color w:val="000000" w:themeColor="text1"/>
          <w:sz w:val="24"/>
          <w:szCs w:val="24"/>
        </w:rPr>
        <w:t xml:space="preserve"> by equipping sales with real-time access to prospective customers, existing customers, and order records. It has “integrated sales processes from opportunity, upsell and quote management to sales forecasting, order management, fulfillment and commission, sales performance is greatly improved</w:t>
      </w:r>
      <w:r w:rsidR="000B16E9" w:rsidRPr="009D6544">
        <w:rPr>
          <w:rFonts w:ascii="Times New Roman" w:hAnsi="Times New Roman" w:cs="Times New Roman"/>
          <w:color w:val="000000" w:themeColor="text1"/>
          <w:sz w:val="24"/>
          <w:szCs w:val="24"/>
        </w:rPr>
        <w:t xml:space="preserve">” </w:t>
      </w:r>
      <w:r w:rsidR="00B65095" w:rsidRPr="009D6544">
        <w:rPr>
          <w:rFonts w:ascii="Times New Roman" w:hAnsi="Times New Roman" w:cs="Times New Roman"/>
          <w:color w:val="000000" w:themeColor="text1"/>
          <w:sz w:val="24"/>
          <w:szCs w:val="24"/>
        </w:rPr>
        <w:t>(</w:t>
      </w:r>
      <w:r w:rsidR="000B16E9" w:rsidRPr="009D6544">
        <w:rPr>
          <w:rFonts w:ascii="Times New Roman" w:hAnsi="Times New Roman" w:cs="Times New Roman"/>
          <w:color w:val="000000" w:themeColor="text1"/>
          <w:sz w:val="24"/>
          <w:szCs w:val="24"/>
        </w:rPr>
        <w:t>Oracle NetSuite, n.d.).</w:t>
      </w:r>
      <w:r w:rsidR="00887AA7" w:rsidRPr="009D6544">
        <w:rPr>
          <w:rFonts w:ascii="Times New Roman" w:hAnsi="Times New Roman" w:cs="Times New Roman"/>
          <w:color w:val="000000" w:themeColor="text1"/>
          <w:sz w:val="24"/>
          <w:szCs w:val="24"/>
        </w:rPr>
        <w:t xml:space="preserve"> </w:t>
      </w:r>
    </w:p>
    <w:p w14:paraId="5199E931" w14:textId="41326CC5" w:rsidR="0066126D" w:rsidRPr="009D6544" w:rsidRDefault="0066126D" w:rsidP="00CE55D9">
      <w:pPr>
        <w:spacing w:after="253" w:line="480" w:lineRule="auto"/>
        <w:rPr>
          <w:rFonts w:ascii="Times New Roman" w:hAnsi="Times New Roman" w:cs="Times New Roman"/>
          <w:color w:val="000000" w:themeColor="text1"/>
          <w:sz w:val="24"/>
          <w:szCs w:val="24"/>
        </w:rPr>
      </w:pPr>
      <w:r w:rsidRPr="009D6544">
        <w:rPr>
          <w:rFonts w:ascii="Times New Roman" w:hAnsi="Times New Roman" w:cs="Times New Roman"/>
          <w:b/>
          <w:bCs/>
          <w:color w:val="000000" w:themeColor="text1"/>
          <w:sz w:val="24"/>
          <w:szCs w:val="24"/>
        </w:rPr>
        <w:t>Aligns with Company Goals</w:t>
      </w:r>
    </w:p>
    <w:p w14:paraId="6216472E" w14:textId="4F8579C6" w:rsidR="0083292E" w:rsidRPr="009D6544" w:rsidRDefault="00887AA7" w:rsidP="0026137D">
      <w:pPr>
        <w:spacing w:after="253" w:line="480" w:lineRule="auto"/>
        <w:ind w:firstLine="72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This means that implementing</w:t>
      </w:r>
      <w:r w:rsidR="00631A7A" w:rsidRPr="009D6544">
        <w:rPr>
          <w:rFonts w:ascii="Times New Roman" w:hAnsi="Times New Roman" w:cs="Times New Roman"/>
          <w:i/>
          <w:iCs/>
          <w:color w:val="000000" w:themeColor="text1"/>
          <w:sz w:val="24"/>
          <w:szCs w:val="24"/>
        </w:rPr>
        <w:t xml:space="preserve"> </w:t>
      </w:r>
      <w:r w:rsidR="00631A7A" w:rsidRPr="009D6544">
        <w:rPr>
          <w:rFonts w:ascii="Times New Roman" w:hAnsi="Times New Roman" w:cs="Times New Roman"/>
          <w:color w:val="000000" w:themeColor="text1"/>
          <w:sz w:val="24"/>
          <w:szCs w:val="24"/>
        </w:rPr>
        <w:t xml:space="preserve">NetSuite’s unified CRM and ERP system aligns with the company’s strategic goal: </w:t>
      </w:r>
      <w:r w:rsidR="00631A7A" w:rsidRPr="009D6544">
        <w:rPr>
          <w:rFonts w:ascii="Times New Roman" w:hAnsi="Times New Roman" w:cs="Times New Roman"/>
          <w:i/>
          <w:iCs/>
          <w:color w:val="000000" w:themeColor="text1"/>
          <w:sz w:val="24"/>
          <w:szCs w:val="24"/>
        </w:rPr>
        <w:t xml:space="preserve">To Increase the average transaction amount per consumer visit to the </w:t>
      </w:r>
      <w:r w:rsidR="00631A7A" w:rsidRPr="009D6544">
        <w:rPr>
          <w:rFonts w:ascii="Times New Roman" w:hAnsi="Times New Roman" w:cs="Times New Roman"/>
          <w:i/>
          <w:iCs/>
          <w:color w:val="000000" w:themeColor="text1"/>
          <w:sz w:val="24"/>
          <w:szCs w:val="24"/>
        </w:rPr>
        <w:lastRenderedPageBreak/>
        <w:t>store and website.</w:t>
      </w:r>
      <w:r w:rsidR="00631A7A" w:rsidRPr="009D6544">
        <w:rPr>
          <w:rFonts w:ascii="Times New Roman" w:hAnsi="Times New Roman" w:cs="Times New Roman"/>
          <w:color w:val="000000" w:themeColor="text1"/>
          <w:sz w:val="24"/>
          <w:szCs w:val="24"/>
        </w:rPr>
        <w:t xml:space="preserve"> Many large companies, including, but not limited to,</w:t>
      </w:r>
      <w:r w:rsidR="00631A7A" w:rsidRPr="009D6544">
        <w:rPr>
          <w:rFonts w:ascii="Times New Roman" w:hAnsi="Times New Roman" w:cs="Times New Roman"/>
          <w:i/>
          <w:iCs/>
          <w:color w:val="000000" w:themeColor="text1"/>
          <w:sz w:val="24"/>
          <w:szCs w:val="24"/>
        </w:rPr>
        <w:t xml:space="preserve"> Nestle, Wells Fargo &amp; Company, T-Mobile Retail USA, Audi of America, </w:t>
      </w:r>
      <w:r w:rsidR="00631A7A" w:rsidRPr="009D6544">
        <w:rPr>
          <w:rFonts w:ascii="Times New Roman" w:hAnsi="Times New Roman" w:cs="Times New Roman"/>
          <w:color w:val="000000" w:themeColor="text1"/>
          <w:sz w:val="24"/>
          <w:szCs w:val="24"/>
        </w:rPr>
        <w:t>and</w:t>
      </w:r>
      <w:r w:rsidR="00631A7A" w:rsidRPr="009D6544">
        <w:rPr>
          <w:rFonts w:ascii="Times New Roman" w:hAnsi="Times New Roman" w:cs="Times New Roman"/>
          <w:i/>
          <w:iCs/>
          <w:color w:val="000000" w:themeColor="text1"/>
          <w:sz w:val="24"/>
          <w:szCs w:val="24"/>
        </w:rPr>
        <w:t xml:space="preserve"> Accenture, </w:t>
      </w:r>
      <w:r w:rsidR="00631A7A" w:rsidRPr="009D6544">
        <w:rPr>
          <w:rFonts w:ascii="Times New Roman" w:hAnsi="Times New Roman" w:cs="Times New Roman"/>
          <w:color w:val="000000" w:themeColor="text1"/>
          <w:sz w:val="24"/>
          <w:szCs w:val="24"/>
        </w:rPr>
        <w:t xml:space="preserve">have found success in using NetSuite’s unified CRM and ERP system, and </w:t>
      </w:r>
      <w:r w:rsidR="00631A7A" w:rsidRPr="009D6544">
        <w:rPr>
          <w:rFonts w:ascii="Times New Roman" w:hAnsi="Times New Roman" w:cs="Times New Roman"/>
          <w:i/>
          <w:iCs/>
          <w:color w:val="000000" w:themeColor="text1"/>
          <w:sz w:val="24"/>
          <w:szCs w:val="24"/>
        </w:rPr>
        <w:t xml:space="preserve">Walmart </w:t>
      </w:r>
      <w:r w:rsidR="00631A7A" w:rsidRPr="009D6544">
        <w:rPr>
          <w:rFonts w:ascii="Times New Roman" w:hAnsi="Times New Roman" w:cs="Times New Roman"/>
          <w:color w:val="000000" w:themeColor="text1"/>
          <w:sz w:val="24"/>
          <w:szCs w:val="24"/>
        </w:rPr>
        <w:t>can too (Apps Run the World, 2021).</w:t>
      </w:r>
      <w:r w:rsidR="00C92427" w:rsidRPr="009D6544">
        <w:rPr>
          <w:rFonts w:ascii="Times New Roman" w:hAnsi="Times New Roman" w:cs="Times New Roman"/>
          <w:color w:val="000000" w:themeColor="text1"/>
          <w:sz w:val="24"/>
          <w:szCs w:val="24"/>
        </w:rPr>
        <w:t xml:space="preserve"> </w:t>
      </w:r>
    </w:p>
    <w:p w14:paraId="1066A53C" w14:textId="1CD7CABF" w:rsidR="00C92427" w:rsidRPr="009D6544" w:rsidRDefault="00C92427" w:rsidP="00CE55D9">
      <w:pPr>
        <w:spacing w:after="253" w:line="480" w:lineRule="auto"/>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Aligns with Project Cost</w:t>
      </w:r>
    </w:p>
    <w:p w14:paraId="3213D3D0" w14:textId="021B2509" w:rsidR="00C4503A" w:rsidRPr="009D6544" w:rsidRDefault="00C4503A" w:rsidP="00CE55D9">
      <w:pPr>
        <w:spacing w:after="253" w:line="480" w:lineRule="auto"/>
        <w:ind w:firstLine="36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Implementing NetSuite’s unified CRM and ERP system would cost $</w:t>
      </w:r>
      <w:r w:rsidR="00D95F75" w:rsidRPr="009D6544">
        <w:rPr>
          <w:rFonts w:ascii="Times New Roman" w:hAnsi="Times New Roman" w:cs="Times New Roman"/>
          <w:color w:val="000000" w:themeColor="text1"/>
          <w:sz w:val="24"/>
          <w:szCs w:val="24"/>
        </w:rPr>
        <w:t>19,500,000</w:t>
      </w:r>
      <w:r w:rsidRPr="009D6544">
        <w:rPr>
          <w:rFonts w:ascii="Times New Roman" w:hAnsi="Times New Roman" w:cs="Times New Roman"/>
          <w:color w:val="000000" w:themeColor="text1"/>
          <w:sz w:val="24"/>
          <w:szCs w:val="24"/>
        </w:rPr>
        <w:t xml:space="preserve"> (over the next quarter). The initial project costs given in the company’s financial fact sheet is $19,500,000. This means that the cost of the project </w:t>
      </w:r>
      <w:r w:rsidRPr="009D6544">
        <w:rPr>
          <w:rFonts w:ascii="Times New Roman" w:hAnsi="Times New Roman" w:cs="Times New Roman"/>
          <w:i/>
          <w:iCs/>
          <w:color w:val="000000" w:themeColor="text1"/>
          <w:sz w:val="24"/>
          <w:szCs w:val="24"/>
        </w:rPr>
        <w:t>aligns with the initial project cost</w:t>
      </w:r>
      <w:r w:rsidRPr="009D6544">
        <w:rPr>
          <w:rFonts w:ascii="Times New Roman" w:hAnsi="Times New Roman" w:cs="Times New Roman"/>
          <w:color w:val="000000" w:themeColor="text1"/>
          <w:sz w:val="24"/>
          <w:szCs w:val="24"/>
        </w:rPr>
        <w:t xml:space="preserve"> given in the company’s financial fact sheet</w:t>
      </w:r>
      <w:r w:rsidR="00910395" w:rsidRPr="009D6544">
        <w:rPr>
          <w:rFonts w:ascii="Times New Roman" w:hAnsi="Times New Roman" w:cs="Times New Roman"/>
          <w:color w:val="000000" w:themeColor="text1"/>
          <w:sz w:val="24"/>
          <w:szCs w:val="24"/>
        </w:rPr>
        <w:t>.</w:t>
      </w:r>
      <w:r w:rsidR="00580A09" w:rsidRPr="009D6544">
        <w:rPr>
          <w:rFonts w:ascii="Times New Roman" w:hAnsi="Times New Roman" w:cs="Times New Roman"/>
          <w:color w:val="000000" w:themeColor="text1"/>
          <w:sz w:val="24"/>
          <w:szCs w:val="24"/>
        </w:rPr>
        <w:t xml:space="preserve"> </w:t>
      </w:r>
    </w:p>
    <w:p w14:paraId="52C0C2E5" w14:textId="5AE0E449" w:rsidR="00783B25" w:rsidRPr="009D6544" w:rsidRDefault="00783B25" w:rsidP="002B2240">
      <w:pPr>
        <w:pStyle w:val="ListParagraph"/>
        <w:numPr>
          <w:ilvl w:val="0"/>
          <w:numId w:val="10"/>
        </w:numPr>
        <w:spacing w:after="2" w:line="480" w:lineRule="auto"/>
        <w:ind w:right="43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Description of the Current Financial Position Metrics</w:t>
      </w:r>
    </w:p>
    <w:p w14:paraId="03C9B66E" w14:textId="5DA30E5C" w:rsidR="00783B25" w:rsidRPr="009D6544" w:rsidRDefault="00783B25" w:rsidP="002B2240">
      <w:pPr>
        <w:pStyle w:val="ListParagraph"/>
        <w:spacing w:after="2" w:line="480" w:lineRule="auto"/>
        <w:ind w:left="0" w:right="435" w:firstLine="261"/>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xml:space="preserve">An Evaluation of the Current Financial Position of Walmart will </w:t>
      </w:r>
      <w:r w:rsidR="00854A6A" w:rsidRPr="009D6544">
        <w:rPr>
          <w:rFonts w:ascii="Times New Roman" w:hAnsi="Times New Roman" w:cs="Times New Roman"/>
          <w:color w:val="000000" w:themeColor="text1"/>
          <w:sz w:val="24"/>
          <w:szCs w:val="24"/>
        </w:rPr>
        <w:t>help us decide how the project will be funded.</w:t>
      </w:r>
      <w:r w:rsidRPr="009D6544">
        <w:rPr>
          <w:rFonts w:ascii="Times New Roman" w:hAnsi="Times New Roman" w:cs="Times New Roman"/>
          <w:color w:val="000000" w:themeColor="text1"/>
          <w:sz w:val="24"/>
          <w:szCs w:val="24"/>
        </w:rPr>
        <w:t xml:space="preserve"> </w:t>
      </w:r>
      <w:r w:rsidR="00BF5AB4" w:rsidRPr="009D6544">
        <w:rPr>
          <w:rFonts w:ascii="Times New Roman" w:hAnsi="Times New Roman" w:cs="Times New Roman"/>
          <w:color w:val="000000" w:themeColor="text1"/>
          <w:sz w:val="24"/>
          <w:szCs w:val="24"/>
        </w:rPr>
        <w:t xml:space="preserve">Therefore, </w:t>
      </w:r>
      <w:r w:rsidRPr="009D6544">
        <w:rPr>
          <w:rFonts w:ascii="Times New Roman" w:hAnsi="Times New Roman" w:cs="Times New Roman"/>
          <w:color w:val="000000" w:themeColor="text1"/>
          <w:sz w:val="24"/>
          <w:szCs w:val="24"/>
        </w:rPr>
        <w:t>his section contains a description of the financial position of the company. Walmart’s most recent 10-Q financial statements will be reference</w:t>
      </w:r>
      <w:r w:rsidR="006A540F" w:rsidRPr="009D6544">
        <w:rPr>
          <w:rFonts w:ascii="Times New Roman" w:hAnsi="Times New Roman" w:cs="Times New Roman"/>
          <w:color w:val="000000" w:themeColor="text1"/>
          <w:sz w:val="24"/>
          <w:szCs w:val="24"/>
        </w:rPr>
        <w:t>d</w:t>
      </w:r>
      <w:r w:rsidRPr="009D6544">
        <w:rPr>
          <w:rFonts w:ascii="Times New Roman" w:hAnsi="Times New Roman" w:cs="Times New Roman"/>
          <w:color w:val="000000" w:themeColor="text1"/>
          <w:sz w:val="24"/>
          <w:szCs w:val="24"/>
        </w:rPr>
        <w:t xml:space="preserve"> and evaluated for accuracy </w:t>
      </w:r>
      <w:r w:rsidR="00336443" w:rsidRPr="009D6544">
        <w:rPr>
          <w:rFonts w:ascii="Times New Roman" w:hAnsi="Times New Roman" w:cs="Times New Roman"/>
          <w:color w:val="000000" w:themeColor="text1"/>
          <w:sz w:val="24"/>
          <w:szCs w:val="24"/>
        </w:rPr>
        <w:t>to</w:t>
      </w:r>
      <w:r w:rsidRPr="009D6544">
        <w:rPr>
          <w:rFonts w:ascii="Times New Roman" w:hAnsi="Times New Roman" w:cs="Times New Roman"/>
          <w:color w:val="000000" w:themeColor="text1"/>
          <w:sz w:val="24"/>
          <w:szCs w:val="24"/>
        </w:rPr>
        <w:t xml:space="preserve"> calculate </w:t>
      </w:r>
      <w:r w:rsidR="00BF5AB4" w:rsidRPr="009D6544">
        <w:rPr>
          <w:rFonts w:ascii="Times New Roman" w:hAnsi="Times New Roman" w:cs="Times New Roman"/>
          <w:color w:val="000000" w:themeColor="text1"/>
          <w:sz w:val="24"/>
          <w:szCs w:val="24"/>
        </w:rPr>
        <w:t xml:space="preserve">the company’s </w:t>
      </w:r>
      <w:r w:rsidRPr="009D6544">
        <w:rPr>
          <w:rFonts w:ascii="Times New Roman" w:hAnsi="Times New Roman" w:cs="Times New Roman"/>
          <w:color w:val="000000" w:themeColor="text1"/>
          <w:sz w:val="24"/>
          <w:szCs w:val="24"/>
        </w:rPr>
        <w:t xml:space="preserve">net profit, retained earnings, liquidity ratios, solvency ratios, </w:t>
      </w:r>
      <w:r w:rsidR="00BF5AB4" w:rsidRPr="009D6544">
        <w:rPr>
          <w:rFonts w:ascii="Times New Roman" w:hAnsi="Times New Roman" w:cs="Times New Roman"/>
          <w:color w:val="000000" w:themeColor="text1"/>
          <w:sz w:val="24"/>
          <w:szCs w:val="24"/>
        </w:rPr>
        <w:t xml:space="preserve">and </w:t>
      </w:r>
      <w:r w:rsidRPr="009D6544">
        <w:rPr>
          <w:rFonts w:ascii="Times New Roman" w:hAnsi="Times New Roman" w:cs="Times New Roman"/>
          <w:color w:val="000000" w:themeColor="text1"/>
          <w:sz w:val="24"/>
          <w:szCs w:val="24"/>
        </w:rPr>
        <w:t xml:space="preserve">profitability ratios. </w:t>
      </w:r>
      <w:r w:rsidR="00C663F9" w:rsidRPr="009D6544">
        <w:rPr>
          <w:rFonts w:ascii="Times New Roman" w:hAnsi="Times New Roman" w:cs="Times New Roman"/>
          <w:color w:val="000000" w:themeColor="text1"/>
          <w:sz w:val="24"/>
          <w:szCs w:val="24"/>
        </w:rPr>
        <w:t xml:space="preserve">Since Walmart’s </w:t>
      </w:r>
      <w:r w:rsidR="00854A6A" w:rsidRPr="009D6544">
        <w:rPr>
          <w:rFonts w:ascii="Times New Roman" w:hAnsi="Times New Roman" w:cs="Times New Roman"/>
          <w:color w:val="000000" w:themeColor="text1"/>
          <w:sz w:val="24"/>
          <w:szCs w:val="24"/>
        </w:rPr>
        <w:t xml:space="preserve">fiscal year has not yet ended, the current </w:t>
      </w:r>
      <w:r w:rsidR="00C663F9" w:rsidRPr="009D6544">
        <w:rPr>
          <w:rFonts w:ascii="Times New Roman" w:hAnsi="Times New Roman" w:cs="Times New Roman"/>
          <w:color w:val="000000" w:themeColor="text1"/>
          <w:sz w:val="24"/>
          <w:szCs w:val="24"/>
        </w:rPr>
        <w:t xml:space="preserve">financial statements are showing </w:t>
      </w:r>
      <w:r w:rsidR="00BC5B8B" w:rsidRPr="009D6544">
        <w:rPr>
          <w:rFonts w:ascii="Times New Roman" w:hAnsi="Times New Roman" w:cs="Times New Roman"/>
          <w:color w:val="000000" w:themeColor="text1"/>
          <w:sz w:val="24"/>
          <w:szCs w:val="24"/>
        </w:rPr>
        <w:t xml:space="preserve">some </w:t>
      </w:r>
      <w:r w:rsidR="00C663F9" w:rsidRPr="009D6544">
        <w:rPr>
          <w:rFonts w:ascii="Times New Roman" w:hAnsi="Times New Roman" w:cs="Times New Roman"/>
          <w:color w:val="000000" w:themeColor="text1"/>
          <w:sz w:val="24"/>
          <w:szCs w:val="24"/>
        </w:rPr>
        <w:t xml:space="preserve">values only up to </w:t>
      </w:r>
      <w:r w:rsidR="000656B1" w:rsidRPr="009D6544">
        <w:rPr>
          <w:rFonts w:ascii="Times New Roman" w:hAnsi="Times New Roman" w:cs="Times New Roman"/>
          <w:color w:val="000000" w:themeColor="text1"/>
          <w:sz w:val="24"/>
          <w:szCs w:val="24"/>
        </w:rPr>
        <w:t>six</w:t>
      </w:r>
      <w:r w:rsidR="00C663F9" w:rsidRPr="009D6544">
        <w:rPr>
          <w:rFonts w:ascii="Times New Roman" w:hAnsi="Times New Roman" w:cs="Times New Roman"/>
          <w:color w:val="000000" w:themeColor="text1"/>
          <w:sz w:val="24"/>
          <w:szCs w:val="24"/>
        </w:rPr>
        <w:t xml:space="preserve"> months</w:t>
      </w:r>
      <w:r w:rsidR="00854A6A" w:rsidRPr="009D6544">
        <w:rPr>
          <w:rFonts w:ascii="Times New Roman" w:hAnsi="Times New Roman" w:cs="Times New Roman"/>
          <w:color w:val="000000" w:themeColor="text1"/>
          <w:sz w:val="24"/>
          <w:szCs w:val="24"/>
        </w:rPr>
        <w:t>.</w:t>
      </w:r>
      <w:r w:rsidR="00C663F9" w:rsidRPr="009D6544">
        <w:rPr>
          <w:rFonts w:ascii="Times New Roman" w:hAnsi="Times New Roman" w:cs="Times New Roman"/>
          <w:color w:val="000000" w:themeColor="text1"/>
          <w:sz w:val="24"/>
          <w:szCs w:val="24"/>
        </w:rPr>
        <w:t xml:space="preserve"> </w:t>
      </w:r>
      <w:r w:rsidR="00854A6A" w:rsidRPr="009D6544">
        <w:rPr>
          <w:rFonts w:ascii="Times New Roman" w:hAnsi="Times New Roman" w:cs="Times New Roman"/>
          <w:color w:val="000000" w:themeColor="text1"/>
          <w:sz w:val="24"/>
          <w:szCs w:val="24"/>
        </w:rPr>
        <w:t>Al</w:t>
      </w:r>
      <w:r w:rsidR="00C663F9" w:rsidRPr="009D6544">
        <w:rPr>
          <w:rFonts w:ascii="Times New Roman" w:hAnsi="Times New Roman" w:cs="Times New Roman"/>
          <w:color w:val="000000" w:themeColor="text1"/>
          <w:sz w:val="24"/>
          <w:szCs w:val="24"/>
        </w:rPr>
        <w:t xml:space="preserve">l values which are less than one year will </w:t>
      </w:r>
      <w:r w:rsidR="00854A6A" w:rsidRPr="009D6544">
        <w:rPr>
          <w:rFonts w:ascii="Times New Roman" w:hAnsi="Times New Roman" w:cs="Times New Roman"/>
          <w:color w:val="000000" w:themeColor="text1"/>
          <w:sz w:val="24"/>
          <w:szCs w:val="24"/>
        </w:rPr>
        <w:t>be</w:t>
      </w:r>
      <w:r w:rsidR="00C663F9" w:rsidRPr="009D6544">
        <w:rPr>
          <w:rFonts w:ascii="Times New Roman" w:hAnsi="Times New Roman" w:cs="Times New Roman"/>
          <w:color w:val="000000" w:themeColor="text1"/>
          <w:sz w:val="24"/>
          <w:szCs w:val="24"/>
        </w:rPr>
        <w:t xml:space="preserve"> annualized.</w:t>
      </w:r>
      <w:r w:rsidRPr="009D6544">
        <w:rPr>
          <w:rFonts w:ascii="Times New Roman" w:hAnsi="Times New Roman" w:cs="Times New Roman"/>
          <w:color w:val="000000" w:themeColor="text1"/>
          <w:sz w:val="24"/>
          <w:szCs w:val="24"/>
        </w:rPr>
        <w:t xml:space="preserve"> </w:t>
      </w:r>
      <w:r w:rsidR="00531ADC" w:rsidRPr="009D6544">
        <w:rPr>
          <w:rFonts w:ascii="Times New Roman" w:hAnsi="Times New Roman" w:cs="Times New Roman"/>
          <w:color w:val="000000" w:themeColor="text1"/>
          <w:sz w:val="24"/>
          <w:szCs w:val="24"/>
        </w:rPr>
        <w:t>W</w:t>
      </w:r>
      <w:r w:rsidRPr="009D6544">
        <w:rPr>
          <w:rFonts w:ascii="Times New Roman" w:hAnsi="Times New Roman" w:cs="Times New Roman"/>
          <w:color w:val="000000" w:themeColor="text1"/>
          <w:sz w:val="24"/>
          <w:szCs w:val="24"/>
        </w:rPr>
        <w:t xml:space="preserve">e can summarize the overall financial position of Walmart, based on how the company’s 10-Q reports its profits or losses, and </w:t>
      </w:r>
      <w:r w:rsidR="00531ADC" w:rsidRPr="009D6544">
        <w:rPr>
          <w:rFonts w:ascii="Times New Roman" w:hAnsi="Times New Roman" w:cs="Times New Roman"/>
          <w:color w:val="000000" w:themeColor="text1"/>
          <w:sz w:val="24"/>
          <w:szCs w:val="24"/>
        </w:rPr>
        <w:t xml:space="preserve">be able to tell </w:t>
      </w:r>
      <w:r w:rsidRPr="009D6544">
        <w:rPr>
          <w:rFonts w:ascii="Times New Roman" w:hAnsi="Times New Roman" w:cs="Times New Roman"/>
          <w:color w:val="000000" w:themeColor="text1"/>
          <w:sz w:val="24"/>
          <w:szCs w:val="24"/>
        </w:rPr>
        <w:t>whether there is a financial roadblock to moving forward.</w:t>
      </w:r>
      <w:r w:rsidR="00336443" w:rsidRPr="009D6544">
        <w:rPr>
          <w:rFonts w:ascii="Times New Roman" w:hAnsi="Times New Roman" w:cs="Times New Roman"/>
          <w:color w:val="000000" w:themeColor="text1"/>
          <w:sz w:val="24"/>
          <w:szCs w:val="24"/>
        </w:rPr>
        <w:t xml:space="preserve"> </w:t>
      </w:r>
    </w:p>
    <w:p w14:paraId="1DF38603" w14:textId="0EF68548" w:rsidR="00336443" w:rsidRPr="009D6544" w:rsidRDefault="00336443" w:rsidP="002B2240">
      <w:pPr>
        <w:spacing w:after="8" w:line="480" w:lineRule="auto"/>
        <w:rPr>
          <w:rFonts w:ascii="Times New Roman" w:hAnsi="Times New Roman" w:cs="Times New Roman"/>
          <w:b/>
          <w:bCs/>
          <w:color w:val="000000" w:themeColor="text1"/>
          <w:sz w:val="24"/>
          <w:szCs w:val="24"/>
        </w:rPr>
      </w:pPr>
    </w:p>
    <w:p w14:paraId="09AD73A2" w14:textId="77777777" w:rsidR="00A244FD" w:rsidRPr="009D6544" w:rsidRDefault="00336443" w:rsidP="002B2240">
      <w:pPr>
        <w:pStyle w:val="Heading1"/>
        <w:spacing w:line="480" w:lineRule="auto"/>
        <w:ind w:left="-5"/>
        <w:rPr>
          <w:color w:val="000000" w:themeColor="text1"/>
          <w:szCs w:val="24"/>
        </w:rPr>
      </w:pPr>
      <w:r w:rsidRPr="009D6544">
        <w:rPr>
          <w:color w:val="000000" w:themeColor="text1"/>
          <w:szCs w:val="24"/>
        </w:rPr>
        <w:lastRenderedPageBreak/>
        <w:t xml:space="preserve">Net Profit </w:t>
      </w:r>
    </w:p>
    <w:p w14:paraId="3B9CAB52" w14:textId="4251B9FE" w:rsidR="007B3714" w:rsidRPr="009D6544" w:rsidRDefault="00920BDC" w:rsidP="002B2240">
      <w:pPr>
        <w:spacing w:line="480" w:lineRule="auto"/>
        <w:rPr>
          <w:rFonts w:ascii="Times New Roman" w:hAnsi="Times New Roman" w:cs="Times New Roman"/>
          <w:color w:val="212529"/>
          <w:sz w:val="24"/>
          <w:szCs w:val="24"/>
          <w:shd w:val="clear" w:color="auto" w:fill="FFFFFF"/>
        </w:rPr>
      </w:pPr>
      <w:r w:rsidRPr="009D6544">
        <w:rPr>
          <w:rFonts w:ascii="Times New Roman" w:hAnsi="Times New Roman" w:cs="Times New Roman"/>
          <w:sz w:val="24"/>
          <w:szCs w:val="24"/>
        </w:rPr>
        <w:tab/>
      </w:r>
      <w:r w:rsidR="00740BB7" w:rsidRPr="009D6544">
        <w:rPr>
          <w:rFonts w:ascii="Times New Roman" w:hAnsi="Times New Roman" w:cs="Times New Roman"/>
          <w:sz w:val="24"/>
          <w:szCs w:val="24"/>
        </w:rPr>
        <w:t>Firstly,</w:t>
      </w:r>
      <w:r w:rsidR="00365EC8" w:rsidRPr="009D6544">
        <w:rPr>
          <w:rFonts w:ascii="Times New Roman" w:hAnsi="Times New Roman" w:cs="Times New Roman"/>
          <w:sz w:val="24"/>
          <w:szCs w:val="24"/>
        </w:rPr>
        <w:t xml:space="preserve"> </w:t>
      </w:r>
      <w:r w:rsidRPr="009D6544">
        <w:rPr>
          <w:rFonts w:ascii="Times New Roman" w:hAnsi="Times New Roman" w:cs="Times New Roman"/>
          <w:sz w:val="24"/>
          <w:szCs w:val="24"/>
        </w:rPr>
        <w:t xml:space="preserve">it is necessary to look at </w:t>
      </w:r>
      <w:r w:rsidR="00AE7169" w:rsidRPr="009D6544">
        <w:rPr>
          <w:rFonts w:ascii="Times New Roman" w:hAnsi="Times New Roman" w:cs="Times New Roman"/>
          <w:sz w:val="24"/>
          <w:szCs w:val="24"/>
        </w:rPr>
        <w:t xml:space="preserve">the company’s </w:t>
      </w:r>
      <w:r w:rsidRPr="009D6544">
        <w:rPr>
          <w:rFonts w:ascii="Times New Roman" w:hAnsi="Times New Roman" w:cs="Times New Roman"/>
          <w:color w:val="000000" w:themeColor="text1"/>
          <w:sz w:val="24"/>
          <w:szCs w:val="24"/>
        </w:rPr>
        <w:t>net profi</w:t>
      </w:r>
      <w:r w:rsidR="00854A6A" w:rsidRPr="009D6544">
        <w:rPr>
          <w:rFonts w:ascii="Times New Roman" w:hAnsi="Times New Roman" w:cs="Times New Roman"/>
          <w:color w:val="000000" w:themeColor="text1"/>
          <w:sz w:val="24"/>
          <w:szCs w:val="24"/>
        </w:rPr>
        <w:t xml:space="preserve">t </w:t>
      </w:r>
      <w:r w:rsidR="00E91A2E" w:rsidRPr="009D6544">
        <w:rPr>
          <w:rFonts w:ascii="Times New Roman" w:hAnsi="Times New Roman" w:cs="Times New Roman"/>
          <w:color w:val="000000" w:themeColor="text1"/>
          <w:sz w:val="24"/>
          <w:szCs w:val="24"/>
        </w:rPr>
        <w:t>metric</w:t>
      </w:r>
      <w:r w:rsidR="00854A6A" w:rsidRPr="009D6544">
        <w:rPr>
          <w:rFonts w:ascii="Times New Roman" w:hAnsi="Times New Roman" w:cs="Times New Roman"/>
          <w:color w:val="000000" w:themeColor="text1"/>
          <w:sz w:val="24"/>
          <w:szCs w:val="24"/>
        </w:rPr>
        <w:t>, also known as net income,</w:t>
      </w:r>
      <w:r w:rsidRPr="009D6544">
        <w:rPr>
          <w:rFonts w:ascii="Times New Roman" w:hAnsi="Times New Roman" w:cs="Times New Roman"/>
          <w:color w:val="000000" w:themeColor="text1"/>
          <w:sz w:val="24"/>
          <w:szCs w:val="24"/>
        </w:rPr>
        <w:t xml:space="preserve"> from the </w:t>
      </w:r>
      <w:r w:rsidRPr="009D6544">
        <w:rPr>
          <w:rFonts w:ascii="Times New Roman" w:hAnsi="Times New Roman" w:cs="Times New Roman"/>
          <w:i/>
          <w:iCs/>
          <w:color w:val="000000" w:themeColor="text1"/>
          <w:sz w:val="24"/>
          <w:szCs w:val="24"/>
        </w:rPr>
        <w:t>SEC 10-Q</w:t>
      </w:r>
      <w:r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i/>
          <w:iCs/>
          <w:color w:val="000000" w:themeColor="text1"/>
          <w:sz w:val="24"/>
          <w:szCs w:val="24"/>
        </w:rPr>
        <w:t>income statement</w:t>
      </w:r>
      <w:r w:rsidRPr="009D6544">
        <w:rPr>
          <w:rFonts w:ascii="Times New Roman" w:hAnsi="Times New Roman" w:cs="Times New Roman"/>
          <w:color w:val="000000" w:themeColor="text1"/>
          <w:sz w:val="24"/>
          <w:szCs w:val="24"/>
        </w:rPr>
        <w:t xml:space="preserve">. </w:t>
      </w:r>
      <w:r w:rsidR="000D6565" w:rsidRPr="009D6544">
        <w:rPr>
          <w:rFonts w:ascii="Times New Roman" w:hAnsi="Times New Roman" w:cs="Times New Roman"/>
          <w:color w:val="000000" w:themeColor="text1"/>
          <w:sz w:val="24"/>
          <w:szCs w:val="24"/>
        </w:rPr>
        <w:t xml:space="preserve">The formula for calculating net profit is </w:t>
      </w:r>
      <w:r w:rsidR="000D6565" w:rsidRPr="009D6544">
        <w:rPr>
          <w:rFonts w:ascii="Times New Roman" w:hAnsi="Times New Roman" w:cs="Times New Roman"/>
          <w:b/>
          <w:bCs/>
          <w:color w:val="000000" w:themeColor="text1"/>
          <w:sz w:val="24"/>
          <w:szCs w:val="24"/>
        </w:rPr>
        <w:t>total revenues - total expenses = net income</w:t>
      </w:r>
      <w:r w:rsidR="000D6565" w:rsidRPr="009D6544">
        <w:rPr>
          <w:rFonts w:ascii="Times New Roman" w:hAnsi="Times New Roman" w:cs="Times New Roman"/>
          <w:color w:val="000000" w:themeColor="text1"/>
          <w:sz w:val="24"/>
          <w:szCs w:val="24"/>
        </w:rPr>
        <w:t xml:space="preserve">. </w:t>
      </w:r>
      <w:r w:rsidR="00C663F9" w:rsidRPr="009D6544">
        <w:rPr>
          <w:rFonts w:ascii="Times New Roman" w:hAnsi="Times New Roman" w:cs="Times New Roman"/>
          <w:color w:val="000000" w:themeColor="text1"/>
          <w:sz w:val="24"/>
          <w:szCs w:val="24"/>
        </w:rPr>
        <w:t>The value for net profit</w:t>
      </w:r>
      <w:r w:rsidR="005D4A34" w:rsidRPr="009D6544">
        <w:rPr>
          <w:rFonts w:ascii="Times New Roman" w:hAnsi="Times New Roman" w:cs="Times New Roman"/>
          <w:color w:val="000000" w:themeColor="text1"/>
          <w:sz w:val="24"/>
          <w:szCs w:val="24"/>
        </w:rPr>
        <w:t xml:space="preserve"> </w:t>
      </w:r>
      <w:r w:rsidR="00E41F59" w:rsidRPr="009D6544">
        <w:rPr>
          <w:rFonts w:ascii="Times New Roman" w:hAnsi="Times New Roman" w:cs="Times New Roman"/>
          <w:color w:val="000000" w:themeColor="text1"/>
          <w:sz w:val="24"/>
          <w:szCs w:val="24"/>
        </w:rPr>
        <w:t xml:space="preserve">can be found in </w:t>
      </w:r>
      <w:r w:rsidR="005D4A34" w:rsidRPr="009D6544">
        <w:rPr>
          <w:rFonts w:ascii="Times New Roman" w:hAnsi="Times New Roman" w:cs="Times New Roman"/>
          <w:color w:val="000000" w:themeColor="text1"/>
          <w:sz w:val="24"/>
          <w:szCs w:val="24"/>
        </w:rPr>
        <w:t>the income statement within</w:t>
      </w:r>
      <w:r w:rsidR="00BD08C4" w:rsidRPr="009D6544">
        <w:rPr>
          <w:rFonts w:ascii="Times New Roman" w:hAnsi="Times New Roman" w:cs="Times New Roman"/>
          <w:color w:val="000000" w:themeColor="text1"/>
          <w:sz w:val="24"/>
          <w:szCs w:val="24"/>
        </w:rPr>
        <w:t xml:space="preserve"> </w:t>
      </w:r>
      <w:r w:rsidR="005D4A34" w:rsidRPr="009D6544">
        <w:rPr>
          <w:rFonts w:ascii="Times New Roman" w:hAnsi="Times New Roman" w:cs="Times New Roman"/>
          <w:color w:val="000000" w:themeColor="text1"/>
          <w:sz w:val="24"/>
          <w:szCs w:val="24"/>
        </w:rPr>
        <w:t xml:space="preserve">the field titled: </w:t>
      </w:r>
      <w:r w:rsidR="005D4A34" w:rsidRPr="009D6544">
        <w:rPr>
          <w:rFonts w:ascii="Times New Roman" w:hAnsi="Times New Roman" w:cs="Times New Roman"/>
          <w:i/>
          <w:iCs/>
          <w:color w:val="000000" w:themeColor="text1"/>
          <w:sz w:val="24"/>
          <w:szCs w:val="24"/>
        </w:rPr>
        <w:t xml:space="preserve">Consolidated net income </w:t>
      </w:r>
      <w:r w:rsidR="008302EB" w:rsidRPr="009D6544">
        <w:rPr>
          <w:rFonts w:ascii="Times New Roman" w:hAnsi="Times New Roman" w:cs="Times New Roman"/>
          <w:i/>
          <w:iCs/>
          <w:color w:val="000000" w:themeColor="text1"/>
          <w:sz w:val="24"/>
          <w:szCs w:val="24"/>
        </w:rPr>
        <w:t>attributable</w:t>
      </w:r>
      <w:r w:rsidR="005D4A34" w:rsidRPr="009D6544">
        <w:rPr>
          <w:rFonts w:ascii="Times New Roman" w:hAnsi="Times New Roman" w:cs="Times New Roman"/>
          <w:i/>
          <w:iCs/>
          <w:color w:val="000000" w:themeColor="text1"/>
          <w:sz w:val="24"/>
          <w:szCs w:val="24"/>
        </w:rPr>
        <w:t xml:space="preserve"> to Walmart. </w:t>
      </w:r>
      <w:r w:rsidRPr="009D6544">
        <w:rPr>
          <w:rFonts w:ascii="Times New Roman" w:hAnsi="Times New Roman" w:cs="Times New Roman"/>
          <w:color w:val="000000" w:themeColor="text1"/>
          <w:sz w:val="24"/>
          <w:szCs w:val="24"/>
        </w:rPr>
        <w:t xml:space="preserve">According to the </w:t>
      </w:r>
      <w:r w:rsidRPr="009D6544">
        <w:rPr>
          <w:rFonts w:ascii="Times New Roman" w:hAnsi="Times New Roman" w:cs="Times New Roman"/>
          <w:i/>
          <w:iCs/>
          <w:color w:val="000000" w:themeColor="text1"/>
          <w:sz w:val="24"/>
          <w:szCs w:val="24"/>
        </w:rPr>
        <w:t>September 2, 2021 – 10-Q: Quarterly report for</w:t>
      </w:r>
      <w:r w:rsidR="005E47BA" w:rsidRPr="009D6544">
        <w:rPr>
          <w:rFonts w:ascii="Times New Roman" w:hAnsi="Times New Roman" w:cs="Times New Roman"/>
          <w:i/>
          <w:iCs/>
          <w:color w:val="000000" w:themeColor="text1"/>
          <w:sz w:val="24"/>
          <w:szCs w:val="24"/>
        </w:rPr>
        <w:t xml:space="preserve"> quarter ending July 31, 2021,</w:t>
      </w:r>
      <w:r w:rsidR="005E47BA" w:rsidRPr="009D6544">
        <w:rPr>
          <w:rFonts w:ascii="Times New Roman" w:hAnsi="Times New Roman" w:cs="Times New Roman"/>
          <w:color w:val="000000" w:themeColor="text1"/>
          <w:sz w:val="24"/>
          <w:szCs w:val="24"/>
        </w:rPr>
        <w:t xml:space="preserve"> </w:t>
      </w:r>
      <w:r w:rsidR="000D6565" w:rsidRPr="009D6544">
        <w:rPr>
          <w:rFonts w:ascii="Times New Roman" w:hAnsi="Times New Roman" w:cs="Times New Roman"/>
          <w:color w:val="000000" w:themeColor="text1"/>
          <w:sz w:val="24"/>
          <w:szCs w:val="24"/>
        </w:rPr>
        <w:t>the consolidated net income</w:t>
      </w:r>
      <w:r w:rsidR="009E2D1B" w:rsidRPr="009D6544">
        <w:rPr>
          <w:rFonts w:ascii="Times New Roman" w:hAnsi="Times New Roman" w:cs="Times New Roman"/>
          <w:color w:val="000000" w:themeColor="text1"/>
          <w:sz w:val="24"/>
          <w:szCs w:val="24"/>
        </w:rPr>
        <w:t xml:space="preserve"> </w:t>
      </w:r>
      <w:r w:rsidR="000D6565" w:rsidRPr="009D6544">
        <w:rPr>
          <w:rFonts w:ascii="Times New Roman" w:hAnsi="Times New Roman" w:cs="Times New Roman"/>
          <w:color w:val="000000" w:themeColor="text1"/>
          <w:sz w:val="24"/>
          <w:szCs w:val="24"/>
        </w:rPr>
        <w:t xml:space="preserve">attributable to Walmart </w:t>
      </w:r>
      <w:r w:rsidR="000D6565" w:rsidRPr="009D6544">
        <w:rPr>
          <w:rFonts w:ascii="Times New Roman" w:hAnsi="Times New Roman" w:cs="Times New Roman"/>
          <w:sz w:val="24"/>
          <w:szCs w:val="24"/>
        </w:rPr>
        <w:t xml:space="preserve">over the </w:t>
      </w:r>
      <w:r w:rsidR="00354EC1" w:rsidRPr="009D6544">
        <w:rPr>
          <w:rFonts w:ascii="Times New Roman" w:hAnsi="Times New Roman" w:cs="Times New Roman"/>
          <w:sz w:val="24"/>
          <w:szCs w:val="24"/>
        </w:rPr>
        <w:t xml:space="preserve">period: </w:t>
      </w:r>
      <w:r w:rsidR="009E2D1B" w:rsidRPr="009D6544">
        <w:rPr>
          <w:rFonts w:ascii="Times New Roman" w:hAnsi="Times New Roman" w:cs="Times New Roman"/>
          <w:i/>
          <w:iCs/>
          <w:sz w:val="24"/>
          <w:szCs w:val="24"/>
        </w:rPr>
        <w:t>Six</w:t>
      </w:r>
      <w:r w:rsidR="003D6FF3" w:rsidRPr="009D6544">
        <w:rPr>
          <w:rFonts w:ascii="Times New Roman" w:hAnsi="Times New Roman" w:cs="Times New Roman"/>
          <w:i/>
          <w:iCs/>
          <w:sz w:val="24"/>
          <w:szCs w:val="24"/>
        </w:rPr>
        <w:t xml:space="preserve"> Months Ended July 31, </w:t>
      </w:r>
      <w:r w:rsidR="00D20895" w:rsidRPr="009D6544">
        <w:rPr>
          <w:rFonts w:ascii="Times New Roman" w:hAnsi="Times New Roman" w:cs="Times New Roman"/>
          <w:i/>
          <w:iCs/>
          <w:sz w:val="24"/>
          <w:szCs w:val="24"/>
        </w:rPr>
        <w:t>2021,</w:t>
      </w:r>
      <w:r w:rsidR="00354EC1" w:rsidRPr="009D6544">
        <w:rPr>
          <w:rFonts w:ascii="Times New Roman" w:hAnsi="Times New Roman" w:cs="Times New Roman"/>
          <w:b/>
          <w:bCs/>
          <w:color w:val="212529"/>
          <w:sz w:val="24"/>
          <w:szCs w:val="24"/>
          <w:shd w:val="clear" w:color="auto" w:fill="FFFFFF"/>
        </w:rPr>
        <w:t xml:space="preserve"> </w:t>
      </w:r>
      <w:r w:rsidR="00354EC1" w:rsidRPr="009D6544">
        <w:rPr>
          <w:rFonts w:ascii="Times New Roman" w:hAnsi="Times New Roman" w:cs="Times New Roman"/>
          <w:color w:val="212529"/>
          <w:sz w:val="24"/>
          <w:szCs w:val="24"/>
          <w:shd w:val="clear" w:color="auto" w:fill="FFFFFF"/>
        </w:rPr>
        <w:t>is</w:t>
      </w:r>
      <w:r w:rsidR="00354EC1" w:rsidRPr="009D6544">
        <w:rPr>
          <w:rFonts w:ascii="Times New Roman" w:hAnsi="Times New Roman" w:cs="Times New Roman"/>
          <w:b/>
          <w:bCs/>
          <w:color w:val="212529"/>
          <w:sz w:val="24"/>
          <w:szCs w:val="24"/>
          <w:shd w:val="clear" w:color="auto" w:fill="FFFFFF"/>
        </w:rPr>
        <w:t xml:space="preserve"> </w:t>
      </w:r>
      <w:r w:rsidR="003D6FF3" w:rsidRPr="009D6544">
        <w:rPr>
          <w:rFonts w:ascii="Times New Roman" w:hAnsi="Times New Roman" w:cs="Times New Roman"/>
          <w:color w:val="212529"/>
          <w:sz w:val="24"/>
          <w:szCs w:val="24"/>
          <w:shd w:val="clear" w:color="auto" w:fill="FFFFFF"/>
        </w:rPr>
        <w:t>$</w:t>
      </w:r>
      <w:r w:rsidR="009E2D1B" w:rsidRPr="009D6544">
        <w:rPr>
          <w:rFonts w:ascii="Times New Roman" w:hAnsi="Times New Roman" w:cs="Times New Roman"/>
          <w:color w:val="212529"/>
          <w:sz w:val="24"/>
          <w:szCs w:val="24"/>
          <w:shd w:val="clear" w:color="auto" w:fill="FFFFFF"/>
        </w:rPr>
        <w:t>7,175,000,000.</w:t>
      </w:r>
      <w:r w:rsidR="00C663F9" w:rsidRPr="009D6544">
        <w:rPr>
          <w:rFonts w:ascii="Times New Roman" w:hAnsi="Times New Roman" w:cs="Times New Roman"/>
          <w:color w:val="212529"/>
          <w:sz w:val="24"/>
          <w:szCs w:val="24"/>
          <w:shd w:val="clear" w:color="auto" w:fill="FFFFFF"/>
        </w:rPr>
        <w:t xml:space="preserve"> When this number is annualized, the result is $</w:t>
      </w:r>
      <w:r w:rsidR="00C663F9" w:rsidRPr="009D6544">
        <w:rPr>
          <w:rFonts w:ascii="Times New Roman" w:hAnsi="Times New Roman" w:cs="Times New Roman"/>
          <w:b/>
          <w:bCs/>
          <w:color w:val="212529"/>
          <w:sz w:val="24"/>
          <w:szCs w:val="24"/>
          <w:shd w:val="clear" w:color="auto" w:fill="FFFFFF"/>
        </w:rPr>
        <w:t>14,350,000,000</w:t>
      </w:r>
      <w:r w:rsidR="00C663F9" w:rsidRPr="009D6544">
        <w:rPr>
          <w:rFonts w:ascii="Times New Roman" w:hAnsi="Times New Roman" w:cs="Times New Roman"/>
          <w:color w:val="212529"/>
          <w:sz w:val="24"/>
          <w:szCs w:val="24"/>
          <w:shd w:val="clear" w:color="auto" w:fill="FFFFFF"/>
        </w:rPr>
        <w:t>.</w:t>
      </w:r>
      <w:r w:rsidR="009E2D1B" w:rsidRPr="009D6544">
        <w:rPr>
          <w:rFonts w:ascii="Times New Roman" w:hAnsi="Times New Roman" w:cs="Times New Roman"/>
          <w:color w:val="212529"/>
          <w:sz w:val="24"/>
          <w:szCs w:val="24"/>
          <w:shd w:val="clear" w:color="auto" w:fill="FFFFFF"/>
        </w:rPr>
        <w:t xml:space="preserve"> </w:t>
      </w:r>
    </w:p>
    <w:p w14:paraId="4A9FD6F9" w14:textId="35E8083E" w:rsidR="00521238" w:rsidRPr="009D6544" w:rsidRDefault="00521238" w:rsidP="002B2240">
      <w:pPr>
        <w:spacing w:line="480" w:lineRule="auto"/>
        <w:ind w:firstLine="720"/>
        <w:rPr>
          <w:rFonts w:ascii="Times New Roman" w:hAnsi="Times New Roman" w:cs="Times New Roman"/>
          <w:color w:val="212529"/>
          <w:sz w:val="24"/>
          <w:szCs w:val="24"/>
          <w:shd w:val="clear" w:color="auto" w:fill="FFFFFF"/>
        </w:rPr>
      </w:pPr>
      <w:r w:rsidRPr="009D6544">
        <w:rPr>
          <w:rFonts w:ascii="Times New Roman" w:hAnsi="Times New Roman" w:cs="Times New Roman"/>
          <w:color w:val="212529"/>
          <w:sz w:val="24"/>
          <w:szCs w:val="24"/>
          <w:shd w:val="clear" w:color="auto" w:fill="FFFFFF"/>
        </w:rPr>
        <w:t xml:space="preserve">This is a </w:t>
      </w:r>
      <w:r w:rsidRPr="009D6544">
        <w:rPr>
          <w:rFonts w:ascii="Times New Roman" w:hAnsi="Times New Roman" w:cs="Times New Roman"/>
          <w:i/>
          <w:iCs/>
          <w:color w:val="212529"/>
          <w:sz w:val="24"/>
          <w:szCs w:val="24"/>
          <w:shd w:val="clear" w:color="auto" w:fill="FFFFFF"/>
        </w:rPr>
        <w:t>positive</w:t>
      </w:r>
      <w:r w:rsidRPr="009D6544">
        <w:rPr>
          <w:rFonts w:ascii="Times New Roman" w:hAnsi="Times New Roman" w:cs="Times New Roman"/>
          <w:color w:val="212529"/>
          <w:sz w:val="24"/>
          <w:szCs w:val="24"/>
          <w:shd w:val="clear" w:color="auto" w:fill="FFFFFF"/>
        </w:rPr>
        <w:t xml:space="preserve"> sign and indication that Walmart generated an economic value </w:t>
      </w:r>
      <w:r w:rsidR="001D0D14" w:rsidRPr="009D6544">
        <w:rPr>
          <w:rFonts w:ascii="Times New Roman" w:hAnsi="Times New Roman" w:cs="Times New Roman"/>
          <w:color w:val="212529"/>
          <w:sz w:val="24"/>
          <w:szCs w:val="24"/>
          <w:shd w:val="clear" w:color="auto" w:fill="FFFFFF"/>
        </w:rPr>
        <w:t xml:space="preserve">of </w:t>
      </w:r>
      <w:r w:rsidR="009E2D1B" w:rsidRPr="009D6544">
        <w:rPr>
          <w:rFonts w:ascii="Times New Roman" w:hAnsi="Times New Roman" w:cs="Times New Roman"/>
          <w:color w:val="212529"/>
          <w:sz w:val="24"/>
          <w:szCs w:val="24"/>
          <w:shd w:val="clear" w:color="auto" w:fill="FFFFFF"/>
        </w:rPr>
        <w:t xml:space="preserve">$7,175,000,000 </w:t>
      </w:r>
      <w:r w:rsidRPr="009D6544">
        <w:rPr>
          <w:rFonts w:ascii="Times New Roman" w:hAnsi="Times New Roman" w:cs="Times New Roman"/>
          <w:color w:val="212529"/>
          <w:sz w:val="24"/>
          <w:szCs w:val="24"/>
          <w:shd w:val="clear" w:color="auto" w:fill="FFFFFF"/>
        </w:rPr>
        <w:t xml:space="preserve">within the last </w:t>
      </w:r>
      <w:r w:rsidR="009E2D1B" w:rsidRPr="009D6544">
        <w:rPr>
          <w:rFonts w:ascii="Times New Roman" w:hAnsi="Times New Roman" w:cs="Times New Roman"/>
          <w:color w:val="212529"/>
          <w:sz w:val="24"/>
          <w:szCs w:val="24"/>
          <w:shd w:val="clear" w:color="auto" w:fill="FFFFFF"/>
        </w:rPr>
        <w:t>six-month</w:t>
      </w:r>
      <w:r w:rsidR="00354EC1" w:rsidRPr="009D6544">
        <w:rPr>
          <w:rFonts w:ascii="Times New Roman" w:hAnsi="Times New Roman" w:cs="Times New Roman"/>
          <w:color w:val="212529"/>
          <w:sz w:val="24"/>
          <w:szCs w:val="24"/>
          <w:shd w:val="clear" w:color="auto" w:fill="FFFFFF"/>
        </w:rPr>
        <w:t xml:space="preserve"> </w:t>
      </w:r>
      <w:r w:rsidR="007B3714" w:rsidRPr="009D6544">
        <w:rPr>
          <w:rFonts w:ascii="Times New Roman" w:hAnsi="Times New Roman" w:cs="Times New Roman"/>
          <w:color w:val="212529"/>
          <w:sz w:val="24"/>
          <w:szCs w:val="24"/>
          <w:shd w:val="clear" w:color="auto" w:fill="FFFFFF"/>
        </w:rPr>
        <w:t>period</w:t>
      </w:r>
      <w:r w:rsidR="00E44E71" w:rsidRPr="009D6544">
        <w:rPr>
          <w:rFonts w:ascii="Times New Roman" w:hAnsi="Times New Roman" w:cs="Times New Roman"/>
          <w:color w:val="212529"/>
          <w:sz w:val="24"/>
          <w:szCs w:val="24"/>
          <w:shd w:val="clear" w:color="auto" w:fill="FFFFFF"/>
        </w:rPr>
        <w:t xml:space="preserve"> and</w:t>
      </w:r>
      <w:r w:rsidR="000656B1" w:rsidRPr="009D6544">
        <w:rPr>
          <w:rFonts w:ascii="Times New Roman" w:hAnsi="Times New Roman" w:cs="Times New Roman"/>
          <w:color w:val="212529"/>
          <w:sz w:val="24"/>
          <w:szCs w:val="24"/>
          <w:shd w:val="clear" w:color="auto" w:fill="FFFFFF"/>
        </w:rPr>
        <w:t xml:space="preserve"> will have generated an economic value of $</w:t>
      </w:r>
      <w:r w:rsidR="000656B1" w:rsidRPr="009D6544">
        <w:rPr>
          <w:rFonts w:ascii="Times New Roman" w:hAnsi="Times New Roman" w:cs="Times New Roman"/>
          <w:b/>
          <w:bCs/>
          <w:color w:val="212529"/>
          <w:sz w:val="24"/>
          <w:szCs w:val="24"/>
          <w:shd w:val="clear" w:color="auto" w:fill="FFFFFF"/>
        </w:rPr>
        <w:t>14,350,000,000</w:t>
      </w:r>
      <w:r w:rsidR="000656B1" w:rsidRPr="009D6544">
        <w:rPr>
          <w:rFonts w:ascii="Times New Roman" w:hAnsi="Times New Roman" w:cs="Times New Roman"/>
          <w:color w:val="212529"/>
          <w:sz w:val="24"/>
          <w:szCs w:val="24"/>
          <w:shd w:val="clear" w:color="auto" w:fill="FFFFFF"/>
        </w:rPr>
        <w:t xml:space="preserve"> by the end of the year.</w:t>
      </w:r>
      <w:r w:rsidR="001D0D14" w:rsidRPr="009D6544">
        <w:rPr>
          <w:rFonts w:ascii="Times New Roman" w:hAnsi="Times New Roman" w:cs="Times New Roman"/>
          <w:color w:val="212529"/>
          <w:sz w:val="24"/>
          <w:szCs w:val="24"/>
          <w:shd w:val="clear" w:color="auto" w:fill="FFFFFF"/>
        </w:rPr>
        <w:t xml:space="preserve"> </w:t>
      </w:r>
      <w:r w:rsidR="000C0693" w:rsidRPr="009D6544">
        <w:rPr>
          <w:rFonts w:ascii="Times New Roman" w:hAnsi="Times New Roman" w:cs="Times New Roman"/>
          <w:color w:val="212529"/>
          <w:sz w:val="24"/>
          <w:szCs w:val="24"/>
          <w:shd w:val="clear" w:color="auto" w:fill="FFFFFF"/>
        </w:rPr>
        <w:t>From this, I understand that the company has the potential of funding the project</w:t>
      </w:r>
      <w:r w:rsidR="009E2D1B" w:rsidRPr="009D6544">
        <w:rPr>
          <w:rFonts w:ascii="Times New Roman" w:hAnsi="Times New Roman" w:cs="Times New Roman"/>
          <w:color w:val="212529"/>
          <w:sz w:val="24"/>
          <w:szCs w:val="24"/>
          <w:shd w:val="clear" w:color="auto" w:fill="FFFFFF"/>
        </w:rPr>
        <w:t xml:space="preserve"> </w:t>
      </w:r>
      <w:r w:rsidR="007B3714" w:rsidRPr="009D6544">
        <w:rPr>
          <w:rFonts w:ascii="Times New Roman" w:hAnsi="Times New Roman" w:cs="Times New Roman"/>
          <w:color w:val="212529"/>
          <w:sz w:val="24"/>
          <w:szCs w:val="24"/>
          <w:shd w:val="clear" w:color="auto" w:fill="FFFFFF"/>
        </w:rPr>
        <w:t>from</w:t>
      </w:r>
      <w:r w:rsidR="009E2D1B" w:rsidRPr="009D6544">
        <w:rPr>
          <w:rFonts w:ascii="Times New Roman" w:hAnsi="Times New Roman" w:cs="Times New Roman"/>
          <w:color w:val="212529"/>
          <w:sz w:val="24"/>
          <w:szCs w:val="24"/>
          <w:shd w:val="clear" w:color="auto" w:fill="FFFFFF"/>
        </w:rPr>
        <w:t xml:space="preserve"> </w:t>
      </w:r>
      <w:r w:rsidR="000656B1" w:rsidRPr="009D6544">
        <w:rPr>
          <w:rFonts w:ascii="Times New Roman" w:hAnsi="Times New Roman" w:cs="Times New Roman"/>
          <w:color w:val="212529"/>
          <w:sz w:val="24"/>
          <w:szCs w:val="24"/>
          <w:shd w:val="clear" w:color="auto" w:fill="FFFFFF"/>
        </w:rPr>
        <w:t>its</w:t>
      </w:r>
      <w:r w:rsidR="009E2D1B" w:rsidRPr="009D6544">
        <w:rPr>
          <w:rFonts w:ascii="Times New Roman" w:hAnsi="Times New Roman" w:cs="Times New Roman"/>
          <w:color w:val="212529"/>
          <w:sz w:val="24"/>
          <w:szCs w:val="24"/>
          <w:shd w:val="clear" w:color="auto" w:fill="FFFFFF"/>
        </w:rPr>
        <w:t xml:space="preserve"> net profit value</w:t>
      </w:r>
      <w:r w:rsidR="000C0693" w:rsidRPr="009D6544">
        <w:rPr>
          <w:rFonts w:ascii="Times New Roman" w:hAnsi="Times New Roman" w:cs="Times New Roman"/>
          <w:color w:val="212529"/>
          <w:sz w:val="24"/>
          <w:szCs w:val="24"/>
          <w:shd w:val="clear" w:color="auto" w:fill="FFFFFF"/>
        </w:rPr>
        <w:t>.</w:t>
      </w:r>
    </w:p>
    <w:p w14:paraId="265642BF" w14:textId="77777777" w:rsidR="00336443" w:rsidRPr="009D6544" w:rsidRDefault="00336443" w:rsidP="002B2240">
      <w:pPr>
        <w:pStyle w:val="Heading2"/>
        <w:spacing w:line="480" w:lineRule="auto"/>
        <w:ind w:left="-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 xml:space="preserve">Retained Earnings </w:t>
      </w:r>
    </w:p>
    <w:p w14:paraId="268CF1B3" w14:textId="3F67A75E" w:rsidR="007609B3" w:rsidRPr="009D6544" w:rsidRDefault="009B72E1" w:rsidP="009B72E1">
      <w:pPr>
        <w:wordWrap w:val="0"/>
        <w:spacing w:line="480" w:lineRule="auto"/>
        <w:rPr>
          <w:rFonts w:ascii="Times New Roman" w:eastAsia="Times New Roman" w:hAnsi="Times New Roman" w:cs="Times New Roman"/>
          <w:color w:val="212529"/>
          <w:sz w:val="24"/>
          <w:szCs w:val="24"/>
        </w:rPr>
      </w:pPr>
      <w:r>
        <w:rPr>
          <w:rFonts w:ascii="Times New Roman" w:hAnsi="Times New Roman" w:cs="Times New Roman"/>
          <w:color w:val="000000" w:themeColor="text1"/>
          <w:sz w:val="24"/>
          <w:szCs w:val="24"/>
        </w:rPr>
        <w:t xml:space="preserve">         </w:t>
      </w:r>
      <w:r w:rsidR="00461D9B" w:rsidRPr="009D6544">
        <w:rPr>
          <w:rFonts w:ascii="Times New Roman" w:hAnsi="Times New Roman" w:cs="Times New Roman"/>
          <w:color w:val="000000" w:themeColor="text1"/>
          <w:sz w:val="24"/>
          <w:szCs w:val="24"/>
        </w:rPr>
        <w:t>The next objective is to</w:t>
      </w:r>
      <w:r w:rsidR="007609B3" w:rsidRPr="009D6544">
        <w:rPr>
          <w:rFonts w:ascii="Times New Roman" w:hAnsi="Times New Roman" w:cs="Times New Roman"/>
          <w:color w:val="000000" w:themeColor="text1"/>
          <w:sz w:val="24"/>
          <w:szCs w:val="24"/>
        </w:rPr>
        <w:t xml:space="preserve"> </w:t>
      </w:r>
      <w:r w:rsidR="00110B18" w:rsidRPr="009D6544">
        <w:rPr>
          <w:rFonts w:ascii="Times New Roman" w:hAnsi="Times New Roman" w:cs="Times New Roman"/>
          <w:color w:val="000000" w:themeColor="text1"/>
          <w:sz w:val="24"/>
          <w:szCs w:val="24"/>
        </w:rPr>
        <w:t>show</w:t>
      </w:r>
      <w:r w:rsidR="007609B3" w:rsidRPr="009D6544">
        <w:rPr>
          <w:rFonts w:ascii="Times New Roman" w:hAnsi="Times New Roman" w:cs="Times New Roman"/>
          <w:color w:val="000000" w:themeColor="text1"/>
          <w:sz w:val="24"/>
          <w:szCs w:val="24"/>
        </w:rPr>
        <w:t xml:space="preserve"> the amount of net income </w:t>
      </w:r>
      <w:r w:rsidR="00110B18" w:rsidRPr="009D6544">
        <w:rPr>
          <w:rFonts w:ascii="Times New Roman" w:hAnsi="Times New Roman" w:cs="Times New Roman"/>
          <w:color w:val="000000" w:themeColor="text1"/>
          <w:sz w:val="24"/>
          <w:szCs w:val="24"/>
        </w:rPr>
        <w:t xml:space="preserve">which </w:t>
      </w:r>
      <w:r w:rsidR="007609B3" w:rsidRPr="009D6544">
        <w:rPr>
          <w:rFonts w:ascii="Times New Roman" w:hAnsi="Times New Roman" w:cs="Times New Roman"/>
          <w:color w:val="000000" w:themeColor="text1"/>
          <w:sz w:val="24"/>
          <w:szCs w:val="24"/>
        </w:rPr>
        <w:t xml:space="preserve">Walmart, has left over after dividends have been paid to shareholders, </w:t>
      </w:r>
      <w:r w:rsidR="00461D9B" w:rsidRPr="009D6544">
        <w:rPr>
          <w:rFonts w:ascii="Times New Roman" w:hAnsi="Times New Roman" w:cs="Times New Roman"/>
          <w:color w:val="000000" w:themeColor="text1"/>
          <w:sz w:val="24"/>
          <w:szCs w:val="24"/>
        </w:rPr>
        <w:t xml:space="preserve">the retained earnings amount from the </w:t>
      </w:r>
      <w:r w:rsidR="00461D9B" w:rsidRPr="009D6544">
        <w:rPr>
          <w:rFonts w:ascii="Times New Roman" w:hAnsi="Times New Roman" w:cs="Times New Roman"/>
          <w:i/>
          <w:iCs/>
          <w:color w:val="000000" w:themeColor="text1"/>
          <w:sz w:val="24"/>
          <w:szCs w:val="24"/>
        </w:rPr>
        <w:t>SEC 10-Q balance sheet</w:t>
      </w:r>
      <w:r w:rsidR="00461D9B" w:rsidRPr="009D6544">
        <w:rPr>
          <w:rFonts w:ascii="Times New Roman" w:hAnsi="Times New Roman" w:cs="Times New Roman"/>
          <w:color w:val="000000" w:themeColor="text1"/>
          <w:sz w:val="24"/>
          <w:szCs w:val="24"/>
        </w:rPr>
        <w:t xml:space="preserve">, will be presented in this </w:t>
      </w:r>
      <w:r w:rsidR="00347AC2" w:rsidRPr="009D6544">
        <w:rPr>
          <w:rFonts w:ascii="Times New Roman" w:hAnsi="Times New Roman" w:cs="Times New Roman"/>
          <w:color w:val="000000" w:themeColor="text1"/>
          <w:sz w:val="24"/>
          <w:szCs w:val="24"/>
        </w:rPr>
        <w:t>paragraph</w:t>
      </w:r>
      <w:r w:rsidR="00461D9B" w:rsidRPr="009D6544">
        <w:rPr>
          <w:rFonts w:ascii="Times New Roman" w:hAnsi="Times New Roman" w:cs="Times New Roman"/>
          <w:color w:val="000000" w:themeColor="text1"/>
          <w:sz w:val="24"/>
          <w:szCs w:val="24"/>
        </w:rPr>
        <w:t xml:space="preserve">. According to the balance sheet, the retained earnings </w:t>
      </w:r>
      <w:r w:rsidR="00461D9B" w:rsidRPr="009D6544">
        <w:rPr>
          <w:rFonts w:ascii="Times New Roman" w:hAnsi="Times New Roman" w:cs="Times New Roman"/>
          <w:color w:val="212529"/>
          <w:sz w:val="24"/>
          <w:szCs w:val="24"/>
        </w:rPr>
        <w:t xml:space="preserve">metric as of 07/31/2021, is </w:t>
      </w:r>
      <w:r w:rsidR="0027641C" w:rsidRPr="009D6544">
        <w:rPr>
          <w:rFonts w:ascii="Times New Roman" w:hAnsi="Times New Roman" w:cs="Times New Roman"/>
          <w:color w:val="212529"/>
          <w:sz w:val="24"/>
          <w:szCs w:val="24"/>
        </w:rPr>
        <w:t xml:space="preserve">a positive amount of </w:t>
      </w:r>
      <w:r w:rsidR="00461D9B" w:rsidRPr="009D6544">
        <w:rPr>
          <w:rFonts w:ascii="Times New Roman" w:eastAsia="Times New Roman" w:hAnsi="Times New Roman" w:cs="Times New Roman"/>
          <w:b/>
          <w:bCs/>
          <w:color w:val="212529"/>
          <w:sz w:val="24"/>
          <w:szCs w:val="24"/>
        </w:rPr>
        <w:t>$84,572,000,000</w:t>
      </w:r>
      <w:r w:rsidR="0027641C" w:rsidRPr="009D6544">
        <w:rPr>
          <w:rFonts w:ascii="Times New Roman" w:eastAsia="Times New Roman" w:hAnsi="Times New Roman" w:cs="Times New Roman"/>
          <w:color w:val="212529"/>
          <w:sz w:val="24"/>
          <w:szCs w:val="24"/>
        </w:rPr>
        <w:t xml:space="preserve">. </w:t>
      </w:r>
      <w:r w:rsidR="002449B8" w:rsidRPr="009D6544">
        <w:rPr>
          <w:rFonts w:ascii="Times New Roman" w:eastAsia="Times New Roman" w:hAnsi="Times New Roman" w:cs="Times New Roman"/>
          <w:color w:val="212529"/>
          <w:sz w:val="24"/>
          <w:szCs w:val="24"/>
        </w:rPr>
        <w:t xml:space="preserve">This amount is found in the </w:t>
      </w:r>
      <w:r w:rsidR="00975F28" w:rsidRPr="009D6544">
        <w:rPr>
          <w:rFonts w:ascii="Times New Roman" w:eastAsia="Times New Roman" w:hAnsi="Times New Roman" w:cs="Times New Roman"/>
          <w:i/>
          <w:iCs/>
          <w:color w:val="212529"/>
          <w:sz w:val="24"/>
          <w:szCs w:val="24"/>
        </w:rPr>
        <w:t xml:space="preserve">Equity </w:t>
      </w:r>
      <w:r w:rsidR="002449B8" w:rsidRPr="009D6544">
        <w:rPr>
          <w:rFonts w:ascii="Times New Roman" w:eastAsia="Times New Roman" w:hAnsi="Times New Roman" w:cs="Times New Roman"/>
          <w:color w:val="212529"/>
          <w:sz w:val="24"/>
          <w:szCs w:val="24"/>
        </w:rPr>
        <w:t xml:space="preserve">section titled: </w:t>
      </w:r>
      <w:r w:rsidR="002449B8" w:rsidRPr="009D6544">
        <w:rPr>
          <w:rFonts w:ascii="Times New Roman" w:eastAsia="Times New Roman" w:hAnsi="Times New Roman" w:cs="Times New Roman"/>
          <w:i/>
          <w:iCs/>
          <w:color w:val="212529"/>
          <w:sz w:val="24"/>
          <w:szCs w:val="24"/>
        </w:rPr>
        <w:t xml:space="preserve">Retained earnings. </w:t>
      </w:r>
      <w:r w:rsidR="007B3714" w:rsidRPr="009D6544">
        <w:rPr>
          <w:rFonts w:ascii="Times New Roman" w:hAnsi="Times New Roman" w:cs="Times New Roman"/>
          <w:color w:val="212529"/>
          <w:sz w:val="24"/>
          <w:szCs w:val="24"/>
          <w:shd w:val="clear" w:color="auto" w:fill="FFFFFF"/>
        </w:rPr>
        <w:t xml:space="preserve">From this, I understand that the company has the potential of funding the project from its retained earnings. </w:t>
      </w:r>
    </w:p>
    <w:p w14:paraId="23491B04" w14:textId="77777777" w:rsidR="00336443" w:rsidRPr="009D6544" w:rsidRDefault="00336443" w:rsidP="002B2240">
      <w:pPr>
        <w:pStyle w:val="Heading2"/>
        <w:spacing w:line="480" w:lineRule="auto"/>
        <w:ind w:left="-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 xml:space="preserve">Liquidity Ratios </w:t>
      </w:r>
    </w:p>
    <w:p w14:paraId="3E93EDBA" w14:textId="352278E9" w:rsidR="00E313EC" w:rsidRPr="009D6544" w:rsidRDefault="00047F48" w:rsidP="009B72E1">
      <w:pPr>
        <w:spacing w:line="480" w:lineRule="auto"/>
        <w:ind w:firstLine="720"/>
        <w:rPr>
          <w:rFonts w:ascii="Times New Roman" w:hAnsi="Times New Roman" w:cs="Times New Roman"/>
          <w:b/>
          <w:bCs/>
          <w:color w:val="000000" w:themeColor="text1"/>
          <w:sz w:val="24"/>
          <w:szCs w:val="24"/>
        </w:rPr>
      </w:pPr>
      <w:r w:rsidRPr="009D6544">
        <w:rPr>
          <w:rFonts w:ascii="Times New Roman" w:hAnsi="Times New Roman" w:cs="Times New Roman"/>
          <w:color w:val="000000" w:themeColor="text1"/>
          <w:sz w:val="24"/>
          <w:szCs w:val="24"/>
        </w:rPr>
        <w:t>In this section Walmart’s liquid position will be evaluated. “A high liquidity ratio</w:t>
      </w:r>
      <w:r w:rsidR="00A22A32"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color w:val="000000" w:themeColor="text1"/>
          <w:sz w:val="24"/>
          <w:szCs w:val="24"/>
        </w:rPr>
        <w:t xml:space="preserve">indicates that a business is holding too much cash that could be utilized in other areas. A low </w:t>
      </w:r>
      <w:r w:rsidRPr="009D6544">
        <w:rPr>
          <w:rFonts w:ascii="Times New Roman" w:hAnsi="Times New Roman" w:cs="Times New Roman"/>
          <w:color w:val="000000" w:themeColor="text1"/>
          <w:sz w:val="24"/>
          <w:szCs w:val="24"/>
        </w:rPr>
        <w:lastRenderedPageBreak/>
        <w:t>liquidity ratio means that a firm may struggle to pay short-term obligations” (</w:t>
      </w:r>
      <w:r w:rsidR="00BC495C">
        <w:rPr>
          <w:rFonts w:ascii="Times New Roman" w:hAnsi="Times New Roman" w:cs="Times New Roman"/>
          <w:color w:val="000000" w:themeColor="text1"/>
          <w:sz w:val="24"/>
          <w:szCs w:val="24"/>
        </w:rPr>
        <w:t>Geiser, 2020</w:t>
      </w:r>
      <w:r w:rsidRPr="009D6544">
        <w:rPr>
          <w:rFonts w:ascii="Times New Roman" w:hAnsi="Times New Roman" w:cs="Times New Roman"/>
          <w:color w:val="000000" w:themeColor="text1"/>
          <w:sz w:val="24"/>
          <w:szCs w:val="24"/>
        </w:rPr>
        <w:t xml:space="preserve">). </w:t>
      </w:r>
      <w:r w:rsidR="00E313EC" w:rsidRPr="009D6544">
        <w:rPr>
          <w:rFonts w:ascii="Times New Roman" w:eastAsia="Times New Roman" w:hAnsi="Times New Roman" w:cs="Times New Roman"/>
          <w:color w:val="212529"/>
          <w:sz w:val="24"/>
          <w:szCs w:val="24"/>
        </w:rPr>
        <w:t>“Liquidity analysis evaluates the ability of a company to convert current assets into cash</w:t>
      </w:r>
      <w:r w:rsidR="009D6544" w:rsidRPr="009D6544">
        <w:rPr>
          <w:rFonts w:ascii="Times New Roman" w:eastAsia="Times New Roman" w:hAnsi="Times New Roman" w:cs="Times New Roman"/>
          <w:color w:val="212529"/>
          <w:sz w:val="24"/>
          <w:szCs w:val="24"/>
        </w:rPr>
        <w:t>”</w:t>
      </w:r>
      <w:r w:rsidR="00E313EC" w:rsidRPr="009D6544">
        <w:rPr>
          <w:rFonts w:ascii="Times New Roman" w:eastAsia="Times New Roman" w:hAnsi="Times New Roman" w:cs="Times New Roman"/>
          <w:color w:val="212529"/>
          <w:sz w:val="24"/>
          <w:szCs w:val="24"/>
        </w:rPr>
        <w:t xml:space="preserve"> (</w:t>
      </w:r>
      <w:r w:rsidR="009942BC" w:rsidRPr="009D6544">
        <w:rPr>
          <w:rFonts w:ascii="Times New Roman" w:hAnsi="Times New Roman" w:cs="Times New Roman"/>
          <w:color w:val="212121"/>
          <w:sz w:val="24"/>
          <w:szCs w:val="24"/>
          <w:shd w:val="clear" w:color="auto" w:fill="FFFFFF"/>
        </w:rPr>
        <w:t>Warren, et al, 2019</w:t>
      </w:r>
      <w:r w:rsidR="009942BC" w:rsidRPr="009D6544">
        <w:rPr>
          <w:rFonts w:ascii="Times New Roman" w:hAnsi="Times New Roman" w:cs="Times New Roman"/>
          <w:b/>
          <w:bCs/>
          <w:color w:val="000000" w:themeColor="text1"/>
          <w:sz w:val="24"/>
          <w:szCs w:val="24"/>
        </w:rPr>
        <w:t xml:space="preserve">, </w:t>
      </w:r>
      <w:r w:rsidR="009942BC" w:rsidRPr="009D6544">
        <w:rPr>
          <w:rFonts w:ascii="Times New Roman" w:eastAsia="Times New Roman" w:hAnsi="Times New Roman" w:cs="Times New Roman"/>
          <w:color w:val="212529"/>
          <w:sz w:val="24"/>
          <w:szCs w:val="24"/>
        </w:rPr>
        <w:t>p</w:t>
      </w:r>
      <w:r w:rsidR="00E313EC" w:rsidRPr="009D6544">
        <w:rPr>
          <w:rFonts w:ascii="Times New Roman" w:eastAsia="Times New Roman" w:hAnsi="Times New Roman" w:cs="Times New Roman"/>
          <w:color w:val="212529"/>
          <w:sz w:val="24"/>
          <w:szCs w:val="24"/>
        </w:rPr>
        <w:t>. 694)</w:t>
      </w:r>
      <w:r w:rsidR="00E313EC" w:rsidRPr="009D6544">
        <w:rPr>
          <w:rFonts w:ascii="Times New Roman" w:eastAsia="Times New Roman" w:hAnsi="Times New Roman" w:cs="Times New Roman"/>
          <w:i/>
          <w:iCs/>
          <w:color w:val="212529"/>
          <w:sz w:val="24"/>
          <w:szCs w:val="24"/>
        </w:rPr>
        <w:t xml:space="preserve">. </w:t>
      </w:r>
      <w:r w:rsidR="00E313EC" w:rsidRPr="009D6544">
        <w:rPr>
          <w:rFonts w:ascii="Times New Roman" w:eastAsia="Times New Roman" w:hAnsi="Times New Roman" w:cs="Times New Roman"/>
          <w:color w:val="212529"/>
          <w:sz w:val="24"/>
          <w:szCs w:val="24"/>
        </w:rPr>
        <w:t>These ratios and measures focus upon a Walmart’s accounts receivable, and inventory.”</w:t>
      </w:r>
    </w:p>
    <w:p w14:paraId="560676E5" w14:textId="1B6DBE1F" w:rsidR="007B190B" w:rsidRPr="009D6544" w:rsidRDefault="002121A3" w:rsidP="002B2240">
      <w:pPr>
        <w:spacing w:line="480" w:lineRule="auto"/>
        <w:rPr>
          <w:rFonts w:ascii="Times New Roman" w:hAnsi="Times New Roman" w:cs="Times New Roman"/>
          <w:b/>
          <w:i/>
          <w:iCs/>
          <w:color w:val="000000" w:themeColor="text1"/>
          <w:sz w:val="24"/>
          <w:szCs w:val="24"/>
        </w:rPr>
      </w:pPr>
      <w:r w:rsidRPr="009D6544">
        <w:rPr>
          <w:rFonts w:ascii="Times New Roman" w:hAnsi="Times New Roman" w:cs="Times New Roman"/>
          <w:b/>
          <w:i/>
          <w:iCs/>
          <w:color w:val="000000" w:themeColor="text1"/>
          <w:sz w:val="24"/>
          <w:szCs w:val="24"/>
        </w:rPr>
        <w:t xml:space="preserve">Current Position Analysis </w:t>
      </w:r>
    </w:p>
    <w:p w14:paraId="30E6AF6F" w14:textId="5786C223" w:rsidR="00271419" w:rsidRPr="009D6544" w:rsidRDefault="00E313EC" w:rsidP="009B72E1">
      <w:pPr>
        <w:spacing w:line="480" w:lineRule="auto"/>
        <w:ind w:firstLine="720"/>
        <w:rPr>
          <w:rFonts w:ascii="Times New Roman" w:hAnsi="Times New Roman" w:cs="Times New Roman"/>
          <w:b/>
          <w:bCs/>
          <w:color w:val="000000" w:themeColor="text1"/>
          <w:sz w:val="24"/>
          <w:szCs w:val="24"/>
        </w:rPr>
      </w:pPr>
      <w:r w:rsidRPr="009D6544">
        <w:rPr>
          <w:rFonts w:ascii="Times New Roman" w:hAnsi="Times New Roman" w:cs="Times New Roman"/>
          <w:color w:val="000000" w:themeColor="text1"/>
          <w:sz w:val="24"/>
          <w:szCs w:val="24"/>
        </w:rPr>
        <w:t xml:space="preserve">To evaluate the company’s liquid state, we will use the </w:t>
      </w:r>
      <w:r w:rsidRPr="009D6544">
        <w:rPr>
          <w:rFonts w:ascii="Times New Roman" w:hAnsi="Times New Roman" w:cs="Times New Roman"/>
          <w:i/>
          <w:iCs/>
          <w:color w:val="000000" w:themeColor="text1"/>
          <w:sz w:val="24"/>
          <w:szCs w:val="24"/>
        </w:rPr>
        <w:t>current position analysis.</w:t>
      </w:r>
      <w:r w:rsidRPr="009D6544">
        <w:rPr>
          <w:rFonts w:ascii="Times New Roman" w:hAnsi="Times New Roman" w:cs="Times New Roman"/>
          <w:color w:val="000000" w:themeColor="text1"/>
          <w:sz w:val="24"/>
          <w:szCs w:val="24"/>
        </w:rPr>
        <w:t xml:space="preserve">  The current position analysis serves to evaluate </w:t>
      </w:r>
      <w:r w:rsidR="00C32DB8" w:rsidRPr="009D6544">
        <w:rPr>
          <w:rFonts w:ascii="Times New Roman" w:hAnsi="Times New Roman" w:cs="Times New Roman"/>
          <w:color w:val="000000" w:themeColor="text1"/>
          <w:sz w:val="24"/>
          <w:szCs w:val="24"/>
        </w:rPr>
        <w:t xml:space="preserve">how efficiently a company </w:t>
      </w:r>
      <w:proofErr w:type="gramStart"/>
      <w:r w:rsidR="00C32DB8" w:rsidRPr="009D6544">
        <w:rPr>
          <w:rFonts w:ascii="Times New Roman" w:hAnsi="Times New Roman" w:cs="Times New Roman"/>
          <w:color w:val="000000" w:themeColor="text1"/>
          <w:sz w:val="24"/>
          <w:szCs w:val="24"/>
        </w:rPr>
        <w:t xml:space="preserve">is able </w:t>
      </w:r>
      <w:r w:rsidRPr="009D6544">
        <w:rPr>
          <w:rFonts w:ascii="Times New Roman" w:hAnsi="Times New Roman" w:cs="Times New Roman"/>
          <w:color w:val="000000" w:themeColor="text1"/>
          <w:sz w:val="24"/>
          <w:szCs w:val="24"/>
        </w:rPr>
        <w:t>to</w:t>
      </w:r>
      <w:proofErr w:type="gramEnd"/>
      <w:r w:rsidRPr="009D6544">
        <w:rPr>
          <w:rFonts w:ascii="Times New Roman" w:hAnsi="Times New Roman" w:cs="Times New Roman"/>
          <w:color w:val="000000" w:themeColor="text1"/>
          <w:sz w:val="24"/>
          <w:szCs w:val="24"/>
        </w:rPr>
        <w:t xml:space="preserve"> pay its current liabilities. This analysis includes two ratios, which we will evaluate in this section: </w:t>
      </w:r>
      <w:r w:rsidR="0010548D" w:rsidRPr="009D6544">
        <w:rPr>
          <w:rFonts w:ascii="Times New Roman" w:hAnsi="Times New Roman" w:cs="Times New Roman"/>
          <w:color w:val="000000" w:themeColor="text1"/>
          <w:sz w:val="24"/>
          <w:szCs w:val="24"/>
        </w:rPr>
        <w:t xml:space="preserve">the </w:t>
      </w:r>
      <w:r w:rsidR="0010548D" w:rsidRPr="009D6544">
        <w:rPr>
          <w:rFonts w:ascii="Times New Roman" w:hAnsi="Times New Roman" w:cs="Times New Roman"/>
          <w:i/>
          <w:iCs/>
          <w:color w:val="000000" w:themeColor="text1"/>
          <w:sz w:val="24"/>
          <w:szCs w:val="24"/>
        </w:rPr>
        <w:t xml:space="preserve">current ratio </w:t>
      </w:r>
      <w:r w:rsidR="0010548D" w:rsidRPr="009D6544">
        <w:rPr>
          <w:rFonts w:ascii="Times New Roman" w:hAnsi="Times New Roman" w:cs="Times New Roman"/>
          <w:color w:val="000000" w:themeColor="text1"/>
          <w:sz w:val="24"/>
          <w:szCs w:val="24"/>
        </w:rPr>
        <w:t xml:space="preserve">and the </w:t>
      </w:r>
      <w:r w:rsidR="0010548D" w:rsidRPr="009D6544">
        <w:rPr>
          <w:rFonts w:ascii="Times New Roman" w:hAnsi="Times New Roman" w:cs="Times New Roman"/>
          <w:i/>
          <w:iCs/>
          <w:color w:val="000000" w:themeColor="text1"/>
          <w:sz w:val="24"/>
          <w:szCs w:val="24"/>
        </w:rPr>
        <w:t>working capital</w:t>
      </w:r>
      <w:r w:rsidR="009D6544" w:rsidRPr="009D6544">
        <w:rPr>
          <w:rFonts w:ascii="Times New Roman" w:hAnsi="Times New Roman" w:cs="Times New Roman"/>
          <w:i/>
          <w:iCs/>
          <w:color w:val="000000" w:themeColor="text1"/>
          <w:sz w:val="24"/>
          <w:szCs w:val="24"/>
        </w:rPr>
        <w:t xml:space="preserve"> </w:t>
      </w:r>
      <w:r w:rsidRPr="009D6544">
        <w:rPr>
          <w:rFonts w:ascii="Times New Roman" w:hAnsi="Times New Roman" w:cs="Times New Roman"/>
          <w:color w:val="000000" w:themeColor="text1"/>
          <w:sz w:val="24"/>
          <w:szCs w:val="24"/>
        </w:rPr>
        <w:t>(</w:t>
      </w:r>
      <w:r w:rsidR="006126DB" w:rsidRPr="009D6544">
        <w:rPr>
          <w:rFonts w:ascii="Times New Roman" w:hAnsi="Times New Roman" w:cs="Times New Roman"/>
          <w:color w:val="212121"/>
          <w:sz w:val="24"/>
          <w:szCs w:val="24"/>
          <w:shd w:val="clear" w:color="auto" w:fill="FFFFFF"/>
        </w:rPr>
        <w:t>Warren, et al, 2019</w:t>
      </w:r>
      <w:r w:rsidR="006126DB" w:rsidRPr="009D6544">
        <w:rPr>
          <w:rFonts w:ascii="Times New Roman" w:hAnsi="Times New Roman" w:cs="Times New Roman"/>
          <w:b/>
          <w:bCs/>
          <w:color w:val="000000" w:themeColor="text1"/>
          <w:sz w:val="24"/>
          <w:szCs w:val="24"/>
        </w:rPr>
        <w:t xml:space="preserve">, </w:t>
      </w:r>
      <w:r w:rsidRPr="009D6544">
        <w:rPr>
          <w:rFonts w:ascii="Times New Roman" w:hAnsi="Times New Roman" w:cs="Times New Roman"/>
          <w:color w:val="000000" w:themeColor="text1"/>
          <w:sz w:val="24"/>
          <w:szCs w:val="24"/>
        </w:rPr>
        <w:t>p</w:t>
      </w:r>
      <w:r w:rsidR="006126DB" w:rsidRPr="009D6544">
        <w:rPr>
          <w:rFonts w:ascii="Times New Roman" w:hAnsi="Times New Roman" w:cs="Times New Roman"/>
          <w:color w:val="000000" w:themeColor="text1"/>
          <w:sz w:val="24"/>
          <w:szCs w:val="24"/>
        </w:rPr>
        <w:t>.</w:t>
      </w:r>
      <w:r w:rsidRPr="009D6544">
        <w:rPr>
          <w:rFonts w:ascii="Times New Roman" w:hAnsi="Times New Roman" w:cs="Times New Roman"/>
          <w:color w:val="000000" w:themeColor="text1"/>
          <w:sz w:val="24"/>
          <w:szCs w:val="24"/>
        </w:rPr>
        <w:t xml:space="preserve"> 695)</w:t>
      </w:r>
      <w:r w:rsidR="009D6544" w:rsidRPr="009D6544">
        <w:rPr>
          <w:rFonts w:ascii="Times New Roman" w:hAnsi="Times New Roman" w:cs="Times New Roman"/>
          <w:color w:val="000000" w:themeColor="text1"/>
          <w:sz w:val="24"/>
          <w:szCs w:val="24"/>
        </w:rPr>
        <w:t xml:space="preserve">. </w:t>
      </w:r>
      <w:r w:rsidR="00A22A32" w:rsidRPr="009D6544">
        <w:rPr>
          <w:rFonts w:ascii="Times New Roman" w:hAnsi="Times New Roman" w:cs="Times New Roman"/>
          <w:color w:val="000000" w:themeColor="text1"/>
          <w:sz w:val="24"/>
          <w:szCs w:val="24"/>
        </w:rPr>
        <w:t xml:space="preserve">The values used for current assets and current liabilities are taken from the fields titled </w:t>
      </w:r>
      <w:r w:rsidR="00A22A32" w:rsidRPr="009D6544">
        <w:rPr>
          <w:rFonts w:ascii="Times New Roman" w:hAnsi="Times New Roman" w:cs="Times New Roman"/>
          <w:i/>
          <w:iCs/>
          <w:color w:val="000000" w:themeColor="text1"/>
          <w:sz w:val="24"/>
          <w:szCs w:val="24"/>
        </w:rPr>
        <w:t xml:space="preserve">Total current assets </w:t>
      </w:r>
      <w:r w:rsidR="00A22A32" w:rsidRPr="009D6544">
        <w:rPr>
          <w:rFonts w:ascii="Times New Roman" w:hAnsi="Times New Roman" w:cs="Times New Roman"/>
          <w:color w:val="000000" w:themeColor="text1"/>
          <w:sz w:val="24"/>
          <w:szCs w:val="24"/>
        </w:rPr>
        <w:t xml:space="preserve">and </w:t>
      </w:r>
      <w:r w:rsidR="00A22A32" w:rsidRPr="009D6544">
        <w:rPr>
          <w:rFonts w:ascii="Times New Roman" w:hAnsi="Times New Roman" w:cs="Times New Roman"/>
          <w:i/>
          <w:iCs/>
          <w:color w:val="000000" w:themeColor="text1"/>
          <w:sz w:val="24"/>
          <w:szCs w:val="24"/>
        </w:rPr>
        <w:t xml:space="preserve">Total current liabilities </w:t>
      </w:r>
      <w:r w:rsidR="00A22A32" w:rsidRPr="009D6544">
        <w:rPr>
          <w:rFonts w:ascii="Times New Roman" w:hAnsi="Times New Roman" w:cs="Times New Roman"/>
          <w:color w:val="000000" w:themeColor="text1"/>
          <w:sz w:val="24"/>
          <w:szCs w:val="24"/>
        </w:rPr>
        <w:t xml:space="preserve">in </w:t>
      </w:r>
      <w:r w:rsidR="00FE34D1" w:rsidRPr="009D6544">
        <w:rPr>
          <w:rFonts w:ascii="Times New Roman" w:hAnsi="Times New Roman" w:cs="Times New Roman"/>
          <w:color w:val="000000" w:themeColor="text1"/>
          <w:sz w:val="24"/>
          <w:szCs w:val="24"/>
        </w:rPr>
        <w:t xml:space="preserve">the </w:t>
      </w:r>
      <w:r w:rsidR="00A22A32" w:rsidRPr="009D6544">
        <w:rPr>
          <w:rFonts w:ascii="Times New Roman" w:hAnsi="Times New Roman" w:cs="Times New Roman"/>
          <w:color w:val="000000" w:themeColor="text1"/>
          <w:sz w:val="24"/>
          <w:szCs w:val="24"/>
        </w:rPr>
        <w:t>balance sheet.</w:t>
      </w:r>
    </w:p>
    <w:p w14:paraId="54E6DF06" w14:textId="059BA9F3" w:rsidR="0010548D" w:rsidRPr="009D6544" w:rsidRDefault="0010548D" w:rsidP="002B2240">
      <w:pPr>
        <w:spacing w:line="480" w:lineRule="auto"/>
        <w:rPr>
          <w:rFonts w:ascii="Times New Roman" w:hAnsi="Times New Roman" w:cs="Times New Roman"/>
          <w:b/>
          <w:i/>
          <w:iCs/>
          <w:color w:val="000000" w:themeColor="text1"/>
          <w:sz w:val="24"/>
          <w:szCs w:val="24"/>
        </w:rPr>
      </w:pPr>
      <w:r w:rsidRPr="009D6544">
        <w:rPr>
          <w:rFonts w:ascii="Times New Roman" w:hAnsi="Times New Roman" w:cs="Times New Roman"/>
          <w:b/>
          <w:i/>
          <w:iCs/>
          <w:color w:val="000000" w:themeColor="text1"/>
          <w:sz w:val="24"/>
          <w:szCs w:val="24"/>
        </w:rPr>
        <w:t>Current Position Analysis Ratio 1: Current Ratio</w:t>
      </w:r>
    </w:p>
    <w:p w14:paraId="3806C4F8" w14:textId="18BC902D" w:rsidR="0010548D" w:rsidRPr="009D6544" w:rsidRDefault="0010548D" w:rsidP="009B72E1">
      <w:pPr>
        <w:spacing w:line="480" w:lineRule="auto"/>
        <w:ind w:firstLine="720"/>
        <w:rPr>
          <w:rFonts w:ascii="Times New Roman" w:hAnsi="Times New Roman" w:cs="Times New Roman"/>
          <w:b/>
          <w:bCs/>
          <w:color w:val="000000" w:themeColor="text1"/>
          <w:sz w:val="24"/>
          <w:szCs w:val="24"/>
        </w:rPr>
      </w:pPr>
      <w:r w:rsidRPr="009D6544">
        <w:rPr>
          <w:rFonts w:ascii="Times New Roman" w:hAnsi="Times New Roman" w:cs="Times New Roman"/>
          <w:color w:val="000000" w:themeColor="text1"/>
          <w:sz w:val="24"/>
          <w:szCs w:val="24"/>
        </w:rPr>
        <w:t>“The current ratio is a more reliable indicator of a company’s ability to pay its current liabilities than is working capital” (</w:t>
      </w:r>
      <w:r w:rsidR="006126DB" w:rsidRPr="009D6544">
        <w:rPr>
          <w:rFonts w:ascii="Times New Roman" w:hAnsi="Times New Roman" w:cs="Times New Roman"/>
          <w:color w:val="212121"/>
          <w:sz w:val="24"/>
          <w:szCs w:val="24"/>
          <w:shd w:val="clear" w:color="auto" w:fill="FFFFFF"/>
        </w:rPr>
        <w:t>Warren, et al, 2019</w:t>
      </w:r>
      <w:r w:rsidR="006126DB" w:rsidRPr="009D6544">
        <w:rPr>
          <w:rFonts w:ascii="Times New Roman" w:hAnsi="Times New Roman" w:cs="Times New Roman"/>
          <w:b/>
          <w:bCs/>
          <w:color w:val="000000" w:themeColor="text1"/>
          <w:sz w:val="24"/>
          <w:szCs w:val="24"/>
        </w:rPr>
        <w:t xml:space="preserve">, </w:t>
      </w:r>
      <w:r w:rsidRPr="009D6544">
        <w:rPr>
          <w:rFonts w:ascii="Times New Roman" w:hAnsi="Times New Roman" w:cs="Times New Roman"/>
          <w:color w:val="000000" w:themeColor="text1"/>
          <w:sz w:val="24"/>
          <w:szCs w:val="24"/>
        </w:rPr>
        <w:t>p</w:t>
      </w:r>
      <w:r w:rsidR="006126DB"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color w:val="000000" w:themeColor="text1"/>
          <w:sz w:val="24"/>
          <w:szCs w:val="24"/>
        </w:rPr>
        <w:t>695)</w:t>
      </w:r>
      <w:r w:rsidR="009D6544" w:rsidRPr="009D6544">
        <w:rPr>
          <w:rFonts w:ascii="Times New Roman" w:hAnsi="Times New Roman" w:cs="Times New Roman"/>
          <w:color w:val="000000" w:themeColor="text1"/>
          <w:sz w:val="24"/>
          <w:szCs w:val="24"/>
        </w:rPr>
        <w:t>.</w:t>
      </w:r>
      <w:r w:rsidRPr="009D6544">
        <w:rPr>
          <w:rFonts w:ascii="Times New Roman" w:hAnsi="Times New Roman" w:cs="Times New Roman"/>
          <w:color w:val="000000" w:themeColor="text1"/>
          <w:sz w:val="24"/>
          <w:szCs w:val="24"/>
        </w:rPr>
        <w:t xml:space="preserve"> A company’s current ratio is computed as</w:t>
      </w:r>
      <w:r w:rsidRPr="009D6544">
        <w:rPr>
          <w:rFonts w:ascii="Times New Roman" w:hAnsi="Times New Roman" w:cs="Times New Roman"/>
          <w:b/>
          <w:bCs/>
          <w:color w:val="000000" w:themeColor="text1"/>
          <w:sz w:val="24"/>
          <w:szCs w:val="24"/>
        </w:rPr>
        <w:t xml:space="preserve"> </w:t>
      </w:r>
      <w:r w:rsidRPr="009D6544">
        <w:rPr>
          <w:rFonts w:ascii="Times New Roman" w:eastAsiaTheme="minorEastAsia" w:hAnsi="Times New Roman" w:cs="Times New Roman"/>
          <w:b/>
          <w:bCs/>
          <w:sz w:val="24"/>
          <w:szCs w:val="24"/>
        </w:rPr>
        <w:t xml:space="preserve">current ratio </w:t>
      </w:r>
      <w:r w:rsidRPr="009D6544">
        <w:rPr>
          <w:rFonts w:ascii="Times New Roman" w:eastAsiaTheme="minorEastAsia" w:hAnsi="Times New Roman" w:cs="Times New Roman"/>
          <w:i/>
          <w:iCs/>
          <w:sz w:val="24"/>
          <w:szCs w:val="24"/>
        </w:rPr>
        <w:t xml:space="preserve">equals </w:t>
      </w:r>
      <w:r w:rsidRPr="009D6544">
        <w:rPr>
          <w:rFonts w:ascii="Times New Roman" w:eastAsiaTheme="minorEastAsia" w:hAnsi="Times New Roman" w:cs="Times New Roman"/>
          <w:b/>
          <w:bCs/>
          <w:sz w:val="24"/>
          <w:szCs w:val="24"/>
        </w:rPr>
        <w:t xml:space="preserve">current assets </w:t>
      </w:r>
      <w:r w:rsidRPr="009D6544">
        <w:rPr>
          <w:rFonts w:ascii="Times New Roman" w:eastAsiaTheme="minorEastAsia" w:hAnsi="Times New Roman" w:cs="Times New Roman"/>
          <w:i/>
          <w:iCs/>
          <w:sz w:val="24"/>
          <w:szCs w:val="24"/>
        </w:rPr>
        <w:t>divided by</w:t>
      </w:r>
      <w:r w:rsidRPr="009D6544">
        <w:rPr>
          <w:rFonts w:ascii="Times New Roman" w:eastAsiaTheme="minorEastAsia" w:hAnsi="Times New Roman" w:cs="Times New Roman"/>
          <w:b/>
          <w:bCs/>
          <w:sz w:val="24"/>
          <w:szCs w:val="24"/>
        </w:rPr>
        <w:t xml:space="preserve"> current liabilities.</w:t>
      </w:r>
      <w:r w:rsidRPr="009D6544">
        <w:rPr>
          <w:rFonts w:ascii="Times New Roman" w:hAnsi="Times New Roman" w:cs="Times New Roman"/>
          <w:color w:val="000000" w:themeColor="text1"/>
          <w:sz w:val="24"/>
          <w:szCs w:val="24"/>
        </w:rPr>
        <w:t xml:space="preserve"> The values for current assts and current liabilities are taken from the balance sheet as described above. The current ratio </w:t>
      </w:r>
      <w:r w:rsidR="00ED30C1" w:rsidRPr="009D6544">
        <w:rPr>
          <w:rFonts w:ascii="Times New Roman" w:hAnsi="Times New Roman" w:cs="Times New Roman"/>
          <w:color w:val="000000" w:themeColor="text1"/>
          <w:sz w:val="24"/>
          <w:szCs w:val="24"/>
        </w:rPr>
        <w:t>f</w:t>
      </w:r>
      <w:r w:rsidRPr="009D6544">
        <w:rPr>
          <w:rFonts w:ascii="Times New Roman" w:hAnsi="Times New Roman" w:cs="Times New Roman"/>
          <w:color w:val="000000" w:themeColor="text1"/>
          <w:sz w:val="24"/>
          <w:szCs w:val="24"/>
        </w:rPr>
        <w:t xml:space="preserve">or Walmart, for 2021 is shown in the bottom line of the following table: </w:t>
      </w:r>
    </w:p>
    <w:tbl>
      <w:tblPr>
        <w:tblStyle w:val="GridTable2-Accent3"/>
        <w:tblW w:w="9684" w:type="dxa"/>
        <w:tblLook w:val="04A0" w:firstRow="1" w:lastRow="0" w:firstColumn="1" w:lastColumn="0" w:noHBand="0" w:noVBand="1"/>
      </w:tblPr>
      <w:tblGrid>
        <w:gridCol w:w="3631"/>
        <w:gridCol w:w="6053"/>
      </w:tblGrid>
      <w:tr w:rsidR="0010548D" w:rsidRPr="009D6544" w14:paraId="058A180C" w14:textId="77777777" w:rsidTr="00675704">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631" w:type="dxa"/>
          </w:tcPr>
          <w:p w14:paraId="76BF251F" w14:textId="77777777" w:rsidR="0010548D" w:rsidRPr="009D6544" w:rsidRDefault="0010548D" w:rsidP="002B2240">
            <w:pPr>
              <w:spacing w:line="480" w:lineRule="auto"/>
              <w:rPr>
                <w:rFonts w:ascii="Times New Roman" w:hAnsi="Times New Roman" w:cs="Times New Roman"/>
                <w:color w:val="000000" w:themeColor="text1"/>
                <w:sz w:val="24"/>
                <w:szCs w:val="24"/>
              </w:rPr>
            </w:pPr>
          </w:p>
        </w:tc>
        <w:tc>
          <w:tcPr>
            <w:tcW w:w="6053" w:type="dxa"/>
          </w:tcPr>
          <w:p w14:paraId="1E001DF6" w14:textId="77777777" w:rsidR="0010548D" w:rsidRPr="009D6544" w:rsidRDefault="0010548D" w:rsidP="002B224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July 31, 2021</w:t>
            </w:r>
          </w:p>
        </w:tc>
      </w:tr>
      <w:tr w:rsidR="0010548D" w:rsidRPr="009D6544" w14:paraId="73F0F7F3" w14:textId="77777777" w:rsidTr="00675704">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3631" w:type="dxa"/>
          </w:tcPr>
          <w:p w14:paraId="1DC9483F" w14:textId="77777777" w:rsidR="0010548D" w:rsidRPr="009D6544" w:rsidRDefault="0010548D" w:rsidP="002B2240">
            <w:pPr>
              <w:spacing w:before="240" w:line="480" w:lineRule="auto"/>
              <w:rPr>
                <w:rFonts w:ascii="Times New Roman" w:hAnsi="Times New Roman" w:cs="Times New Roman"/>
                <w:b w:val="0"/>
                <w:bCs w:val="0"/>
                <w:color w:val="000000" w:themeColor="text1"/>
                <w:sz w:val="24"/>
                <w:szCs w:val="24"/>
              </w:rPr>
            </w:pPr>
            <w:r w:rsidRPr="009D6544">
              <w:rPr>
                <w:rFonts w:ascii="Times New Roman" w:hAnsi="Times New Roman" w:cs="Times New Roman"/>
                <w:b w:val="0"/>
                <w:bCs w:val="0"/>
                <w:color w:val="000000" w:themeColor="text1"/>
                <w:sz w:val="24"/>
                <w:szCs w:val="24"/>
              </w:rPr>
              <w:t>Current assets</w:t>
            </w:r>
          </w:p>
        </w:tc>
        <w:tc>
          <w:tcPr>
            <w:tcW w:w="6053" w:type="dxa"/>
          </w:tcPr>
          <w:p w14:paraId="4DE56217" w14:textId="77777777" w:rsidR="0010548D" w:rsidRPr="009D6544" w:rsidRDefault="0010548D" w:rsidP="002B2240">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w:t>
            </w:r>
            <w:r w:rsidRPr="009D6544">
              <w:rPr>
                <w:rFonts w:ascii="Times New Roman" w:hAnsi="Times New Roman" w:cs="Times New Roman"/>
                <w:sz w:val="24"/>
                <w:szCs w:val="24"/>
              </w:rPr>
              <w:t xml:space="preserve"> </w:t>
            </w:r>
            <w:r w:rsidRPr="009D6544">
              <w:rPr>
                <w:rFonts w:ascii="Times New Roman" w:hAnsi="Times New Roman" w:cs="Times New Roman"/>
                <w:color w:val="000000" w:themeColor="text1"/>
                <w:sz w:val="24"/>
                <w:szCs w:val="24"/>
              </w:rPr>
              <w:t>78, 243,000,000</w:t>
            </w:r>
          </w:p>
        </w:tc>
      </w:tr>
      <w:tr w:rsidR="0010548D" w:rsidRPr="009D6544" w14:paraId="6E97EA93" w14:textId="77777777" w:rsidTr="00675704">
        <w:trPr>
          <w:trHeight w:val="805"/>
        </w:trPr>
        <w:tc>
          <w:tcPr>
            <w:cnfStyle w:val="001000000000" w:firstRow="0" w:lastRow="0" w:firstColumn="1" w:lastColumn="0" w:oddVBand="0" w:evenVBand="0" w:oddHBand="0" w:evenHBand="0" w:firstRowFirstColumn="0" w:firstRowLastColumn="0" w:lastRowFirstColumn="0" w:lastRowLastColumn="0"/>
            <w:tcW w:w="3631" w:type="dxa"/>
          </w:tcPr>
          <w:p w14:paraId="7E651F2F" w14:textId="77777777" w:rsidR="0010548D" w:rsidRPr="009D6544" w:rsidRDefault="0010548D" w:rsidP="002B2240">
            <w:pPr>
              <w:spacing w:before="240" w:line="480" w:lineRule="auto"/>
              <w:rPr>
                <w:rFonts w:ascii="Times New Roman" w:hAnsi="Times New Roman" w:cs="Times New Roman"/>
                <w:b w:val="0"/>
                <w:bCs w:val="0"/>
                <w:color w:val="000000" w:themeColor="text1"/>
                <w:sz w:val="24"/>
                <w:szCs w:val="24"/>
              </w:rPr>
            </w:pPr>
            <w:r w:rsidRPr="009D6544">
              <w:rPr>
                <w:rFonts w:ascii="Times New Roman" w:hAnsi="Times New Roman" w:cs="Times New Roman"/>
                <w:b w:val="0"/>
                <w:bCs w:val="0"/>
                <w:color w:val="000000" w:themeColor="text1"/>
                <w:sz w:val="24"/>
                <w:szCs w:val="24"/>
              </w:rPr>
              <w:t>Current liabilities</w:t>
            </w:r>
          </w:p>
        </w:tc>
        <w:tc>
          <w:tcPr>
            <w:tcW w:w="6053" w:type="dxa"/>
          </w:tcPr>
          <w:p w14:paraId="086A3C4C" w14:textId="77777777" w:rsidR="0010548D" w:rsidRPr="009D6544" w:rsidRDefault="0010548D" w:rsidP="002B2240">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xml:space="preserve"> $81,122,000,000</w:t>
            </w:r>
          </w:p>
        </w:tc>
      </w:tr>
      <w:tr w:rsidR="0010548D" w:rsidRPr="009D6544" w14:paraId="3A44695A" w14:textId="77777777" w:rsidTr="00675704">
        <w:trPr>
          <w:cnfStyle w:val="000000100000" w:firstRow="0" w:lastRow="0" w:firstColumn="0" w:lastColumn="0" w:oddVBand="0" w:evenVBand="0" w:oddHBand="1" w:evenHBand="0" w:firstRowFirstColumn="0" w:firstRowLastColumn="0" w:lastRowFirstColumn="0" w:lastRowLastColumn="0"/>
          <w:trHeight w:val="1633"/>
        </w:trPr>
        <w:tc>
          <w:tcPr>
            <w:cnfStyle w:val="001000000000" w:firstRow="0" w:lastRow="0" w:firstColumn="1" w:lastColumn="0" w:oddVBand="0" w:evenVBand="0" w:oddHBand="0" w:evenHBand="0" w:firstRowFirstColumn="0" w:firstRowLastColumn="0" w:lastRowFirstColumn="0" w:lastRowLastColumn="0"/>
            <w:tcW w:w="3631" w:type="dxa"/>
          </w:tcPr>
          <w:p w14:paraId="550F07BB" w14:textId="77777777" w:rsidR="0010548D" w:rsidRPr="009D6544" w:rsidRDefault="0010548D" w:rsidP="002B2240">
            <w:pPr>
              <w:pStyle w:val="NoSpacing"/>
              <w:spacing w:line="480" w:lineRule="auto"/>
              <w:rPr>
                <w:rFonts w:ascii="Times New Roman" w:eastAsiaTheme="minorEastAsia" w:hAnsi="Times New Roman" w:cs="Times New Roman"/>
                <w:b w:val="0"/>
                <w:bCs w:val="0"/>
                <w:sz w:val="24"/>
                <w:szCs w:val="24"/>
              </w:rPr>
            </w:pPr>
          </w:p>
          <w:p w14:paraId="3CA8745D" w14:textId="77777777" w:rsidR="0010548D" w:rsidRPr="009D6544" w:rsidRDefault="0010548D" w:rsidP="002B2240">
            <w:pPr>
              <w:pStyle w:val="NoSpacing"/>
              <w:spacing w:line="480" w:lineRule="auto"/>
              <w:rPr>
                <w:rFonts w:ascii="Times New Roman" w:eastAsiaTheme="minorEastAsia" w:hAnsi="Times New Roman" w:cs="Times New Roman"/>
                <w:b w:val="0"/>
                <w:bCs w:val="0"/>
                <w:sz w:val="24"/>
                <w:szCs w:val="24"/>
              </w:rPr>
            </w:pPr>
          </w:p>
          <w:p w14:paraId="2584EF0D" w14:textId="77777777" w:rsidR="0010548D" w:rsidRPr="009D6544" w:rsidRDefault="0010548D" w:rsidP="002B2240">
            <w:pPr>
              <w:pStyle w:val="NoSpacing"/>
              <w:spacing w:line="480" w:lineRule="auto"/>
              <w:rPr>
                <w:rFonts w:ascii="Times New Roman" w:eastAsiaTheme="minorEastAsia" w:hAnsi="Times New Roman" w:cs="Times New Roman"/>
                <w:sz w:val="24"/>
                <w:szCs w:val="24"/>
              </w:rPr>
            </w:pPr>
            <w:r w:rsidRPr="009D6544">
              <w:rPr>
                <w:rFonts w:ascii="Times New Roman" w:eastAsiaTheme="minorEastAsia" w:hAnsi="Times New Roman" w:cs="Times New Roman"/>
                <w:sz w:val="24"/>
                <w:szCs w:val="24"/>
              </w:rPr>
              <w:t xml:space="preserve">Current ratio = </w:t>
            </w:r>
            <m:oMath>
              <m:f>
                <m:fPr>
                  <m:ctrlPr>
                    <w:rPr>
                      <w:rFonts w:ascii="Cambria Math" w:eastAsiaTheme="minorEastAsia" w:hAnsi="Cambria Math" w:cs="Times New Roman"/>
                      <w:sz w:val="24"/>
                      <w:szCs w:val="24"/>
                    </w:rPr>
                  </m:ctrlPr>
                </m:fPr>
                <m:num>
                  <m:r>
                    <m:rPr>
                      <m:sty m:val="b"/>
                    </m:rPr>
                    <w:rPr>
                      <w:rFonts w:ascii="Cambria Math" w:eastAsiaTheme="minorEastAsia" w:hAnsi="Cambria Math" w:cs="Times New Roman"/>
                      <w:sz w:val="24"/>
                      <w:szCs w:val="24"/>
                    </w:rPr>
                    <m:t>current assets</m:t>
                  </m:r>
                </m:num>
                <m:den>
                  <m:r>
                    <m:rPr>
                      <m:sty m:val="b"/>
                    </m:rPr>
                    <w:rPr>
                      <w:rFonts w:ascii="Cambria Math" w:eastAsiaTheme="minorEastAsia" w:hAnsi="Cambria Math" w:cs="Times New Roman"/>
                      <w:sz w:val="24"/>
                      <w:szCs w:val="24"/>
                    </w:rPr>
                    <m:t>current liabilities</m:t>
                  </m:r>
                </m:den>
              </m:f>
            </m:oMath>
          </w:p>
          <w:p w14:paraId="77D38256" w14:textId="77777777" w:rsidR="0010548D" w:rsidRPr="009D6544" w:rsidRDefault="0010548D" w:rsidP="002B2240">
            <w:pPr>
              <w:spacing w:before="240" w:line="480" w:lineRule="auto"/>
              <w:rPr>
                <w:rFonts w:ascii="Times New Roman" w:hAnsi="Times New Roman" w:cs="Times New Roman"/>
                <w:b w:val="0"/>
                <w:bCs w:val="0"/>
                <w:color w:val="000000" w:themeColor="text1"/>
                <w:sz w:val="24"/>
                <w:szCs w:val="24"/>
              </w:rPr>
            </w:pPr>
          </w:p>
        </w:tc>
        <w:tc>
          <w:tcPr>
            <w:tcW w:w="6053" w:type="dxa"/>
          </w:tcPr>
          <w:p w14:paraId="083C1B6D" w14:textId="77777777" w:rsidR="0010548D" w:rsidRPr="009D6544" w:rsidRDefault="0010548D" w:rsidP="002B2240">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xml:space="preserve">   78,243,000,000 </w:t>
            </w:r>
          </w:p>
          <w:p w14:paraId="04F4D395" w14:textId="77777777" w:rsidR="0010548D" w:rsidRPr="009D6544" w:rsidRDefault="0010548D" w:rsidP="002B2240">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u w:val="single"/>
              </w:rPr>
            </w:pPr>
            <w:r w:rsidRPr="009D6544">
              <w:rPr>
                <w:rFonts w:ascii="Times New Roman" w:hAnsi="Times New Roman" w:cs="Times New Roman"/>
                <w:color w:val="000000" w:themeColor="text1"/>
                <w:sz w:val="24"/>
                <w:szCs w:val="24"/>
                <w:u w:val="single"/>
              </w:rPr>
              <w:t xml:space="preserve"> ÷ 81,122,000,000</w:t>
            </w:r>
          </w:p>
          <w:p w14:paraId="3F65AA56" w14:textId="77777777" w:rsidR="0010548D" w:rsidRPr="009D6544" w:rsidRDefault="0010548D" w:rsidP="002B2240">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u w:val="single"/>
              </w:rPr>
            </w:pPr>
            <w:r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b/>
                <w:bCs/>
                <w:color w:val="000000" w:themeColor="text1"/>
                <w:sz w:val="24"/>
                <w:szCs w:val="24"/>
              </w:rPr>
              <w:t>= 0.96</w:t>
            </w:r>
          </w:p>
        </w:tc>
      </w:tr>
    </w:tbl>
    <w:p w14:paraId="6D8A7FCE" w14:textId="77777777" w:rsidR="0010548D" w:rsidRPr="009D6544" w:rsidRDefault="0010548D" w:rsidP="002B2240">
      <w:pPr>
        <w:spacing w:line="480" w:lineRule="auto"/>
        <w:rPr>
          <w:rFonts w:ascii="Times New Roman" w:hAnsi="Times New Roman" w:cs="Times New Roman"/>
          <w:color w:val="000000" w:themeColor="text1"/>
          <w:sz w:val="24"/>
          <w:szCs w:val="24"/>
        </w:rPr>
      </w:pPr>
    </w:p>
    <w:p w14:paraId="6A8D9701" w14:textId="4275AE09" w:rsidR="0010548D" w:rsidRPr="009D6544" w:rsidRDefault="0010548D" w:rsidP="002B2240">
      <w:pPr>
        <w:spacing w:line="480" w:lineRule="auto"/>
        <w:ind w:firstLine="72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The positive information that we have here is that the current ratio for 2021 is 0.96, which is almost reaching Walmart’s highest quarterly current ratio from within the years 2008 to 2021, which is 0.97 (</w:t>
      </w:r>
      <w:proofErr w:type="spellStart"/>
      <w:r w:rsidRPr="009D6544">
        <w:rPr>
          <w:rFonts w:ascii="Times New Roman" w:hAnsi="Times New Roman" w:cs="Times New Roman"/>
          <w:color w:val="000000" w:themeColor="text1"/>
          <w:sz w:val="24"/>
          <w:szCs w:val="24"/>
        </w:rPr>
        <w:t>Discover</w:t>
      </w:r>
      <w:r w:rsidR="00ED2B94">
        <w:rPr>
          <w:rFonts w:ascii="Times New Roman" w:hAnsi="Times New Roman" w:cs="Times New Roman"/>
          <w:color w:val="000000" w:themeColor="text1"/>
          <w:sz w:val="24"/>
          <w:szCs w:val="24"/>
        </w:rPr>
        <w:t>CI</w:t>
      </w:r>
      <w:proofErr w:type="spellEnd"/>
      <w:r w:rsidRPr="009D6544">
        <w:rPr>
          <w:rFonts w:ascii="Times New Roman" w:hAnsi="Times New Roman" w:cs="Times New Roman"/>
          <w:color w:val="000000" w:themeColor="text1"/>
          <w:sz w:val="24"/>
          <w:szCs w:val="24"/>
        </w:rPr>
        <w:t>, 2021)</w:t>
      </w:r>
      <w:r w:rsidR="00AC1B58">
        <w:rPr>
          <w:rFonts w:ascii="Times New Roman" w:hAnsi="Times New Roman" w:cs="Times New Roman"/>
          <w:color w:val="000000" w:themeColor="text1"/>
          <w:sz w:val="24"/>
          <w:szCs w:val="24"/>
        </w:rPr>
        <w:t>.</w:t>
      </w:r>
      <w:r w:rsidRPr="009D6544">
        <w:rPr>
          <w:rFonts w:ascii="Times New Roman" w:hAnsi="Times New Roman" w:cs="Times New Roman"/>
          <w:color w:val="000000" w:themeColor="text1"/>
          <w:sz w:val="24"/>
          <w:szCs w:val="24"/>
        </w:rPr>
        <w:t xml:space="preserve"> However, from looking at the results of Walmart’s current ratio, I understand that Walmart may </w:t>
      </w:r>
      <w:r w:rsidRPr="009D6544">
        <w:rPr>
          <w:rFonts w:ascii="Times New Roman" w:hAnsi="Times New Roman" w:cs="Times New Roman"/>
          <w:i/>
          <w:iCs/>
          <w:color w:val="000000" w:themeColor="text1"/>
          <w:sz w:val="24"/>
          <w:szCs w:val="24"/>
        </w:rPr>
        <w:t>not be</w:t>
      </w:r>
      <w:r w:rsidRPr="009D6544">
        <w:rPr>
          <w:rFonts w:ascii="Times New Roman" w:hAnsi="Times New Roman" w:cs="Times New Roman"/>
          <w:color w:val="000000" w:themeColor="text1"/>
          <w:sz w:val="24"/>
          <w:szCs w:val="24"/>
        </w:rPr>
        <w:t xml:space="preserve"> in in the best position for liquidity, because a healthy current ratio should generally fall between 1.5 and 3 and Walmart’s is below 1. This could also indicate problems in </w:t>
      </w:r>
      <w:r w:rsidRPr="009D6544">
        <w:rPr>
          <w:rFonts w:ascii="Times New Roman" w:hAnsi="Times New Roman" w:cs="Times New Roman"/>
          <w:i/>
          <w:iCs/>
          <w:color w:val="000000" w:themeColor="text1"/>
          <w:sz w:val="24"/>
          <w:szCs w:val="24"/>
        </w:rPr>
        <w:t>working capital</w:t>
      </w:r>
      <w:r w:rsidRPr="009D6544">
        <w:rPr>
          <w:rFonts w:ascii="Times New Roman" w:hAnsi="Times New Roman" w:cs="Times New Roman"/>
          <w:color w:val="000000" w:themeColor="text1"/>
          <w:sz w:val="24"/>
          <w:szCs w:val="24"/>
        </w:rPr>
        <w:t xml:space="preserve"> management. (</w:t>
      </w:r>
      <w:r w:rsidR="00FE013E">
        <w:rPr>
          <w:rFonts w:ascii="Times New Roman" w:hAnsi="Times New Roman" w:cs="Times New Roman"/>
          <w:color w:val="000000" w:themeColor="text1"/>
          <w:sz w:val="24"/>
          <w:szCs w:val="24"/>
        </w:rPr>
        <w:t>Geiser, 2020</w:t>
      </w:r>
      <w:r w:rsidRPr="009D6544">
        <w:rPr>
          <w:rFonts w:ascii="Times New Roman" w:hAnsi="Times New Roman" w:cs="Times New Roman"/>
          <w:color w:val="000000" w:themeColor="text1"/>
          <w:sz w:val="24"/>
          <w:szCs w:val="24"/>
        </w:rPr>
        <w:t xml:space="preserve">) </w:t>
      </w:r>
    </w:p>
    <w:p w14:paraId="778295E0" w14:textId="3120AE37" w:rsidR="009274E5" w:rsidRPr="009D6544" w:rsidRDefault="003F5822" w:rsidP="002B2240">
      <w:pPr>
        <w:spacing w:line="480" w:lineRule="auto"/>
        <w:rPr>
          <w:rFonts w:ascii="Times New Roman" w:hAnsi="Times New Roman" w:cs="Times New Roman"/>
          <w:b/>
          <w:color w:val="000000" w:themeColor="text1"/>
          <w:sz w:val="24"/>
          <w:szCs w:val="24"/>
        </w:rPr>
      </w:pPr>
      <w:r w:rsidRPr="009D6544">
        <w:rPr>
          <w:rFonts w:ascii="Times New Roman" w:hAnsi="Times New Roman" w:cs="Times New Roman"/>
          <w:b/>
          <w:i/>
          <w:iCs/>
          <w:color w:val="000000" w:themeColor="text1"/>
          <w:sz w:val="24"/>
          <w:szCs w:val="24"/>
        </w:rPr>
        <w:t>Current Position Analysis</w:t>
      </w:r>
      <w:r w:rsidR="007826A7" w:rsidRPr="009D6544">
        <w:rPr>
          <w:rFonts w:ascii="Times New Roman" w:hAnsi="Times New Roman" w:cs="Times New Roman"/>
          <w:b/>
          <w:i/>
          <w:iCs/>
          <w:color w:val="000000" w:themeColor="text1"/>
          <w:sz w:val="24"/>
          <w:szCs w:val="24"/>
        </w:rPr>
        <w:t xml:space="preserve"> Ratio </w:t>
      </w:r>
      <w:r w:rsidR="0010548D" w:rsidRPr="009D6544">
        <w:rPr>
          <w:rFonts w:ascii="Times New Roman" w:hAnsi="Times New Roman" w:cs="Times New Roman"/>
          <w:b/>
          <w:i/>
          <w:iCs/>
          <w:color w:val="000000" w:themeColor="text1"/>
          <w:sz w:val="24"/>
          <w:szCs w:val="24"/>
        </w:rPr>
        <w:t>2</w:t>
      </w:r>
      <w:r w:rsidRPr="009D6544">
        <w:rPr>
          <w:rFonts w:ascii="Times New Roman" w:hAnsi="Times New Roman" w:cs="Times New Roman"/>
          <w:b/>
          <w:i/>
          <w:iCs/>
          <w:color w:val="000000" w:themeColor="text1"/>
          <w:sz w:val="24"/>
          <w:szCs w:val="24"/>
        </w:rPr>
        <w:t xml:space="preserve">: </w:t>
      </w:r>
      <w:r w:rsidR="009274E5" w:rsidRPr="009D6544">
        <w:rPr>
          <w:rFonts w:ascii="Times New Roman" w:hAnsi="Times New Roman" w:cs="Times New Roman"/>
          <w:b/>
          <w:i/>
          <w:iCs/>
          <w:color w:val="000000" w:themeColor="text1"/>
          <w:sz w:val="24"/>
          <w:szCs w:val="24"/>
        </w:rPr>
        <w:t xml:space="preserve">Working Capital </w:t>
      </w:r>
    </w:p>
    <w:p w14:paraId="291E5571" w14:textId="6992C877" w:rsidR="00450F77" w:rsidRPr="009D6544" w:rsidRDefault="008B67C6" w:rsidP="00944943">
      <w:pPr>
        <w:spacing w:line="480" w:lineRule="auto"/>
        <w:rPr>
          <w:rFonts w:ascii="Times New Roman" w:hAnsi="Times New Roman" w:cs="Times New Roman"/>
          <w:b/>
          <w:bCs/>
          <w:color w:val="000000" w:themeColor="text1"/>
          <w:sz w:val="24"/>
          <w:szCs w:val="24"/>
        </w:rPr>
      </w:pPr>
      <w:r w:rsidRPr="009D6544">
        <w:rPr>
          <w:rFonts w:ascii="Times New Roman" w:eastAsiaTheme="minorEastAsia" w:hAnsi="Times New Roman" w:cs="Times New Roman"/>
          <w:b/>
          <w:bCs/>
          <w:sz w:val="24"/>
          <w:szCs w:val="24"/>
        </w:rPr>
        <w:t xml:space="preserve"> </w:t>
      </w:r>
      <w:r w:rsidRPr="009D6544">
        <w:rPr>
          <w:rFonts w:ascii="Times New Roman" w:eastAsiaTheme="minorEastAsia" w:hAnsi="Times New Roman" w:cs="Times New Roman"/>
          <w:sz w:val="24"/>
          <w:szCs w:val="24"/>
        </w:rPr>
        <w:t>“The working capital is used to evaluate a company’s ability to pay current liabilities. A</w:t>
      </w:r>
      <w:r w:rsidR="00C65CFD" w:rsidRPr="009D6544">
        <w:rPr>
          <w:rFonts w:ascii="Times New Roman" w:eastAsiaTheme="minorEastAsia" w:hAnsi="Times New Roman" w:cs="Times New Roman"/>
          <w:sz w:val="24"/>
          <w:szCs w:val="24"/>
        </w:rPr>
        <w:t xml:space="preserve"> company’s</w:t>
      </w:r>
      <w:r w:rsidRPr="009D6544">
        <w:rPr>
          <w:rFonts w:ascii="Times New Roman" w:eastAsiaTheme="minorEastAsia" w:hAnsi="Times New Roman" w:cs="Times New Roman"/>
          <w:sz w:val="24"/>
          <w:szCs w:val="24"/>
        </w:rPr>
        <w:t xml:space="preserve"> working capital is often monitored monthly, quarterly, or yearly by creditors and other debtors”</w:t>
      </w:r>
      <w:r w:rsidRPr="009D6544">
        <w:rPr>
          <w:rFonts w:ascii="Times New Roman" w:hAnsi="Times New Roman" w:cs="Times New Roman"/>
          <w:color w:val="000000" w:themeColor="text1"/>
          <w:sz w:val="24"/>
          <w:szCs w:val="24"/>
        </w:rPr>
        <w:t xml:space="preserve"> (</w:t>
      </w:r>
      <w:r w:rsidR="006126DB" w:rsidRPr="00AC1B58">
        <w:rPr>
          <w:rFonts w:ascii="Times New Roman" w:hAnsi="Times New Roman" w:cs="Times New Roman"/>
          <w:color w:val="212121"/>
          <w:sz w:val="24"/>
          <w:szCs w:val="24"/>
          <w:shd w:val="clear" w:color="auto" w:fill="FFFFFF"/>
        </w:rPr>
        <w:t>Warren, et al, 2019</w:t>
      </w:r>
      <w:r w:rsidR="006126DB" w:rsidRPr="00AC1B58">
        <w:rPr>
          <w:rFonts w:ascii="Times New Roman" w:hAnsi="Times New Roman" w:cs="Times New Roman"/>
          <w:color w:val="000000" w:themeColor="text1"/>
          <w:sz w:val="24"/>
          <w:szCs w:val="24"/>
        </w:rPr>
        <w:t>, p.</w:t>
      </w:r>
      <w:r w:rsidRPr="00AC1B58">
        <w:rPr>
          <w:rFonts w:ascii="Times New Roman" w:hAnsi="Times New Roman" w:cs="Times New Roman"/>
          <w:color w:val="000000" w:themeColor="text1"/>
          <w:sz w:val="24"/>
          <w:szCs w:val="24"/>
        </w:rPr>
        <w:t xml:space="preserve"> 695)</w:t>
      </w:r>
      <w:r w:rsidR="009D6544" w:rsidRPr="00AC1B58">
        <w:rPr>
          <w:rFonts w:ascii="Times New Roman" w:hAnsi="Times New Roman" w:cs="Times New Roman"/>
          <w:color w:val="000000" w:themeColor="text1"/>
          <w:sz w:val="24"/>
          <w:szCs w:val="24"/>
        </w:rPr>
        <w:t>.</w:t>
      </w:r>
      <w:r w:rsidRPr="009D6544">
        <w:rPr>
          <w:rFonts w:ascii="Times New Roman" w:hAnsi="Times New Roman" w:cs="Times New Roman"/>
          <w:color w:val="000000" w:themeColor="text1"/>
          <w:sz w:val="24"/>
          <w:szCs w:val="24"/>
        </w:rPr>
        <w:t xml:space="preserve"> A company’s working capital is computed </w:t>
      </w:r>
      <w:r w:rsidRPr="00AC1B58">
        <w:rPr>
          <w:rFonts w:ascii="Times New Roman" w:hAnsi="Times New Roman" w:cs="Times New Roman"/>
          <w:color w:val="000000" w:themeColor="text1"/>
          <w:sz w:val="24"/>
          <w:szCs w:val="24"/>
        </w:rPr>
        <w:t xml:space="preserve">as </w:t>
      </w:r>
      <w:r w:rsidRPr="009D6544">
        <w:rPr>
          <w:rFonts w:ascii="Times New Roman" w:eastAsiaTheme="minorEastAsia" w:hAnsi="Times New Roman" w:cs="Times New Roman"/>
          <w:b/>
          <w:bCs/>
          <w:sz w:val="24"/>
          <w:szCs w:val="24"/>
        </w:rPr>
        <w:t xml:space="preserve">working capital </w:t>
      </w:r>
      <w:r w:rsidRPr="009D6544">
        <w:rPr>
          <w:rFonts w:ascii="Times New Roman" w:eastAsiaTheme="minorEastAsia" w:hAnsi="Times New Roman" w:cs="Times New Roman"/>
          <w:i/>
          <w:iCs/>
          <w:sz w:val="24"/>
          <w:szCs w:val="24"/>
        </w:rPr>
        <w:t>equals</w:t>
      </w:r>
      <w:r w:rsidRPr="009D6544">
        <w:rPr>
          <w:rFonts w:ascii="Times New Roman" w:eastAsiaTheme="minorEastAsia" w:hAnsi="Times New Roman" w:cs="Times New Roman"/>
          <w:b/>
          <w:bCs/>
          <w:sz w:val="24"/>
          <w:szCs w:val="24"/>
        </w:rPr>
        <w:t xml:space="preserve"> current assets </w:t>
      </w:r>
      <w:r w:rsidRPr="009D6544">
        <w:rPr>
          <w:rFonts w:ascii="Times New Roman" w:eastAsiaTheme="minorEastAsia" w:hAnsi="Times New Roman" w:cs="Times New Roman"/>
          <w:i/>
          <w:iCs/>
          <w:sz w:val="24"/>
          <w:szCs w:val="24"/>
        </w:rPr>
        <w:t>minus</w:t>
      </w:r>
      <w:r w:rsidRPr="009D6544">
        <w:rPr>
          <w:rFonts w:ascii="Times New Roman" w:eastAsiaTheme="minorEastAsia" w:hAnsi="Times New Roman" w:cs="Times New Roman"/>
          <w:b/>
          <w:bCs/>
          <w:sz w:val="24"/>
          <w:szCs w:val="24"/>
        </w:rPr>
        <w:t xml:space="preserve"> current liabilities.</w:t>
      </w:r>
      <w:r w:rsidR="00450F77" w:rsidRPr="009D6544">
        <w:rPr>
          <w:rFonts w:ascii="Times New Roman" w:hAnsi="Times New Roman" w:cs="Times New Roman"/>
          <w:color w:val="000000" w:themeColor="text1"/>
          <w:sz w:val="24"/>
          <w:szCs w:val="24"/>
        </w:rPr>
        <w:t xml:space="preserve"> The working capital for Walmart for 2021 is shown in the bottom line of the following table: </w:t>
      </w:r>
    </w:p>
    <w:tbl>
      <w:tblPr>
        <w:tblStyle w:val="GridTable2-Accent3"/>
        <w:tblW w:w="9722" w:type="dxa"/>
        <w:tblLook w:val="04A0" w:firstRow="1" w:lastRow="0" w:firstColumn="1" w:lastColumn="0" w:noHBand="0" w:noVBand="1"/>
      </w:tblPr>
      <w:tblGrid>
        <w:gridCol w:w="4320"/>
        <w:gridCol w:w="5402"/>
      </w:tblGrid>
      <w:tr w:rsidR="00C364E1" w:rsidRPr="009D6544" w14:paraId="30E8D052" w14:textId="77777777" w:rsidTr="00FE34D1">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320" w:type="dxa"/>
          </w:tcPr>
          <w:p w14:paraId="4686E567" w14:textId="77777777" w:rsidR="00C364E1" w:rsidRPr="009D6544" w:rsidRDefault="00C364E1" w:rsidP="002B2240">
            <w:pPr>
              <w:spacing w:line="480" w:lineRule="auto"/>
              <w:rPr>
                <w:rFonts w:ascii="Times New Roman" w:hAnsi="Times New Roman" w:cs="Times New Roman"/>
                <w:color w:val="000000" w:themeColor="text1"/>
                <w:sz w:val="24"/>
                <w:szCs w:val="24"/>
              </w:rPr>
            </w:pPr>
          </w:p>
        </w:tc>
        <w:tc>
          <w:tcPr>
            <w:tcW w:w="5402" w:type="dxa"/>
          </w:tcPr>
          <w:p w14:paraId="401B7D41" w14:textId="0B23D6BF" w:rsidR="00C364E1" w:rsidRPr="009D6544" w:rsidRDefault="00C364E1" w:rsidP="002B224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July 31, 2021</w:t>
            </w:r>
          </w:p>
        </w:tc>
      </w:tr>
      <w:tr w:rsidR="00C364E1" w:rsidRPr="009D6544" w14:paraId="1CABEF13" w14:textId="77777777" w:rsidTr="00FE34D1">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4320" w:type="dxa"/>
          </w:tcPr>
          <w:p w14:paraId="6E8CB713" w14:textId="4789F341" w:rsidR="00C364E1" w:rsidRPr="009D6544" w:rsidRDefault="00C364E1" w:rsidP="002B2240">
            <w:pPr>
              <w:spacing w:before="240" w:line="480" w:lineRule="auto"/>
              <w:rPr>
                <w:rFonts w:ascii="Times New Roman" w:hAnsi="Times New Roman" w:cs="Times New Roman"/>
                <w:b w:val="0"/>
                <w:bCs w:val="0"/>
                <w:color w:val="000000" w:themeColor="text1"/>
                <w:sz w:val="24"/>
                <w:szCs w:val="24"/>
              </w:rPr>
            </w:pPr>
            <w:r w:rsidRPr="009D6544">
              <w:rPr>
                <w:rFonts w:ascii="Times New Roman" w:hAnsi="Times New Roman" w:cs="Times New Roman"/>
                <w:b w:val="0"/>
                <w:bCs w:val="0"/>
                <w:color w:val="000000" w:themeColor="text1"/>
                <w:sz w:val="24"/>
                <w:szCs w:val="24"/>
              </w:rPr>
              <w:t>Current assets</w:t>
            </w:r>
          </w:p>
        </w:tc>
        <w:tc>
          <w:tcPr>
            <w:tcW w:w="5402" w:type="dxa"/>
          </w:tcPr>
          <w:p w14:paraId="27583337" w14:textId="6B7410AC" w:rsidR="00C364E1" w:rsidRPr="009D6544" w:rsidRDefault="00C364E1" w:rsidP="002B2240">
            <w:pPr>
              <w:spacing w:before="240" w:line="480" w:lineRule="auto"/>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w:t>
            </w:r>
            <w:r w:rsidRPr="009D6544">
              <w:rPr>
                <w:rFonts w:ascii="Times New Roman" w:hAnsi="Times New Roman" w:cs="Times New Roman"/>
                <w:sz w:val="24"/>
                <w:szCs w:val="24"/>
              </w:rPr>
              <w:t xml:space="preserve"> </w:t>
            </w:r>
            <w:r w:rsidRPr="009D6544">
              <w:rPr>
                <w:rFonts w:ascii="Times New Roman" w:hAnsi="Times New Roman" w:cs="Times New Roman"/>
                <w:color w:val="000000" w:themeColor="text1"/>
                <w:sz w:val="24"/>
                <w:szCs w:val="24"/>
              </w:rPr>
              <w:t>78, 243,000,000</w:t>
            </w:r>
          </w:p>
        </w:tc>
      </w:tr>
      <w:tr w:rsidR="00C364E1" w:rsidRPr="009D6544" w14:paraId="73D34B7A" w14:textId="77777777" w:rsidTr="00FE34D1">
        <w:trPr>
          <w:trHeight w:val="794"/>
        </w:trPr>
        <w:tc>
          <w:tcPr>
            <w:cnfStyle w:val="001000000000" w:firstRow="0" w:lastRow="0" w:firstColumn="1" w:lastColumn="0" w:oddVBand="0" w:evenVBand="0" w:oddHBand="0" w:evenHBand="0" w:firstRowFirstColumn="0" w:firstRowLastColumn="0" w:lastRowFirstColumn="0" w:lastRowLastColumn="0"/>
            <w:tcW w:w="4320" w:type="dxa"/>
          </w:tcPr>
          <w:p w14:paraId="0AFF6F44" w14:textId="4F8FB30E" w:rsidR="00C364E1" w:rsidRPr="009D6544" w:rsidRDefault="00C364E1" w:rsidP="002B2240">
            <w:pPr>
              <w:spacing w:before="240" w:line="480" w:lineRule="auto"/>
              <w:rPr>
                <w:rFonts w:ascii="Times New Roman" w:hAnsi="Times New Roman" w:cs="Times New Roman"/>
                <w:b w:val="0"/>
                <w:bCs w:val="0"/>
                <w:color w:val="000000" w:themeColor="text1"/>
                <w:sz w:val="24"/>
                <w:szCs w:val="24"/>
              </w:rPr>
            </w:pPr>
            <w:r w:rsidRPr="009D6544">
              <w:rPr>
                <w:rFonts w:ascii="Times New Roman" w:hAnsi="Times New Roman" w:cs="Times New Roman"/>
                <w:b w:val="0"/>
                <w:bCs w:val="0"/>
                <w:color w:val="000000" w:themeColor="text1"/>
                <w:sz w:val="24"/>
                <w:szCs w:val="24"/>
              </w:rPr>
              <w:t>Current liabilities</w:t>
            </w:r>
          </w:p>
        </w:tc>
        <w:tc>
          <w:tcPr>
            <w:tcW w:w="5402" w:type="dxa"/>
          </w:tcPr>
          <w:p w14:paraId="045C427F" w14:textId="541B79F9" w:rsidR="00C364E1" w:rsidRPr="009D6544" w:rsidRDefault="00C364E1" w:rsidP="002B2240">
            <w:pPr>
              <w:spacing w:before="240" w:line="48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$ 81,122,000,000</w:t>
            </w:r>
          </w:p>
        </w:tc>
      </w:tr>
      <w:tr w:rsidR="00C364E1" w:rsidRPr="009D6544" w14:paraId="60138D1A" w14:textId="77777777" w:rsidTr="00FE34D1">
        <w:trPr>
          <w:cnfStyle w:val="000000100000" w:firstRow="0" w:lastRow="0" w:firstColumn="0" w:lastColumn="0" w:oddVBand="0" w:evenVBand="0" w:oddHBand="1" w:evenHBand="0" w:firstRowFirstColumn="0" w:firstRowLastColumn="0" w:lastRowFirstColumn="0" w:lastRowLastColumn="0"/>
          <w:trHeight w:val="1822"/>
        </w:trPr>
        <w:tc>
          <w:tcPr>
            <w:cnfStyle w:val="001000000000" w:firstRow="0" w:lastRow="0" w:firstColumn="1" w:lastColumn="0" w:oddVBand="0" w:evenVBand="0" w:oddHBand="0" w:evenHBand="0" w:firstRowFirstColumn="0" w:firstRowLastColumn="0" w:lastRowFirstColumn="0" w:lastRowLastColumn="0"/>
            <w:tcW w:w="4320" w:type="dxa"/>
          </w:tcPr>
          <w:p w14:paraId="7BCDBA8E" w14:textId="77777777" w:rsidR="00BE2A87" w:rsidRPr="009D6544" w:rsidRDefault="00BE2A87" w:rsidP="002B2240">
            <w:pPr>
              <w:pStyle w:val="NoSpacing"/>
              <w:spacing w:line="480" w:lineRule="auto"/>
              <w:rPr>
                <w:rFonts w:ascii="Times New Roman" w:eastAsiaTheme="minorEastAsia" w:hAnsi="Times New Roman" w:cs="Times New Roman"/>
                <w:b w:val="0"/>
                <w:bCs w:val="0"/>
                <w:sz w:val="24"/>
                <w:szCs w:val="24"/>
              </w:rPr>
            </w:pPr>
          </w:p>
          <w:p w14:paraId="67950810" w14:textId="1F5AEF79" w:rsidR="00BE2A87" w:rsidRPr="009D6544" w:rsidRDefault="00BE2A87" w:rsidP="002B2240">
            <w:pPr>
              <w:pStyle w:val="NoSpacing"/>
              <w:spacing w:line="480" w:lineRule="auto"/>
              <w:rPr>
                <w:rFonts w:ascii="Times New Roman" w:eastAsiaTheme="minorEastAsia" w:hAnsi="Times New Roman" w:cs="Times New Roman"/>
                <w:sz w:val="24"/>
                <w:szCs w:val="24"/>
              </w:rPr>
            </w:pPr>
          </w:p>
          <w:p w14:paraId="7EA1B012" w14:textId="77777777" w:rsidR="00FE34D1" w:rsidRPr="009D6544" w:rsidRDefault="00FE34D1" w:rsidP="002B2240">
            <w:pPr>
              <w:pStyle w:val="NoSpacing"/>
              <w:spacing w:line="480" w:lineRule="auto"/>
              <w:rPr>
                <w:rFonts w:ascii="Times New Roman" w:eastAsiaTheme="minorEastAsia" w:hAnsi="Times New Roman" w:cs="Times New Roman"/>
                <w:b w:val="0"/>
                <w:bCs w:val="0"/>
                <w:sz w:val="24"/>
                <w:szCs w:val="24"/>
              </w:rPr>
            </w:pPr>
          </w:p>
          <w:p w14:paraId="094D371B" w14:textId="77777777" w:rsidR="00FE34D1" w:rsidRPr="009D6544" w:rsidRDefault="00BE2A87" w:rsidP="002B2240">
            <w:pPr>
              <w:pStyle w:val="NoSpacing"/>
              <w:spacing w:line="480" w:lineRule="auto"/>
              <w:rPr>
                <w:rFonts w:ascii="Times New Roman" w:eastAsiaTheme="minorEastAsia" w:hAnsi="Times New Roman" w:cs="Times New Roman"/>
                <w:b w:val="0"/>
                <w:bCs w:val="0"/>
                <w:sz w:val="24"/>
                <w:szCs w:val="24"/>
              </w:rPr>
            </w:pPr>
            <w:r w:rsidRPr="009D6544">
              <w:rPr>
                <w:rFonts w:ascii="Times New Roman" w:eastAsiaTheme="minorEastAsia" w:hAnsi="Times New Roman" w:cs="Times New Roman"/>
                <w:sz w:val="24"/>
                <w:szCs w:val="24"/>
              </w:rPr>
              <w:t>Working capital</w:t>
            </w:r>
          </w:p>
          <w:p w14:paraId="72D2F26B" w14:textId="7247C8BE" w:rsidR="00BE2A87" w:rsidRPr="009D6544" w:rsidRDefault="00BE2A87" w:rsidP="002B2240">
            <w:pPr>
              <w:pStyle w:val="NoSpacing"/>
              <w:spacing w:line="480" w:lineRule="auto"/>
              <w:rPr>
                <w:rFonts w:ascii="Times New Roman" w:eastAsiaTheme="minorEastAsia" w:hAnsi="Times New Roman" w:cs="Times New Roman"/>
                <w:b w:val="0"/>
                <w:bCs w:val="0"/>
                <w:sz w:val="24"/>
                <w:szCs w:val="24"/>
              </w:rPr>
            </w:pPr>
            <w:r w:rsidRPr="009D6544">
              <w:rPr>
                <w:rFonts w:ascii="Times New Roman" w:eastAsiaTheme="minorEastAsia" w:hAnsi="Times New Roman" w:cs="Times New Roman"/>
                <w:sz w:val="24"/>
                <w:szCs w:val="24"/>
              </w:rPr>
              <w:t xml:space="preserve"> = current assets – current liabilities </w:t>
            </w:r>
          </w:p>
          <w:p w14:paraId="0C038E1F" w14:textId="723192A0" w:rsidR="00C364E1" w:rsidRPr="009D6544" w:rsidRDefault="00C364E1" w:rsidP="002B2240">
            <w:pPr>
              <w:spacing w:before="240" w:line="480" w:lineRule="auto"/>
              <w:rPr>
                <w:rFonts w:ascii="Times New Roman" w:hAnsi="Times New Roman" w:cs="Times New Roman"/>
                <w:b w:val="0"/>
                <w:bCs w:val="0"/>
                <w:color w:val="000000" w:themeColor="text1"/>
                <w:sz w:val="24"/>
                <w:szCs w:val="24"/>
              </w:rPr>
            </w:pPr>
          </w:p>
        </w:tc>
        <w:tc>
          <w:tcPr>
            <w:tcW w:w="5402" w:type="dxa"/>
          </w:tcPr>
          <w:p w14:paraId="7E44F7A5" w14:textId="07328BB4" w:rsidR="00C364E1" w:rsidRPr="009D6544" w:rsidRDefault="00C364E1" w:rsidP="002B2240">
            <w:pPr>
              <w:spacing w:before="240" w:line="480" w:lineRule="auto"/>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w:t>
            </w:r>
            <w:r w:rsidRPr="009D6544">
              <w:rPr>
                <w:rFonts w:ascii="Times New Roman" w:hAnsi="Times New Roman" w:cs="Times New Roman"/>
                <w:sz w:val="24"/>
                <w:szCs w:val="24"/>
              </w:rPr>
              <w:t xml:space="preserve"> </w:t>
            </w:r>
            <w:r w:rsidRPr="009D6544">
              <w:rPr>
                <w:rFonts w:ascii="Times New Roman" w:hAnsi="Times New Roman" w:cs="Times New Roman"/>
                <w:color w:val="000000" w:themeColor="text1"/>
                <w:sz w:val="24"/>
                <w:szCs w:val="24"/>
              </w:rPr>
              <w:t xml:space="preserve">78, 243,000,000 </w:t>
            </w:r>
          </w:p>
          <w:p w14:paraId="038CD252" w14:textId="629BA9C5" w:rsidR="00C364E1" w:rsidRPr="009D6544" w:rsidRDefault="00C364E1" w:rsidP="002B2240">
            <w:pPr>
              <w:spacing w:before="240" w:line="48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u w:val="single"/>
              </w:rPr>
            </w:pPr>
            <w:r w:rsidRPr="009D6544">
              <w:rPr>
                <w:rFonts w:ascii="Times New Roman" w:hAnsi="Times New Roman" w:cs="Times New Roman"/>
                <w:color w:val="000000" w:themeColor="text1"/>
                <w:sz w:val="24"/>
                <w:szCs w:val="24"/>
                <w:u w:val="single"/>
              </w:rPr>
              <w:t xml:space="preserve">       - 81,122,000,000 </w:t>
            </w:r>
          </w:p>
          <w:p w14:paraId="46C3DA54" w14:textId="77777777" w:rsidR="00C364E1" w:rsidRPr="009D6544" w:rsidRDefault="00C364E1" w:rsidP="002B2240">
            <w:pPr>
              <w:spacing w:before="240" w:line="48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 xml:space="preserve">      $ -2,879,000,000</w:t>
            </w:r>
          </w:p>
          <w:p w14:paraId="7F6FE60B" w14:textId="588022CC" w:rsidR="00C364E1" w:rsidRPr="009D6544" w:rsidRDefault="00C364E1" w:rsidP="002B2240">
            <w:pPr>
              <w:spacing w:before="240" w:line="48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r>
    </w:tbl>
    <w:p w14:paraId="157A2CF4" w14:textId="285DAF5A" w:rsidR="006B062A" w:rsidRPr="009D6544" w:rsidRDefault="006B062A" w:rsidP="002B2240">
      <w:pPr>
        <w:spacing w:line="480" w:lineRule="auto"/>
        <w:ind w:left="-5" w:firstLine="725"/>
        <w:rPr>
          <w:rFonts w:ascii="Times New Roman" w:hAnsi="Times New Roman" w:cs="Times New Roman"/>
          <w:color w:val="000000" w:themeColor="text1"/>
          <w:sz w:val="24"/>
          <w:szCs w:val="24"/>
        </w:rPr>
      </w:pPr>
    </w:p>
    <w:p w14:paraId="742950A9" w14:textId="0532D30C" w:rsidR="00661AF2" w:rsidRPr="009D6544" w:rsidRDefault="00BC6A76" w:rsidP="002B2240">
      <w:pPr>
        <w:spacing w:line="480" w:lineRule="auto"/>
        <w:ind w:firstLine="72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xml:space="preserve">After evaluating Walmart’s working capital, I understand that the negative working capital from 2021 of $-2,879,000,000, indicates that Walmart can sell products to its customers before it must pay the bills to its vendors for the original goods. However, </w:t>
      </w:r>
      <w:r w:rsidR="0010548D" w:rsidRPr="009D6544">
        <w:rPr>
          <w:rFonts w:ascii="Times New Roman" w:hAnsi="Times New Roman" w:cs="Times New Roman"/>
          <w:color w:val="000000" w:themeColor="text1"/>
          <w:sz w:val="24"/>
          <w:szCs w:val="24"/>
        </w:rPr>
        <w:t xml:space="preserve">as I suspected in the section above: </w:t>
      </w:r>
      <w:r w:rsidRPr="009D6544">
        <w:rPr>
          <w:rFonts w:ascii="Times New Roman" w:hAnsi="Times New Roman" w:cs="Times New Roman"/>
          <w:color w:val="000000" w:themeColor="text1"/>
          <w:sz w:val="24"/>
          <w:szCs w:val="24"/>
        </w:rPr>
        <w:t xml:space="preserve">I </w:t>
      </w:r>
      <w:r w:rsidR="0010548D" w:rsidRPr="009D6544">
        <w:rPr>
          <w:rFonts w:ascii="Times New Roman" w:hAnsi="Times New Roman" w:cs="Times New Roman"/>
          <w:color w:val="000000" w:themeColor="text1"/>
          <w:sz w:val="24"/>
          <w:szCs w:val="24"/>
        </w:rPr>
        <w:t>see</w:t>
      </w:r>
      <w:r w:rsidRPr="009D6544">
        <w:rPr>
          <w:rFonts w:ascii="Times New Roman" w:hAnsi="Times New Roman" w:cs="Times New Roman"/>
          <w:color w:val="000000" w:themeColor="text1"/>
          <w:sz w:val="24"/>
          <w:szCs w:val="24"/>
        </w:rPr>
        <w:t xml:space="preserve"> that the negative number indicates that the company </w:t>
      </w:r>
      <w:r w:rsidRPr="009D6544">
        <w:rPr>
          <w:rFonts w:ascii="Times New Roman" w:hAnsi="Times New Roman" w:cs="Times New Roman"/>
          <w:i/>
          <w:iCs/>
          <w:color w:val="000000" w:themeColor="text1"/>
          <w:sz w:val="24"/>
          <w:szCs w:val="24"/>
        </w:rPr>
        <w:t xml:space="preserve">may not </w:t>
      </w:r>
      <w:r w:rsidRPr="009D6544">
        <w:rPr>
          <w:rFonts w:ascii="Times New Roman" w:hAnsi="Times New Roman" w:cs="Times New Roman"/>
          <w:color w:val="000000" w:themeColor="text1"/>
          <w:sz w:val="24"/>
          <w:szCs w:val="24"/>
        </w:rPr>
        <w:t xml:space="preserve">be in the best position right now to pay its current liabilities. </w:t>
      </w:r>
      <w:r w:rsidR="00FE34D1" w:rsidRPr="009D6544">
        <w:rPr>
          <w:rFonts w:ascii="Times New Roman" w:hAnsi="Times New Roman" w:cs="Times New Roman"/>
          <w:color w:val="000000" w:themeColor="text1"/>
          <w:sz w:val="24"/>
          <w:szCs w:val="24"/>
        </w:rPr>
        <w:t xml:space="preserve">Therefore, working capital may not be one of the sources to help fund this project. </w:t>
      </w:r>
    </w:p>
    <w:p w14:paraId="750EA658" w14:textId="77777777" w:rsidR="00336443" w:rsidRPr="009D6544" w:rsidRDefault="00336443" w:rsidP="002B2240">
      <w:pPr>
        <w:pStyle w:val="Heading2"/>
        <w:spacing w:line="480" w:lineRule="auto"/>
        <w:ind w:left="-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 xml:space="preserve">Solvency Ratios </w:t>
      </w:r>
    </w:p>
    <w:p w14:paraId="7FCC1D40" w14:textId="435C7CA9" w:rsidR="001F731A" w:rsidRPr="009D6544" w:rsidRDefault="001F731A" w:rsidP="00AC1B58">
      <w:pPr>
        <w:spacing w:line="480" w:lineRule="auto"/>
        <w:ind w:firstLine="720"/>
        <w:rPr>
          <w:rFonts w:ascii="Times New Roman" w:hAnsi="Times New Roman" w:cs="Times New Roman"/>
          <w:b/>
          <w:bCs/>
          <w:color w:val="000000" w:themeColor="text1"/>
          <w:sz w:val="24"/>
          <w:szCs w:val="24"/>
        </w:rPr>
      </w:pPr>
      <w:r w:rsidRPr="009D6544">
        <w:rPr>
          <w:rFonts w:ascii="Times New Roman" w:hAnsi="Times New Roman" w:cs="Times New Roman"/>
          <w:color w:val="000000" w:themeColor="text1"/>
          <w:sz w:val="24"/>
          <w:szCs w:val="24"/>
        </w:rPr>
        <w:t>“Solvency analysis evaluates a company’s ability to pay its long-term debts” (</w:t>
      </w:r>
      <w:r w:rsidR="006126DB" w:rsidRPr="009D6544">
        <w:rPr>
          <w:rFonts w:ascii="Times New Roman" w:hAnsi="Times New Roman" w:cs="Times New Roman"/>
          <w:color w:val="212121"/>
          <w:sz w:val="24"/>
          <w:szCs w:val="24"/>
          <w:shd w:val="clear" w:color="auto" w:fill="FFFFFF"/>
        </w:rPr>
        <w:t>Warren, et al, 2019</w:t>
      </w:r>
      <w:r w:rsidR="006126DB" w:rsidRPr="009D6544">
        <w:rPr>
          <w:rFonts w:ascii="Times New Roman" w:hAnsi="Times New Roman" w:cs="Times New Roman"/>
          <w:b/>
          <w:bCs/>
          <w:color w:val="000000" w:themeColor="text1"/>
          <w:sz w:val="24"/>
          <w:szCs w:val="24"/>
        </w:rPr>
        <w:t xml:space="preserve">, </w:t>
      </w:r>
      <w:r w:rsidR="00E6757D" w:rsidRPr="009D6544">
        <w:rPr>
          <w:rFonts w:ascii="Times New Roman" w:hAnsi="Times New Roman" w:cs="Times New Roman"/>
          <w:color w:val="000000" w:themeColor="text1"/>
          <w:sz w:val="24"/>
          <w:szCs w:val="24"/>
        </w:rPr>
        <w:t>p</w:t>
      </w:r>
      <w:r w:rsidR="006126DB" w:rsidRPr="009D6544">
        <w:rPr>
          <w:rFonts w:ascii="Times New Roman" w:hAnsi="Times New Roman" w:cs="Times New Roman"/>
          <w:color w:val="000000" w:themeColor="text1"/>
          <w:sz w:val="24"/>
          <w:szCs w:val="24"/>
        </w:rPr>
        <w:t>.</w:t>
      </w:r>
      <w:r w:rsidRPr="009D6544">
        <w:rPr>
          <w:rFonts w:ascii="Times New Roman" w:hAnsi="Times New Roman" w:cs="Times New Roman"/>
          <w:color w:val="000000" w:themeColor="text1"/>
          <w:sz w:val="24"/>
          <w:szCs w:val="24"/>
        </w:rPr>
        <w:t xml:space="preserve">700). </w:t>
      </w:r>
      <w:r w:rsidR="00404949" w:rsidRPr="009D6544">
        <w:rPr>
          <w:rFonts w:ascii="Times New Roman" w:hAnsi="Times New Roman" w:cs="Times New Roman"/>
          <w:color w:val="000000" w:themeColor="text1"/>
          <w:sz w:val="24"/>
          <w:szCs w:val="24"/>
        </w:rPr>
        <w:t xml:space="preserve">Generally, businesses that have solid solvency ratios have percentages lying above 20%, which means that they </w:t>
      </w:r>
      <w:proofErr w:type="gramStart"/>
      <w:r w:rsidR="00404949" w:rsidRPr="009D6544">
        <w:rPr>
          <w:rFonts w:ascii="Times New Roman" w:hAnsi="Times New Roman" w:cs="Times New Roman"/>
          <w:color w:val="000000" w:themeColor="text1"/>
          <w:sz w:val="24"/>
          <w:szCs w:val="24"/>
        </w:rPr>
        <w:t>have the ability to</w:t>
      </w:r>
      <w:proofErr w:type="gramEnd"/>
      <w:r w:rsidR="00404949" w:rsidRPr="009D6544">
        <w:rPr>
          <w:rFonts w:ascii="Times New Roman" w:hAnsi="Times New Roman" w:cs="Times New Roman"/>
          <w:color w:val="000000" w:themeColor="text1"/>
          <w:sz w:val="24"/>
          <w:szCs w:val="24"/>
        </w:rPr>
        <w:t xml:space="preserve"> close out their long-term debt obligations when they come due using operating income. (</w:t>
      </w:r>
      <w:r w:rsidR="00A50539">
        <w:rPr>
          <w:rFonts w:ascii="Times New Roman" w:hAnsi="Times New Roman" w:cs="Times New Roman"/>
          <w:color w:val="000000" w:themeColor="text1"/>
          <w:sz w:val="24"/>
          <w:szCs w:val="24"/>
        </w:rPr>
        <w:t>Geiser, 2020</w:t>
      </w:r>
      <w:r w:rsidR="00404949" w:rsidRPr="009D6544">
        <w:rPr>
          <w:rFonts w:ascii="Times New Roman" w:hAnsi="Times New Roman" w:cs="Times New Roman"/>
          <w:color w:val="000000" w:themeColor="text1"/>
          <w:sz w:val="24"/>
          <w:szCs w:val="24"/>
        </w:rPr>
        <w:t xml:space="preserve">) </w:t>
      </w:r>
      <w:r w:rsidR="004E2281" w:rsidRPr="009D6544">
        <w:rPr>
          <w:rFonts w:ascii="Times New Roman" w:hAnsi="Times New Roman" w:cs="Times New Roman"/>
          <w:color w:val="000000" w:themeColor="text1"/>
          <w:sz w:val="24"/>
          <w:szCs w:val="24"/>
        </w:rPr>
        <w:t xml:space="preserve">This analysis includes two solvency ratios: the </w:t>
      </w:r>
      <w:r w:rsidR="004E2281" w:rsidRPr="009D6544">
        <w:rPr>
          <w:rFonts w:ascii="Times New Roman" w:hAnsi="Times New Roman" w:cs="Times New Roman"/>
          <w:i/>
          <w:iCs/>
          <w:color w:val="000000" w:themeColor="text1"/>
          <w:sz w:val="24"/>
          <w:szCs w:val="24"/>
        </w:rPr>
        <w:t xml:space="preserve">ratio of fixed assets to long-term liabilities </w:t>
      </w:r>
      <w:r w:rsidR="004E2281" w:rsidRPr="009D6544">
        <w:rPr>
          <w:rFonts w:ascii="Times New Roman" w:hAnsi="Times New Roman" w:cs="Times New Roman"/>
          <w:color w:val="000000" w:themeColor="text1"/>
          <w:sz w:val="24"/>
          <w:szCs w:val="24"/>
        </w:rPr>
        <w:t xml:space="preserve">and the </w:t>
      </w:r>
      <w:r w:rsidR="004E2281" w:rsidRPr="009D6544">
        <w:rPr>
          <w:rFonts w:ascii="Times New Roman" w:hAnsi="Times New Roman" w:cs="Times New Roman"/>
          <w:i/>
          <w:iCs/>
          <w:color w:val="000000" w:themeColor="text1"/>
          <w:sz w:val="24"/>
          <w:szCs w:val="24"/>
        </w:rPr>
        <w:t xml:space="preserve">ratio of </w:t>
      </w:r>
      <w:r w:rsidR="00765567" w:rsidRPr="009D6544">
        <w:rPr>
          <w:rFonts w:ascii="Times New Roman" w:hAnsi="Times New Roman" w:cs="Times New Roman"/>
          <w:i/>
          <w:iCs/>
          <w:color w:val="000000" w:themeColor="text1"/>
          <w:sz w:val="24"/>
          <w:szCs w:val="24"/>
        </w:rPr>
        <w:t>times interest earned</w:t>
      </w:r>
      <w:r w:rsidR="004E2281" w:rsidRPr="009D6544">
        <w:rPr>
          <w:rFonts w:ascii="Times New Roman" w:hAnsi="Times New Roman" w:cs="Times New Roman"/>
          <w:i/>
          <w:iCs/>
          <w:color w:val="000000" w:themeColor="text1"/>
          <w:sz w:val="24"/>
          <w:szCs w:val="24"/>
        </w:rPr>
        <w:t xml:space="preserve">. </w:t>
      </w:r>
    </w:p>
    <w:p w14:paraId="20EC7815" w14:textId="77777777" w:rsidR="00F9545B" w:rsidRPr="009D6544" w:rsidRDefault="00F9545B" w:rsidP="002B2240">
      <w:pPr>
        <w:spacing w:line="480" w:lineRule="auto"/>
        <w:ind w:left="-5"/>
        <w:rPr>
          <w:rFonts w:ascii="Times New Roman" w:eastAsia="Times New Roman" w:hAnsi="Times New Roman" w:cs="Times New Roman"/>
          <w:sz w:val="24"/>
          <w:szCs w:val="24"/>
        </w:rPr>
      </w:pPr>
      <w:r w:rsidRPr="009D6544">
        <w:rPr>
          <w:rFonts w:ascii="Times New Roman" w:eastAsia="Times New Roman" w:hAnsi="Times New Roman" w:cs="Times New Roman"/>
          <w:b/>
          <w:bCs/>
          <w:i/>
          <w:iCs/>
          <w:color w:val="000000"/>
          <w:sz w:val="24"/>
          <w:szCs w:val="24"/>
        </w:rPr>
        <w:t>Solvency Ratio 1: Ratio of Fixed Assets to Long-Term Liabilities</w:t>
      </w:r>
    </w:p>
    <w:p w14:paraId="7791A82F" w14:textId="1B413520" w:rsidR="00F9545B" w:rsidRPr="009D6544" w:rsidRDefault="00F9545B" w:rsidP="00944943">
      <w:pPr>
        <w:spacing w:line="480" w:lineRule="auto"/>
        <w:rPr>
          <w:rFonts w:ascii="Times New Roman" w:hAnsi="Times New Roman" w:cs="Times New Roman"/>
          <w:b/>
          <w:bCs/>
          <w:color w:val="000000" w:themeColor="text1"/>
          <w:sz w:val="24"/>
          <w:szCs w:val="24"/>
        </w:rPr>
      </w:pPr>
      <w:r w:rsidRPr="009D6544">
        <w:rPr>
          <w:rFonts w:ascii="Times New Roman" w:eastAsia="Times New Roman" w:hAnsi="Times New Roman" w:cs="Times New Roman"/>
          <w:color w:val="000000"/>
          <w:sz w:val="24"/>
          <w:szCs w:val="24"/>
        </w:rPr>
        <w:t xml:space="preserve">“The ratio of fixed assets to long-term liabilities provides a measure of how much fixed assets a company has to support its long-term debt. This measures a company’s ability to repay the face </w:t>
      </w:r>
      <w:r w:rsidRPr="009D6544">
        <w:rPr>
          <w:rFonts w:ascii="Times New Roman" w:eastAsia="Times New Roman" w:hAnsi="Times New Roman" w:cs="Times New Roman"/>
          <w:color w:val="000000"/>
          <w:sz w:val="24"/>
          <w:szCs w:val="24"/>
        </w:rPr>
        <w:lastRenderedPageBreak/>
        <w:t>amount of debt at maturity” (</w:t>
      </w:r>
      <w:r w:rsidR="00323EC5" w:rsidRPr="009D6544">
        <w:rPr>
          <w:rFonts w:ascii="Times New Roman" w:hAnsi="Times New Roman" w:cs="Times New Roman"/>
          <w:color w:val="212121"/>
          <w:sz w:val="24"/>
          <w:szCs w:val="24"/>
          <w:shd w:val="clear" w:color="auto" w:fill="FFFFFF"/>
        </w:rPr>
        <w:t>Warren, et al, 2019</w:t>
      </w:r>
      <w:r w:rsidR="00323EC5" w:rsidRPr="009D6544">
        <w:rPr>
          <w:rFonts w:ascii="Times New Roman" w:eastAsia="Times New Roman" w:hAnsi="Times New Roman" w:cs="Times New Roman"/>
          <w:color w:val="000000"/>
          <w:sz w:val="24"/>
          <w:szCs w:val="24"/>
        </w:rPr>
        <w:t xml:space="preserve">, </w:t>
      </w:r>
      <w:r w:rsidRPr="009D6544">
        <w:rPr>
          <w:rFonts w:ascii="Times New Roman" w:eastAsia="Times New Roman" w:hAnsi="Times New Roman" w:cs="Times New Roman"/>
          <w:color w:val="000000"/>
          <w:sz w:val="24"/>
          <w:szCs w:val="24"/>
        </w:rPr>
        <w:t>p</w:t>
      </w:r>
      <w:r w:rsidR="00323EC5" w:rsidRPr="009D6544">
        <w:rPr>
          <w:rFonts w:ascii="Times New Roman" w:eastAsia="Times New Roman" w:hAnsi="Times New Roman" w:cs="Times New Roman"/>
          <w:color w:val="000000"/>
          <w:sz w:val="24"/>
          <w:szCs w:val="24"/>
        </w:rPr>
        <w:t xml:space="preserve">. </w:t>
      </w:r>
      <w:r w:rsidRPr="009D6544">
        <w:rPr>
          <w:rFonts w:ascii="Times New Roman" w:eastAsia="Times New Roman" w:hAnsi="Times New Roman" w:cs="Times New Roman"/>
          <w:color w:val="000000"/>
          <w:sz w:val="24"/>
          <w:szCs w:val="24"/>
        </w:rPr>
        <w:t>700)</w:t>
      </w:r>
      <w:r w:rsidR="009D6544" w:rsidRPr="009D6544">
        <w:rPr>
          <w:rFonts w:ascii="Times New Roman" w:eastAsia="Times New Roman" w:hAnsi="Times New Roman" w:cs="Times New Roman"/>
          <w:color w:val="000000"/>
          <w:sz w:val="24"/>
          <w:szCs w:val="24"/>
        </w:rPr>
        <w:t>.</w:t>
      </w:r>
      <w:r w:rsidRPr="009D6544">
        <w:rPr>
          <w:rFonts w:ascii="Times New Roman" w:eastAsia="Times New Roman" w:hAnsi="Times New Roman" w:cs="Times New Roman"/>
          <w:color w:val="000000"/>
          <w:sz w:val="24"/>
          <w:szCs w:val="24"/>
        </w:rPr>
        <w:t xml:space="preserve"> This ratio is computed as: </w:t>
      </w:r>
      <w:r w:rsidRPr="009D6544">
        <w:rPr>
          <w:rFonts w:ascii="Times New Roman" w:eastAsia="Times New Roman" w:hAnsi="Times New Roman" w:cs="Times New Roman"/>
          <w:b/>
          <w:bCs/>
          <w:color w:val="000000"/>
          <w:sz w:val="24"/>
          <w:szCs w:val="24"/>
        </w:rPr>
        <w:t xml:space="preserve">ratio of fixed assets to long-term liabilities </w:t>
      </w:r>
      <w:r w:rsidRPr="009D6544">
        <w:rPr>
          <w:rFonts w:ascii="Times New Roman" w:eastAsia="Times New Roman" w:hAnsi="Times New Roman" w:cs="Times New Roman"/>
          <w:i/>
          <w:iCs/>
          <w:color w:val="000000"/>
          <w:sz w:val="24"/>
          <w:szCs w:val="24"/>
        </w:rPr>
        <w:t xml:space="preserve">equals </w:t>
      </w:r>
      <w:r w:rsidRPr="009D6544">
        <w:rPr>
          <w:rFonts w:ascii="Times New Roman" w:eastAsia="Times New Roman" w:hAnsi="Times New Roman" w:cs="Times New Roman"/>
          <w:b/>
          <w:bCs/>
          <w:color w:val="000000"/>
          <w:sz w:val="24"/>
          <w:szCs w:val="24"/>
        </w:rPr>
        <w:t xml:space="preserve">fixed assets(net) </w:t>
      </w:r>
      <w:r w:rsidRPr="009D6544">
        <w:rPr>
          <w:rFonts w:ascii="Times New Roman" w:eastAsia="Times New Roman" w:hAnsi="Times New Roman" w:cs="Times New Roman"/>
          <w:i/>
          <w:iCs/>
          <w:color w:val="000000"/>
          <w:sz w:val="24"/>
          <w:szCs w:val="24"/>
        </w:rPr>
        <w:t xml:space="preserve">divided by </w:t>
      </w:r>
      <w:r w:rsidRPr="009D6544">
        <w:rPr>
          <w:rFonts w:ascii="Times New Roman" w:eastAsia="Times New Roman" w:hAnsi="Times New Roman" w:cs="Times New Roman"/>
          <w:b/>
          <w:bCs/>
          <w:color w:val="000000"/>
          <w:sz w:val="24"/>
          <w:szCs w:val="24"/>
        </w:rPr>
        <w:t xml:space="preserve">long-term liabilities. </w:t>
      </w:r>
      <w:r w:rsidRPr="009D6544">
        <w:rPr>
          <w:rFonts w:ascii="Times New Roman" w:eastAsia="Times New Roman" w:hAnsi="Times New Roman" w:cs="Times New Roman"/>
          <w:color w:val="000000"/>
          <w:sz w:val="24"/>
          <w:szCs w:val="24"/>
        </w:rPr>
        <w:t xml:space="preserve">The </w:t>
      </w:r>
      <w:r w:rsidR="003964FC" w:rsidRPr="009D6544">
        <w:rPr>
          <w:rFonts w:ascii="Times New Roman" w:eastAsia="Times New Roman" w:hAnsi="Times New Roman" w:cs="Times New Roman"/>
          <w:color w:val="000000"/>
          <w:sz w:val="24"/>
          <w:szCs w:val="24"/>
        </w:rPr>
        <w:t>value</w:t>
      </w:r>
      <w:r w:rsidRPr="009D6544">
        <w:rPr>
          <w:rFonts w:ascii="Times New Roman" w:eastAsia="Times New Roman" w:hAnsi="Times New Roman" w:cs="Times New Roman"/>
          <w:color w:val="000000"/>
          <w:sz w:val="24"/>
          <w:szCs w:val="24"/>
        </w:rPr>
        <w:t xml:space="preserve"> for fixed assets can be found in the balance sheet, in the field that is titled </w:t>
      </w:r>
      <w:r w:rsidRPr="009D6544">
        <w:rPr>
          <w:rFonts w:ascii="Times New Roman" w:eastAsia="Times New Roman" w:hAnsi="Times New Roman" w:cs="Times New Roman"/>
          <w:i/>
          <w:iCs/>
          <w:color w:val="000000"/>
          <w:sz w:val="24"/>
          <w:szCs w:val="24"/>
        </w:rPr>
        <w:t>Property and equipment, net.</w:t>
      </w:r>
      <w:r w:rsidRPr="009D6544">
        <w:rPr>
          <w:rFonts w:ascii="Times New Roman" w:eastAsia="Times New Roman" w:hAnsi="Times New Roman" w:cs="Times New Roman"/>
          <w:color w:val="000000"/>
          <w:sz w:val="24"/>
          <w:szCs w:val="24"/>
        </w:rPr>
        <w:t xml:space="preserve"> </w:t>
      </w:r>
      <w:r w:rsidR="00A8348C" w:rsidRPr="009D6544">
        <w:rPr>
          <w:rFonts w:ascii="Times New Roman" w:eastAsia="Times New Roman" w:hAnsi="Times New Roman" w:cs="Times New Roman"/>
          <w:color w:val="000000"/>
          <w:sz w:val="24"/>
          <w:szCs w:val="24"/>
        </w:rPr>
        <w:t xml:space="preserve">The </w:t>
      </w:r>
      <w:r w:rsidR="003964FC" w:rsidRPr="009D6544">
        <w:rPr>
          <w:rFonts w:ascii="Times New Roman" w:eastAsia="Times New Roman" w:hAnsi="Times New Roman" w:cs="Times New Roman"/>
          <w:color w:val="000000"/>
          <w:sz w:val="24"/>
          <w:szCs w:val="24"/>
        </w:rPr>
        <w:t>value</w:t>
      </w:r>
      <w:r w:rsidR="00A8348C" w:rsidRPr="009D6544">
        <w:rPr>
          <w:rFonts w:ascii="Times New Roman" w:eastAsia="Times New Roman" w:hAnsi="Times New Roman" w:cs="Times New Roman"/>
          <w:color w:val="000000"/>
          <w:sz w:val="24"/>
          <w:szCs w:val="24"/>
        </w:rPr>
        <w:t xml:space="preserve"> for long term liabilities can be found in the </w:t>
      </w:r>
      <w:r w:rsidR="00A8348C" w:rsidRPr="009D6544">
        <w:rPr>
          <w:rFonts w:ascii="Times New Roman" w:eastAsia="Times New Roman" w:hAnsi="Times New Roman" w:cs="Times New Roman"/>
          <w:i/>
          <w:iCs/>
          <w:color w:val="000000"/>
          <w:sz w:val="24"/>
          <w:szCs w:val="24"/>
        </w:rPr>
        <w:t>Long-term debt</w:t>
      </w:r>
      <w:r w:rsidR="00A8348C" w:rsidRPr="009D6544">
        <w:rPr>
          <w:rFonts w:ascii="Times New Roman" w:eastAsia="Times New Roman" w:hAnsi="Times New Roman" w:cs="Times New Roman"/>
          <w:color w:val="000000"/>
          <w:sz w:val="24"/>
          <w:szCs w:val="24"/>
        </w:rPr>
        <w:t xml:space="preserve"> field in the balance sheet. </w:t>
      </w:r>
      <w:r w:rsidRPr="009D6544">
        <w:rPr>
          <w:rFonts w:ascii="Times New Roman" w:eastAsia="Times New Roman" w:hAnsi="Times New Roman" w:cs="Times New Roman"/>
          <w:color w:val="000000"/>
          <w:sz w:val="24"/>
          <w:szCs w:val="24"/>
        </w:rPr>
        <w:t>The ratio of fixed assets to long-term liabilities for Walmart for 2021 is shown in the bottom line of the following table: </w:t>
      </w:r>
    </w:p>
    <w:tbl>
      <w:tblPr>
        <w:tblW w:w="9287" w:type="dxa"/>
        <w:tblCellMar>
          <w:top w:w="15" w:type="dxa"/>
          <w:left w:w="15" w:type="dxa"/>
          <w:bottom w:w="15" w:type="dxa"/>
          <w:right w:w="15" w:type="dxa"/>
        </w:tblCellMar>
        <w:tblLook w:val="04A0" w:firstRow="1" w:lastRow="0" w:firstColumn="1" w:lastColumn="0" w:noHBand="0" w:noVBand="1"/>
      </w:tblPr>
      <w:tblGrid>
        <w:gridCol w:w="4225"/>
        <w:gridCol w:w="5062"/>
      </w:tblGrid>
      <w:tr w:rsidR="00F9545B" w:rsidRPr="009D6544" w14:paraId="2ECF5E6C" w14:textId="77777777" w:rsidTr="00F9545B">
        <w:trPr>
          <w:trHeight w:val="411"/>
        </w:trPr>
        <w:tc>
          <w:tcPr>
            <w:tcW w:w="4225" w:type="dxa"/>
            <w:tcBorders>
              <w:left w:val="single" w:sz="4" w:space="0" w:color="000000"/>
              <w:bottom w:val="single" w:sz="12" w:space="0" w:color="C9C9C9"/>
            </w:tcBorders>
            <w:shd w:val="clear" w:color="auto" w:fill="FFFFFF"/>
            <w:tcMar>
              <w:top w:w="0" w:type="dxa"/>
              <w:left w:w="108" w:type="dxa"/>
              <w:bottom w:w="0" w:type="dxa"/>
              <w:right w:w="108" w:type="dxa"/>
            </w:tcMar>
            <w:hideMark/>
          </w:tcPr>
          <w:p w14:paraId="7772E726" w14:textId="77777777" w:rsidR="00F9545B" w:rsidRPr="009D6544" w:rsidRDefault="00F9545B" w:rsidP="002B2240">
            <w:pPr>
              <w:spacing w:after="0" w:line="480" w:lineRule="auto"/>
              <w:rPr>
                <w:rFonts w:ascii="Times New Roman" w:eastAsia="Times New Roman" w:hAnsi="Times New Roman" w:cs="Times New Roman"/>
                <w:sz w:val="24"/>
                <w:szCs w:val="24"/>
              </w:rPr>
            </w:pPr>
          </w:p>
        </w:tc>
        <w:tc>
          <w:tcPr>
            <w:tcW w:w="5062" w:type="dxa"/>
            <w:tcBorders>
              <w:bottom w:val="single" w:sz="12" w:space="0" w:color="C9C9C9"/>
              <w:right w:val="single" w:sz="4" w:space="0" w:color="000000"/>
            </w:tcBorders>
            <w:shd w:val="clear" w:color="auto" w:fill="FFFFFF"/>
            <w:tcMar>
              <w:top w:w="0" w:type="dxa"/>
              <w:left w:w="108" w:type="dxa"/>
              <w:bottom w:w="0" w:type="dxa"/>
              <w:right w:w="108" w:type="dxa"/>
            </w:tcMar>
            <w:hideMark/>
          </w:tcPr>
          <w:p w14:paraId="0E1AA241" w14:textId="77777777" w:rsidR="00F9545B" w:rsidRPr="009D6544" w:rsidRDefault="00F9545B" w:rsidP="002B2240">
            <w:pPr>
              <w:spacing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b/>
                <w:bCs/>
                <w:color w:val="000000"/>
                <w:sz w:val="24"/>
                <w:szCs w:val="24"/>
              </w:rPr>
              <w:t>July 31, 2021</w:t>
            </w:r>
          </w:p>
        </w:tc>
      </w:tr>
      <w:tr w:rsidR="00F9545B" w:rsidRPr="009D6544" w14:paraId="033FEAAE" w14:textId="77777777" w:rsidTr="00F9545B">
        <w:trPr>
          <w:trHeight w:val="1262"/>
        </w:trPr>
        <w:tc>
          <w:tcPr>
            <w:tcW w:w="4225" w:type="dxa"/>
            <w:tcBorders>
              <w:top w:val="single" w:sz="12" w:space="0" w:color="C9C9C9"/>
              <w:left w:val="single" w:sz="4" w:space="0" w:color="000000"/>
              <w:bottom w:val="single" w:sz="4" w:space="0" w:color="C9C9C9"/>
              <w:right w:val="single" w:sz="4" w:space="0" w:color="C9C9C9"/>
            </w:tcBorders>
            <w:shd w:val="clear" w:color="auto" w:fill="EDEDED"/>
            <w:tcMar>
              <w:top w:w="0" w:type="dxa"/>
              <w:left w:w="108" w:type="dxa"/>
              <w:bottom w:w="0" w:type="dxa"/>
              <w:right w:w="108" w:type="dxa"/>
            </w:tcMar>
            <w:hideMark/>
          </w:tcPr>
          <w:p w14:paraId="646621A9" w14:textId="77777777" w:rsidR="00F9545B" w:rsidRPr="009D6544" w:rsidRDefault="00F9545B"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color w:val="000000"/>
                <w:sz w:val="24"/>
                <w:szCs w:val="24"/>
              </w:rPr>
              <w:t>Fixed assets(net)</w:t>
            </w:r>
          </w:p>
        </w:tc>
        <w:tc>
          <w:tcPr>
            <w:tcW w:w="5062" w:type="dxa"/>
            <w:tcBorders>
              <w:top w:val="single" w:sz="12" w:space="0" w:color="C9C9C9"/>
              <w:left w:val="single" w:sz="4" w:space="0" w:color="C9C9C9"/>
              <w:bottom w:val="single" w:sz="4" w:space="0" w:color="C9C9C9"/>
              <w:right w:val="single" w:sz="4" w:space="0" w:color="000000"/>
            </w:tcBorders>
            <w:shd w:val="clear" w:color="auto" w:fill="EDEDED"/>
            <w:tcMar>
              <w:top w:w="0" w:type="dxa"/>
              <w:left w:w="108" w:type="dxa"/>
              <w:bottom w:w="0" w:type="dxa"/>
              <w:right w:w="108" w:type="dxa"/>
            </w:tcMar>
            <w:hideMark/>
          </w:tcPr>
          <w:p w14:paraId="3D2634B9" w14:textId="70B7337B" w:rsidR="00F9545B" w:rsidRPr="009D6544" w:rsidRDefault="00F9545B"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color w:val="000000"/>
                <w:sz w:val="24"/>
                <w:szCs w:val="24"/>
              </w:rPr>
              <w:t xml:space="preserve"> $91,621,000,000</w:t>
            </w:r>
          </w:p>
          <w:p w14:paraId="7DC17F5C" w14:textId="77777777" w:rsidR="00F9545B" w:rsidRPr="009D6544" w:rsidRDefault="00F9545B" w:rsidP="002B2240">
            <w:pPr>
              <w:spacing w:after="0" w:line="480" w:lineRule="auto"/>
              <w:rPr>
                <w:rFonts w:ascii="Times New Roman" w:eastAsia="Times New Roman" w:hAnsi="Times New Roman" w:cs="Times New Roman"/>
                <w:sz w:val="24"/>
                <w:szCs w:val="24"/>
              </w:rPr>
            </w:pPr>
          </w:p>
        </w:tc>
      </w:tr>
      <w:tr w:rsidR="00F9545B" w:rsidRPr="009D6544" w14:paraId="77B03658" w14:textId="77777777" w:rsidTr="00F9545B">
        <w:trPr>
          <w:trHeight w:val="862"/>
        </w:trPr>
        <w:tc>
          <w:tcPr>
            <w:tcW w:w="4225" w:type="dxa"/>
            <w:tcBorders>
              <w:top w:val="single" w:sz="4" w:space="0" w:color="C9C9C9"/>
              <w:left w:val="single" w:sz="4" w:space="0" w:color="000000"/>
              <w:bottom w:val="single" w:sz="4" w:space="0" w:color="C9C9C9"/>
              <w:right w:val="single" w:sz="4" w:space="0" w:color="C9C9C9"/>
            </w:tcBorders>
            <w:tcMar>
              <w:top w:w="0" w:type="dxa"/>
              <w:left w:w="108" w:type="dxa"/>
              <w:bottom w:w="0" w:type="dxa"/>
              <w:right w:w="108" w:type="dxa"/>
            </w:tcMar>
            <w:hideMark/>
          </w:tcPr>
          <w:p w14:paraId="461ACB3C" w14:textId="77777777" w:rsidR="00F9545B" w:rsidRPr="009D6544" w:rsidRDefault="00F9545B"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color w:val="000000"/>
                <w:sz w:val="24"/>
                <w:szCs w:val="24"/>
              </w:rPr>
              <w:t>Long-term liabilities</w:t>
            </w:r>
          </w:p>
        </w:tc>
        <w:tc>
          <w:tcPr>
            <w:tcW w:w="5062" w:type="dxa"/>
            <w:tcBorders>
              <w:top w:val="single" w:sz="4" w:space="0" w:color="C9C9C9"/>
              <w:left w:val="single" w:sz="4" w:space="0" w:color="C9C9C9"/>
              <w:bottom w:val="single" w:sz="4" w:space="0" w:color="C9C9C9"/>
              <w:right w:val="single" w:sz="4" w:space="0" w:color="000000"/>
            </w:tcBorders>
            <w:tcMar>
              <w:top w:w="0" w:type="dxa"/>
              <w:left w:w="108" w:type="dxa"/>
              <w:bottom w:w="0" w:type="dxa"/>
              <w:right w:w="108" w:type="dxa"/>
            </w:tcMar>
            <w:hideMark/>
          </w:tcPr>
          <w:p w14:paraId="0CF39538" w14:textId="77777777" w:rsidR="00F9545B" w:rsidRPr="009D6544" w:rsidRDefault="00F9545B"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color w:val="000000"/>
                <w:sz w:val="24"/>
                <w:szCs w:val="24"/>
              </w:rPr>
              <w:t>$39,581,000,000</w:t>
            </w:r>
          </w:p>
        </w:tc>
      </w:tr>
      <w:tr w:rsidR="00F9545B" w:rsidRPr="009D6544" w14:paraId="04D9D6DC" w14:textId="77777777" w:rsidTr="00F9545B">
        <w:trPr>
          <w:trHeight w:val="2062"/>
        </w:trPr>
        <w:tc>
          <w:tcPr>
            <w:tcW w:w="4225" w:type="dxa"/>
            <w:tcBorders>
              <w:top w:val="single" w:sz="4" w:space="0" w:color="C9C9C9"/>
              <w:left w:val="single" w:sz="4" w:space="0" w:color="000000"/>
              <w:bottom w:val="single" w:sz="4" w:space="0" w:color="C9C9C9"/>
              <w:right w:val="single" w:sz="4" w:space="0" w:color="C9C9C9"/>
            </w:tcBorders>
            <w:shd w:val="clear" w:color="auto" w:fill="EDEDED"/>
            <w:tcMar>
              <w:top w:w="0" w:type="dxa"/>
              <w:left w:w="108" w:type="dxa"/>
              <w:bottom w:w="0" w:type="dxa"/>
              <w:right w:w="108" w:type="dxa"/>
            </w:tcMar>
            <w:hideMark/>
          </w:tcPr>
          <w:p w14:paraId="0B501D6E" w14:textId="77777777" w:rsidR="00960E29" w:rsidRPr="009D6544" w:rsidRDefault="00960E29" w:rsidP="002B2240">
            <w:pPr>
              <w:pStyle w:val="NoSpacing"/>
              <w:spacing w:line="480" w:lineRule="auto"/>
              <w:rPr>
                <w:rFonts w:ascii="Times New Roman" w:eastAsiaTheme="minorEastAsia" w:hAnsi="Times New Roman" w:cs="Times New Roman"/>
                <w:sz w:val="24"/>
                <w:szCs w:val="24"/>
              </w:rPr>
            </w:pPr>
          </w:p>
          <w:p w14:paraId="01A39B95" w14:textId="77777777" w:rsidR="00960E29" w:rsidRPr="009D6544" w:rsidRDefault="00960E29"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b/>
                <w:bCs/>
                <w:sz w:val="24"/>
                <w:szCs w:val="24"/>
              </w:rPr>
              <w:t xml:space="preserve">Ratio of fixed assets to </w:t>
            </w:r>
          </w:p>
          <w:p w14:paraId="604CFB2E" w14:textId="77777777" w:rsidR="00960E29" w:rsidRPr="009D6544" w:rsidRDefault="00960E29"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b/>
                <w:bCs/>
                <w:sz w:val="24"/>
                <w:szCs w:val="24"/>
              </w:rPr>
              <w:t xml:space="preserve">long-term liabilities   </w:t>
            </w:r>
          </w:p>
          <w:p w14:paraId="1994E59E" w14:textId="77777777" w:rsidR="00960E29" w:rsidRPr="009D6544" w:rsidRDefault="00960E29" w:rsidP="002B2240">
            <w:pPr>
              <w:pStyle w:val="NoSpacing"/>
              <w:spacing w:line="480" w:lineRule="auto"/>
              <w:rPr>
                <w:rFonts w:ascii="Times New Roman" w:eastAsiaTheme="minorEastAsia" w:hAnsi="Times New Roman" w:cs="Times New Roman"/>
                <w:b/>
                <w:bCs/>
                <w:sz w:val="24"/>
                <w:szCs w:val="24"/>
              </w:rPr>
            </w:pPr>
          </w:p>
          <w:p w14:paraId="1792C8B4" w14:textId="6937C7F4" w:rsidR="00960E29" w:rsidRPr="009D6544" w:rsidRDefault="00960E29"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b/>
                <w:bCs/>
                <w:sz w:val="24"/>
                <w:szCs w:val="24"/>
              </w:rPr>
              <w:t xml:space="preserve">= </w:t>
            </w:r>
            <m:oMath>
              <m:f>
                <m:fPr>
                  <m:ctrlPr>
                    <w:rPr>
                      <w:rFonts w:ascii="Cambria Math" w:eastAsiaTheme="minorEastAsia" w:hAnsi="Cambria Math" w:cs="Times New Roman"/>
                      <w:b/>
                      <w:bCs/>
                      <w:sz w:val="24"/>
                      <w:szCs w:val="24"/>
                    </w:rPr>
                  </m:ctrlPr>
                </m:fPr>
                <m:num>
                  <m:r>
                    <m:rPr>
                      <m:sty m:val="b"/>
                    </m:rPr>
                    <w:rPr>
                      <w:rFonts w:ascii="Cambria Math" w:eastAsiaTheme="minorEastAsia" w:hAnsi="Cambria Math" w:cs="Times New Roman"/>
                      <w:sz w:val="24"/>
                      <w:szCs w:val="24"/>
                    </w:rPr>
                    <m:t>fixed assets (net)</m:t>
                  </m:r>
                </m:num>
                <m:den>
                  <m:r>
                    <m:rPr>
                      <m:sty m:val="b"/>
                    </m:rPr>
                    <w:rPr>
                      <w:rFonts w:ascii="Cambria Math" w:eastAsiaTheme="minorEastAsia" w:hAnsi="Cambria Math" w:cs="Times New Roman"/>
                      <w:sz w:val="24"/>
                      <w:szCs w:val="24"/>
                    </w:rPr>
                    <m:t>long-term liabilities</m:t>
                  </m:r>
                </m:den>
              </m:f>
            </m:oMath>
          </w:p>
          <w:p w14:paraId="3E21C63B" w14:textId="52836601" w:rsidR="00F9545B" w:rsidRPr="009D6544" w:rsidRDefault="00F9545B" w:rsidP="002B2240">
            <w:pPr>
              <w:spacing w:before="240" w:after="0" w:line="480" w:lineRule="auto"/>
              <w:rPr>
                <w:rFonts w:ascii="Times New Roman" w:eastAsia="Times New Roman" w:hAnsi="Times New Roman" w:cs="Times New Roman"/>
                <w:sz w:val="24"/>
                <w:szCs w:val="24"/>
              </w:rPr>
            </w:pPr>
          </w:p>
        </w:tc>
        <w:tc>
          <w:tcPr>
            <w:tcW w:w="5062" w:type="dxa"/>
            <w:tcBorders>
              <w:top w:val="single" w:sz="4" w:space="0" w:color="C9C9C9"/>
              <w:left w:val="single" w:sz="4" w:space="0" w:color="C9C9C9"/>
              <w:bottom w:val="single" w:sz="4" w:space="0" w:color="C9C9C9"/>
              <w:right w:val="single" w:sz="4" w:space="0" w:color="000000"/>
            </w:tcBorders>
            <w:shd w:val="clear" w:color="auto" w:fill="EDEDED"/>
            <w:tcMar>
              <w:top w:w="0" w:type="dxa"/>
              <w:left w:w="108" w:type="dxa"/>
              <w:bottom w:w="0" w:type="dxa"/>
              <w:right w:w="108" w:type="dxa"/>
            </w:tcMar>
            <w:hideMark/>
          </w:tcPr>
          <w:p w14:paraId="2573A583" w14:textId="3F1E7036" w:rsidR="00F9545B" w:rsidRPr="009D6544" w:rsidRDefault="00F9545B" w:rsidP="002B2240">
            <w:pPr>
              <w:spacing w:before="240" w:after="0" w:line="480" w:lineRule="auto"/>
              <w:rPr>
                <w:rFonts w:ascii="Times New Roman" w:eastAsia="Times New Roman" w:hAnsi="Times New Roman" w:cs="Times New Roman"/>
                <w:color w:val="000000"/>
                <w:sz w:val="24"/>
                <w:szCs w:val="24"/>
              </w:rPr>
            </w:pPr>
            <w:r w:rsidRPr="009D6544">
              <w:rPr>
                <w:rFonts w:ascii="Times New Roman" w:eastAsia="Times New Roman" w:hAnsi="Times New Roman" w:cs="Times New Roman"/>
                <w:color w:val="000000"/>
                <w:sz w:val="24"/>
                <w:szCs w:val="24"/>
              </w:rPr>
              <w:t xml:space="preserve">   $91,621,000,000 </w:t>
            </w:r>
          </w:p>
          <w:p w14:paraId="30BE8D71" w14:textId="27402E45" w:rsidR="00F9545B" w:rsidRPr="009D6544" w:rsidRDefault="00F9545B" w:rsidP="002B2240">
            <w:pPr>
              <w:spacing w:before="240" w:after="0" w:line="480" w:lineRule="auto"/>
              <w:rPr>
                <w:rFonts w:ascii="Times New Roman" w:eastAsia="Times New Roman" w:hAnsi="Times New Roman" w:cs="Times New Roman"/>
                <w:sz w:val="24"/>
                <w:szCs w:val="24"/>
                <w:u w:val="single"/>
              </w:rPr>
            </w:pPr>
            <w:r w:rsidRPr="009D6544">
              <w:rPr>
                <w:rFonts w:ascii="Times New Roman" w:hAnsi="Times New Roman" w:cs="Times New Roman"/>
                <w:color w:val="000000" w:themeColor="text1"/>
                <w:sz w:val="24"/>
                <w:szCs w:val="24"/>
                <w:u w:val="single"/>
              </w:rPr>
              <w:t>÷ $</w:t>
            </w:r>
            <w:r w:rsidRPr="009D6544">
              <w:rPr>
                <w:rFonts w:ascii="Times New Roman" w:eastAsia="Times New Roman" w:hAnsi="Times New Roman" w:cs="Times New Roman"/>
                <w:color w:val="000000"/>
                <w:sz w:val="24"/>
                <w:szCs w:val="24"/>
                <w:u w:val="single"/>
              </w:rPr>
              <w:t>39,581,000,000</w:t>
            </w:r>
          </w:p>
          <w:p w14:paraId="1944F0E2" w14:textId="22F0CFE1" w:rsidR="00F9545B" w:rsidRPr="009D6544" w:rsidRDefault="00F9545B"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color w:val="000000"/>
                <w:sz w:val="24"/>
                <w:szCs w:val="24"/>
              </w:rPr>
              <w:t xml:space="preserve">= </w:t>
            </w:r>
            <w:r w:rsidRPr="009D6544">
              <w:rPr>
                <w:rFonts w:ascii="Times New Roman" w:eastAsia="Times New Roman" w:hAnsi="Times New Roman" w:cs="Times New Roman"/>
                <w:b/>
                <w:bCs/>
                <w:color w:val="000000"/>
                <w:sz w:val="24"/>
                <w:szCs w:val="24"/>
              </w:rPr>
              <w:t>2.3</w:t>
            </w:r>
          </w:p>
        </w:tc>
      </w:tr>
    </w:tbl>
    <w:p w14:paraId="341477B6" w14:textId="77777777" w:rsidR="00F9545B" w:rsidRPr="009D6544" w:rsidRDefault="00F9545B" w:rsidP="002B2240">
      <w:pPr>
        <w:spacing w:after="0" w:line="480" w:lineRule="auto"/>
        <w:rPr>
          <w:rFonts w:ascii="Times New Roman" w:eastAsia="Times New Roman" w:hAnsi="Times New Roman" w:cs="Times New Roman"/>
          <w:sz w:val="24"/>
          <w:szCs w:val="24"/>
        </w:rPr>
      </w:pPr>
    </w:p>
    <w:p w14:paraId="670FCA39" w14:textId="5D94E1F7" w:rsidR="00B804B1" w:rsidRPr="009D6544" w:rsidRDefault="00F9545B" w:rsidP="002B2240">
      <w:pPr>
        <w:spacing w:line="480" w:lineRule="auto"/>
        <w:ind w:left="-5" w:firstLine="725"/>
        <w:rPr>
          <w:rFonts w:ascii="Times New Roman" w:eastAsia="Times New Roman" w:hAnsi="Times New Roman" w:cs="Times New Roman"/>
          <w:color w:val="000000"/>
          <w:sz w:val="24"/>
          <w:szCs w:val="24"/>
        </w:rPr>
      </w:pPr>
      <w:r w:rsidRPr="009D6544">
        <w:rPr>
          <w:rFonts w:ascii="Times New Roman" w:eastAsia="Times New Roman" w:hAnsi="Times New Roman" w:cs="Times New Roman"/>
          <w:color w:val="000000"/>
          <w:sz w:val="24"/>
          <w:szCs w:val="24"/>
        </w:rPr>
        <w:t>I understand that when I multiply the decimal of 2.3 by 100 to get the percentage, that Walmart’s ratio of fixed assets to long-term liabilities is 230% which show</w:t>
      </w:r>
      <w:r w:rsidR="003A54F9" w:rsidRPr="009D6544">
        <w:rPr>
          <w:rFonts w:ascii="Times New Roman" w:eastAsia="Times New Roman" w:hAnsi="Times New Roman" w:cs="Times New Roman"/>
          <w:color w:val="000000"/>
          <w:sz w:val="24"/>
          <w:szCs w:val="24"/>
        </w:rPr>
        <w:t>s</w:t>
      </w:r>
      <w:r w:rsidRPr="009D6544">
        <w:rPr>
          <w:rFonts w:ascii="Times New Roman" w:eastAsia="Times New Roman" w:hAnsi="Times New Roman" w:cs="Times New Roman"/>
          <w:color w:val="000000"/>
          <w:sz w:val="24"/>
          <w:szCs w:val="24"/>
        </w:rPr>
        <w:t xml:space="preserve"> that Walmart has a strong solvency</w:t>
      </w:r>
      <w:r w:rsidR="00614756" w:rsidRPr="009D6544">
        <w:rPr>
          <w:rFonts w:ascii="Times New Roman" w:eastAsia="Times New Roman" w:hAnsi="Times New Roman" w:cs="Times New Roman"/>
          <w:color w:val="000000"/>
          <w:sz w:val="24"/>
          <w:szCs w:val="24"/>
        </w:rPr>
        <w:t>,</w:t>
      </w:r>
      <w:r w:rsidRPr="009D6544">
        <w:rPr>
          <w:rFonts w:ascii="Times New Roman" w:eastAsia="Times New Roman" w:hAnsi="Times New Roman" w:cs="Times New Roman"/>
          <w:color w:val="000000"/>
          <w:sz w:val="24"/>
          <w:szCs w:val="24"/>
        </w:rPr>
        <w:t xml:space="preserve"> and</w:t>
      </w:r>
      <w:r w:rsidR="00614756" w:rsidRPr="009D6544">
        <w:rPr>
          <w:rFonts w:ascii="Times New Roman" w:eastAsia="Times New Roman" w:hAnsi="Times New Roman" w:cs="Times New Roman"/>
          <w:color w:val="000000"/>
          <w:sz w:val="24"/>
          <w:szCs w:val="24"/>
        </w:rPr>
        <w:t xml:space="preserve"> a</w:t>
      </w:r>
      <w:r w:rsidRPr="009D6544">
        <w:rPr>
          <w:rFonts w:ascii="Times New Roman" w:eastAsia="Times New Roman" w:hAnsi="Times New Roman" w:cs="Times New Roman"/>
          <w:color w:val="000000"/>
          <w:sz w:val="24"/>
          <w:szCs w:val="24"/>
        </w:rPr>
        <w:t xml:space="preserve"> high ability to repay the face amount of debt at maturity. </w:t>
      </w:r>
      <w:r w:rsidR="000710AA" w:rsidRPr="009D6544">
        <w:rPr>
          <w:rFonts w:ascii="Times New Roman" w:eastAsia="Times New Roman" w:hAnsi="Times New Roman" w:cs="Times New Roman"/>
          <w:color w:val="000000"/>
          <w:sz w:val="24"/>
          <w:szCs w:val="24"/>
        </w:rPr>
        <w:t>Therefore,</w:t>
      </w:r>
      <w:r w:rsidR="0007133B" w:rsidRPr="009D6544">
        <w:rPr>
          <w:rFonts w:ascii="Times New Roman" w:eastAsia="Times New Roman" w:hAnsi="Times New Roman" w:cs="Times New Roman"/>
          <w:color w:val="000000"/>
          <w:sz w:val="24"/>
          <w:szCs w:val="24"/>
        </w:rPr>
        <w:t xml:space="preserve"> fixed assets could be one of the </w:t>
      </w:r>
      <w:r w:rsidR="008D5118" w:rsidRPr="009D6544">
        <w:rPr>
          <w:rFonts w:ascii="Times New Roman" w:eastAsia="Times New Roman" w:hAnsi="Times New Roman" w:cs="Times New Roman"/>
          <w:color w:val="000000"/>
          <w:sz w:val="24"/>
          <w:szCs w:val="24"/>
        </w:rPr>
        <w:t xml:space="preserve">possible </w:t>
      </w:r>
      <w:r w:rsidR="0007133B" w:rsidRPr="009D6544">
        <w:rPr>
          <w:rFonts w:ascii="Times New Roman" w:eastAsia="Times New Roman" w:hAnsi="Times New Roman" w:cs="Times New Roman"/>
          <w:color w:val="000000"/>
          <w:sz w:val="24"/>
          <w:szCs w:val="24"/>
        </w:rPr>
        <w:t xml:space="preserve">sources for funding the project. </w:t>
      </w:r>
    </w:p>
    <w:p w14:paraId="0EE816CE" w14:textId="76D6A1ED" w:rsidR="006061FE" w:rsidRPr="009D6544" w:rsidRDefault="00B804B1" w:rsidP="002B2240">
      <w:pPr>
        <w:spacing w:line="480" w:lineRule="auto"/>
        <w:ind w:left="-5"/>
        <w:rPr>
          <w:rFonts w:ascii="Times New Roman" w:eastAsia="Times New Roman" w:hAnsi="Times New Roman" w:cs="Times New Roman"/>
          <w:b/>
          <w:bCs/>
          <w:i/>
          <w:iCs/>
          <w:color w:val="000000"/>
          <w:sz w:val="24"/>
          <w:szCs w:val="24"/>
        </w:rPr>
      </w:pPr>
      <w:r w:rsidRPr="009D6544">
        <w:rPr>
          <w:rFonts w:ascii="Times New Roman" w:eastAsia="Times New Roman" w:hAnsi="Times New Roman" w:cs="Times New Roman"/>
          <w:b/>
          <w:bCs/>
          <w:i/>
          <w:iCs/>
          <w:color w:val="000000"/>
          <w:sz w:val="24"/>
          <w:szCs w:val="24"/>
        </w:rPr>
        <w:t xml:space="preserve">Solvency Ratio </w:t>
      </w:r>
      <w:r w:rsidR="006061FE" w:rsidRPr="009D6544">
        <w:rPr>
          <w:rFonts w:ascii="Times New Roman" w:eastAsia="Times New Roman" w:hAnsi="Times New Roman" w:cs="Times New Roman"/>
          <w:b/>
          <w:bCs/>
          <w:i/>
          <w:iCs/>
          <w:color w:val="000000"/>
          <w:sz w:val="24"/>
          <w:szCs w:val="24"/>
        </w:rPr>
        <w:t>2</w:t>
      </w:r>
      <w:r w:rsidRPr="009D6544">
        <w:rPr>
          <w:rFonts w:ascii="Times New Roman" w:eastAsia="Times New Roman" w:hAnsi="Times New Roman" w:cs="Times New Roman"/>
          <w:b/>
          <w:bCs/>
          <w:i/>
          <w:iCs/>
          <w:color w:val="000000"/>
          <w:sz w:val="24"/>
          <w:szCs w:val="24"/>
        </w:rPr>
        <w:t xml:space="preserve">: </w:t>
      </w:r>
      <w:r w:rsidR="00592FD6" w:rsidRPr="009D6544">
        <w:rPr>
          <w:rFonts w:ascii="Times New Roman" w:eastAsia="Times New Roman" w:hAnsi="Times New Roman" w:cs="Times New Roman"/>
          <w:b/>
          <w:bCs/>
          <w:i/>
          <w:iCs/>
          <w:color w:val="000000"/>
          <w:sz w:val="24"/>
          <w:szCs w:val="24"/>
        </w:rPr>
        <w:t>Times Interest Earned</w:t>
      </w:r>
    </w:p>
    <w:p w14:paraId="4ECF4771" w14:textId="21D551E0" w:rsidR="0013785D" w:rsidRPr="009D6544" w:rsidRDefault="00592FD6" w:rsidP="00944943">
      <w:pPr>
        <w:spacing w:line="480" w:lineRule="auto"/>
        <w:ind w:left="360" w:firstLine="360"/>
        <w:rPr>
          <w:rFonts w:ascii="Times New Roman" w:hAnsi="Times New Roman" w:cs="Times New Roman"/>
          <w:b/>
          <w:bCs/>
          <w:color w:val="000000" w:themeColor="text1"/>
          <w:sz w:val="24"/>
          <w:szCs w:val="24"/>
        </w:rPr>
      </w:pPr>
      <w:r w:rsidRPr="009D6544">
        <w:rPr>
          <w:rFonts w:ascii="Times New Roman" w:eastAsia="Times New Roman" w:hAnsi="Times New Roman" w:cs="Times New Roman"/>
          <w:color w:val="000000"/>
          <w:sz w:val="24"/>
          <w:szCs w:val="24"/>
        </w:rPr>
        <w:lastRenderedPageBreak/>
        <w:t>“The times interest earned, sometimes called the coverage ratio, measures the risk that interest payments will not be made if earnings decrease”</w:t>
      </w:r>
      <w:r w:rsidR="00200C9A" w:rsidRPr="009D6544">
        <w:rPr>
          <w:rFonts w:ascii="Times New Roman" w:eastAsia="Times New Roman" w:hAnsi="Times New Roman" w:cs="Times New Roman"/>
          <w:color w:val="000000"/>
          <w:sz w:val="24"/>
          <w:szCs w:val="24"/>
        </w:rPr>
        <w:t xml:space="preserve"> </w:t>
      </w:r>
      <w:r w:rsidRPr="009D6544">
        <w:rPr>
          <w:rFonts w:ascii="Times New Roman" w:eastAsia="Times New Roman" w:hAnsi="Times New Roman" w:cs="Times New Roman"/>
          <w:color w:val="000000"/>
          <w:sz w:val="24"/>
          <w:szCs w:val="24"/>
        </w:rPr>
        <w:t>(</w:t>
      </w:r>
      <w:r w:rsidR="00323EC5" w:rsidRPr="009D6544">
        <w:rPr>
          <w:rFonts w:ascii="Times New Roman" w:hAnsi="Times New Roman" w:cs="Times New Roman"/>
          <w:color w:val="212121"/>
          <w:sz w:val="24"/>
          <w:szCs w:val="24"/>
          <w:shd w:val="clear" w:color="auto" w:fill="FFFFFF"/>
        </w:rPr>
        <w:t>Warren, et al, 2019</w:t>
      </w:r>
      <w:r w:rsidR="00323EC5" w:rsidRPr="009D6544">
        <w:rPr>
          <w:rFonts w:ascii="Times New Roman" w:eastAsia="Times New Roman" w:hAnsi="Times New Roman" w:cs="Times New Roman"/>
          <w:color w:val="000000"/>
          <w:sz w:val="24"/>
          <w:szCs w:val="24"/>
        </w:rPr>
        <w:t>, p.</w:t>
      </w:r>
      <w:r w:rsidRPr="009D6544">
        <w:rPr>
          <w:rFonts w:ascii="Times New Roman" w:eastAsia="Times New Roman" w:hAnsi="Times New Roman" w:cs="Times New Roman"/>
          <w:color w:val="000000"/>
          <w:sz w:val="24"/>
          <w:szCs w:val="24"/>
        </w:rPr>
        <w:t xml:space="preserve"> 701)</w:t>
      </w:r>
      <w:r w:rsidR="009D6544" w:rsidRPr="009D6544">
        <w:rPr>
          <w:rFonts w:ascii="Times New Roman" w:eastAsia="Times New Roman" w:hAnsi="Times New Roman" w:cs="Times New Roman"/>
          <w:color w:val="000000"/>
          <w:sz w:val="24"/>
          <w:szCs w:val="24"/>
        </w:rPr>
        <w:t>.</w:t>
      </w:r>
      <w:r w:rsidR="008F4D18" w:rsidRPr="009D6544">
        <w:rPr>
          <w:rFonts w:ascii="Times New Roman" w:eastAsia="Times New Roman" w:hAnsi="Times New Roman" w:cs="Times New Roman"/>
          <w:color w:val="000000"/>
          <w:sz w:val="24"/>
          <w:szCs w:val="24"/>
        </w:rPr>
        <w:t xml:space="preserve"> The ratio is computed as: </w:t>
      </w:r>
      <w:r w:rsidR="003964FC" w:rsidRPr="009D6544">
        <w:rPr>
          <w:rFonts w:ascii="Times New Roman" w:eastAsia="Times New Roman" w:hAnsi="Times New Roman" w:cs="Times New Roman"/>
          <w:b/>
          <w:bCs/>
          <w:color w:val="000000"/>
          <w:sz w:val="24"/>
          <w:szCs w:val="24"/>
        </w:rPr>
        <w:t xml:space="preserve">times interest earned </w:t>
      </w:r>
      <w:r w:rsidR="003964FC" w:rsidRPr="009D6544">
        <w:rPr>
          <w:rFonts w:ascii="Times New Roman" w:eastAsia="Times New Roman" w:hAnsi="Times New Roman" w:cs="Times New Roman"/>
          <w:i/>
          <w:iCs/>
          <w:color w:val="000000"/>
          <w:sz w:val="24"/>
          <w:szCs w:val="24"/>
        </w:rPr>
        <w:t>equals</w:t>
      </w:r>
      <w:r w:rsidR="003964FC" w:rsidRPr="009D6544">
        <w:rPr>
          <w:rFonts w:ascii="Times New Roman" w:eastAsia="Times New Roman" w:hAnsi="Times New Roman" w:cs="Times New Roman"/>
          <w:b/>
          <w:bCs/>
          <w:color w:val="000000"/>
          <w:sz w:val="24"/>
          <w:szCs w:val="24"/>
        </w:rPr>
        <w:t xml:space="preserve"> </w:t>
      </w:r>
      <w:r w:rsidR="000710AA" w:rsidRPr="009D6544">
        <w:rPr>
          <w:rFonts w:ascii="Times New Roman" w:eastAsia="Times New Roman" w:hAnsi="Times New Roman" w:cs="Times New Roman"/>
          <w:b/>
          <w:bCs/>
          <w:color w:val="000000"/>
          <w:sz w:val="24"/>
          <w:szCs w:val="24"/>
        </w:rPr>
        <w:t xml:space="preserve">income before income tax </w:t>
      </w:r>
      <w:r w:rsidR="000710AA" w:rsidRPr="009D6544">
        <w:rPr>
          <w:rFonts w:ascii="Times New Roman" w:eastAsia="Times New Roman" w:hAnsi="Times New Roman" w:cs="Times New Roman"/>
          <w:i/>
          <w:iCs/>
          <w:color w:val="000000"/>
          <w:sz w:val="24"/>
          <w:szCs w:val="24"/>
        </w:rPr>
        <w:t xml:space="preserve">plus </w:t>
      </w:r>
      <w:r w:rsidR="000710AA" w:rsidRPr="009D6544">
        <w:rPr>
          <w:rFonts w:ascii="Times New Roman" w:eastAsia="Times New Roman" w:hAnsi="Times New Roman" w:cs="Times New Roman"/>
          <w:b/>
          <w:bCs/>
          <w:color w:val="000000"/>
          <w:sz w:val="24"/>
          <w:szCs w:val="24"/>
        </w:rPr>
        <w:t>interest expense</w:t>
      </w:r>
      <w:r w:rsidR="00625CAA" w:rsidRPr="009D6544">
        <w:rPr>
          <w:rFonts w:ascii="Times New Roman" w:eastAsia="Times New Roman" w:hAnsi="Times New Roman" w:cs="Times New Roman"/>
          <w:b/>
          <w:bCs/>
          <w:color w:val="000000"/>
          <w:sz w:val="24"/>
          <w:szCs w:val="24"/>
        </w:rPr>
        <w:t>,</w:t>
      </w:r>
      <w:r w:rsidR="000710AA" w:rsidRPr="009D6544">
        <w:rPr>
          <w:rFonts w:ascii="Times New Roman" w:eastAsia="Times New Roman" w:hAnsi="Times New Roman" w:cs="Times New Roman"/>
          <w:b/>
          <w:bCs/>
          <w:color w:val="000000"/>
          <w:sz w:val="24"/>
          <w:szCs w:val="24"/>
        </w:rPr>
        <w:t xml:space="preserve"> </w:t>
      </w:r>
      <w:r w:rsidR="000710AA" w:rsidRPr="009D6544">
        <w:rPr>
          <w:rFonts w:ascii="Times New Roman" w:eastAsia="Times New Roman" w:hAnsi="Times New Roman" w:cs="Times New Roman"/>
          <w:i/>
          <w:iCs/>
          <w:color w:val="000000"/>
          <w:sz w:val="24"/>
          <w:szCs w:val="24"/>
        </w:rPr>
        <w:t xml:space="preserve">divided by </w:t>
      </w:r>
      <w:r w:rsidR="000710AA" w:rsidRPr="009D6544">
        <w:rPr>
          <w:rFonts w:ascii="Times New Roman" w:eastAsia="Times New Roman" w:hAnsi="Times New Roman" w:cs="Times New Roman"/>
          <w:b/>
          <w:bCs/>
          <w:color w:val="000000"/>
          <w:sz w:val="24"/>
          <w:szCs w:val="24"/>
        </w:rPr>
        <w:t>interest expense.</w:t>
      </w:r>
      <w:r w:rsidR="00756BE8" w:rsidRPr="009D6544">
        <w:rPr>
          <w:rFonts w:ascii="Times New Roman" w:eastAsia="Times New Roman" w:hAnsi="Times New Roman" w:cs="Times New Roman"/>
          <w:b/>
          <w:bCs/>
          <w:color w:val="000000"/>
          <w:sz w:val="24"/>
          <w:szCs w:val="24"/>
        </w:rPr>
        <w:t xml:space="preserve"> </w:t>
      </w:r>
      <w:r w:rsidR="00756BE8" w:rsidRPr="009D6544">
        <w:rPr>
          <w:rFonts w:ascii="Times New Roman" w:eastAsia="Times New Roman" w:hAnsi="Times New Roman" w:cs="Times New Roman"/>
          <w:color w:val="000000"/>
          <w:sz w:val="24"/>
          <w:szCs w:val="24"/>
        </w:rPr>
        <w:t xml:space="preserve">The income before </w:t>
      </w:r>
      <w:r w:rsidR="003964FC" w:rsidRPr="009D6544">
        <w:rPr>
          <w:rFonts w:ascii="Times New Roman" w:eastAsia="Times New Roman" w:hAnsi="Times New Roman" w:cs="Times New Roman"/>
          <w:color w:val="000000"/>
          <w:sz w:val="24"/>
          <w:szCs w:val="24"/>
        </w:rPr>
        <w:t xml:space="preserve">income </w:t>
      </w:r>
      <w:r w:rsidR="00756BE8" w:rsidRPr="009D6544">
        <w:rPr>
          <w:rFonts w:ascii="Times New Roman" w:eastAsia="Times New Roman" w:hAnsi="Times New Roman" w:cs="Times New Roman"/>
          <w:color w:val="000000"/>
          <w:sz w:val="24"/>
          <w:szCs w:val="24"/>
        </w:rPr>
        <w:t xml:space="preserve">tax expense value is taken from the </w:t>
      </w:r>
      <w:r w:rsidR="000247A1" w:rsidRPr="009D6544">
        <w:rPr>
          <w:rFonts w:ascii="Times New Roman" w:eastAsia="Times New Roman" w:hAnsi="Times New Roman" w:cs="Times New Roman"/>
          <w:color w:val="000000"/>
          <w:sz w:val="24"/>
          <w:szCs w:val="24"/>
        </w:rPr>
        <w:t>i</w:t>
      </w:r>
      <w:r w:rsidR="00756BE8" w:rsidRPr="009D6544">
        <w:rPr>
          <w:rFonts w:ascii="Times New Roman" w:eastAsia="Times New Roman" w:hAnsi="Times New Roman" w:cs="Times New Roman"/>
          <w:color w:val="000000"/>
          <w:sz w:val="24"/>
          <w:szCs w:val="24"/>
        </w:rPr>
        <w:t xml:space="preserve">ncome statement from the field titled: </w:t>
      </w:r>
      <w:r w:rsidR="00756BE8" w:rsidRPr="009D6544">
        <w:rPr>
          <w:rFonts w:ascii="Times New Roman" w:eastAsia="Times New Roman" w:hAnsi="Times New Roman" w:cs="Times New Roman"/>
          <w:i/>
          <w:iCs/>
          <w:color w:val="000000"/>
          <w:sz w:val="24"/>
          <w:szCs w:val="24"/>
        </w:rPr>
        <w:t>Income before income taxes</w:t>
      </w:r>
      <w:r w:rsidR="00A22247" w:rsidRPr="009D6544">
        <w:rPr>
          <w:rFonts w:ascii="Times New Roman" w:eastAsia="Times New Roman" w:hAnsi="Times New Roman" w:cs="Times New Roman"/>
          <w:i/>
          <w:iCs/>
          <w:color w:val="000000"/>
          <w:sz w:val="24"/>
          <w:szCs w:val="24"/>
        </w:rPr>
        <w:t xml:space="preserve">. </w:t>
      </w:r>
      <w:r w:rsidR="00A22247" w:rsidRPr="009D6544">
        <w:rPr>
          <w:rFonts w:ascii="Times New Roman" w:eastAsia="Times New Roman" w:hAnsi="Times New Roman" w:cs="Times New Roman"/>
          <w:color w:val="000000"/>
          <w:sz w:val="24"/>
          <w:szCs w:val="24"/>
        </w:rPr>
        <w:t xml:space="preserve">The Income before income taxes value for six months ended is $9,767,000,000. The annualized value, which will be used here is </w:t>
      </w:r>
      <w:r w:rsidR="00A22247" w:rsidRPr="009D6544">
        <w:rPr>
          <w:rFonts w:ascii="Times New Roman" w:eastAsia="Times New Roman" w:hAnsi="Times New Roman" w:cs="Times New Roman"/>
          <w:b/>
          <w:bCs/>
          <w:color w:val="000000"/>
          <w:sz w:val="24"/>
          <w:szCs w:val="24"/>
        </w:rPr>
        <w:t>$19,534,000,000</w:t>
      </w:r>
      <w:r w:rsidR="00A22247" w:rsidRPr="009D6544">
        <w:rPr>
          <w:rFonts w:ascii="Times New Roman" w:eastAsia="Times New Roman" w:hAnsi="Times New Roman" w:cs="Times New Roman"/>
          <w:color w:val="000000"/>
          <w:sz w:val="24"/>
          <w:szCs w:val="24"/>
        </w:rPr>
        <w:t xml:space="preserve">. </w:t>
      </w:r>
      <w:r w:rsidR="00E15F30" w:rsidRPr="009D6544">
        <w:rPr>
          <w:rFonts w:ascii="Times New Roman" w:eastAsia="Times New Roman" w:hAnsi="Times New Roman" w:cs="Times New Roman"/>
          <w:color w:val="000000"/>
          <w:sz w:val="24"/>
          <w:szCs w:val="24"/>
        </w:rPr>
        <w:t xml:space="preserve">The Interest expense value is taken from the balance sheet from the field titled </w:t>
      </w:r>
      <w:r w:rsidR="00E15F30" w:rsidRPr="009D6544">
        <w:rPr>
          <w:rFonts w:ascii="Times New Roman" w:eastAsia="Times New Roman" w:hAnsi="Times New Roman" w:cs="Times New Roman"/>
          <w:i/>
          <w:iCs/>
          <w:color w:val="000000"/>
          <w:sz w:val="24"/>
          <w:szCs w:val="24"/>
        </w:rPr>
        <w:t>Deferred income taxes and other.</w:t>
      </w:r>
      <w:r w:rsidR="00313E72" w:rsidRPr="009D6544">
        <w:rPr>
          <w:rFonts w:ascii="Times New Roman" w:eastAsia="Times New Roman" w:hAnsi="Times New Roman" w:cs="Times New Roman"/>
          <w:i/>
          <w:iCs/>
          <w:color w:val="000000"/>
          <w:sz w:val="24"/>
          <w:szCs w:val="24"/>
        </w:rPr>
        <w:t xml:space="preserve"> </w:t>
      </w:r>
      <w:r w:rsidR="00313E72" w:rsidRPr="009D6544">
        <w:rPr>
          <w:rFonts w:ascii="Times New Roman" w:eastAsia="Times New Roman" w:hAnsi="Times New Roman" w:cs="Times New Roman"/>
          <w:color w:val="000000"/>
          <w:sz w:val="24"/>
          <w:szCs w:val="24"/>
        </w:rPr>
        <w:t xml:space="preserve">The ratio of </w:t>
      </w:r>
      <w:r w:rsidR="00313E72" w:rsidRPr="009D6544">
        <w:rPr>
          <w:rFonts w:ascii="Times New Roman" w:eastAsia="Times New Roman" w:hAnsi="Times New Roman" w:cs="Times New Roman"/>
          <w:i/>
          <w:iCs/>
          <w:color w:val="000000"/>
          <w:sz w:val="24"/>
          <w:szCs w:val="24"/>
        </w:rPr>
        <w:t>times interest earned</w:t>
      </w:r>
      <w:r w:rsidR="00313E72" w:rsidRPr="009D6544">
        <w:rPr>
          <w:rFonts w:ascii="Times New Roman" w:eastAsia="Times New Roman" w:hAnsi="Times New Roman" w:cs="Times New Roman"/>
          <w:color w:val="000000"/>
          <w:sz w:val="24"/>
          <w:szCs w:val="24"/>
        </w:rPr>
        <w:t xml:space="preserve"> for Walmart for 2021 is shown in the bottom line of the following table: </w:t>
      </w:r>
    </w:p>
    <w:tbl>
      <w:tblPr>
        <w:tblW w:w="9292" w:type="dxa"/>
        <w:tblCellMar>
          <w:top w:w="15" w:type="dxa"/>
          <w:left w:w="15" w:type="dxa"/>
          <w:bottom w:w="15" w:type="dxa"/>
          <w:right w:w="15" w:type="dxa"/>
        </w:tblCellMar>
        <w:tblLook w:val="04A0" w:firstRow="1" w:lastRow="0" w:firstColumn="1" w:lastColumn="0" w:noHBand="0" w:noVBand="1"/>
      </w:tblPr>
      <w:tblGrid>
        <w:gridCol w:w="4405"/>
        <w:gridCol w:w="4887"/>
      </w:tblGrid>
      <w:tr w:rsidR="00756BE8" w:rsidRPr="009D6544" w14:paraId="3E689921" w14:textId="77777777" w:rsidTr="009E2D1B">
        <w:trPr>
          <w:trHeight w:val="495"/>
        </w:trPr>
        <w:tc>
          <w:tcPr>
            <w:tcW w:w="4405" w:type="dxa"/>
            <w:tcBorders>
              <w:left w:val="single" w:sz="4" w:space="0" w:color="000000"/>
              <w:bottom w:val="single" w:sz="12" w:space="0" w:color="C9C9C9"/>
            </w:tcBorders>
            <w:shd w:val="clear" w:color="auto" w:fill="FFFFFF"/>
            <w:tcMar>
              <w:top w:w="0" w:type="dxa"/>
              <w:left w:w="108" w:type="dxa"/>
              <w:bottom w:w="0" w:type="dxa"/>
              <w:right w:w="108" w:type="dxa"/>
            </w:tcMar>
            <w:hideMark/>
          </w:tcPr>
          <w:p w14:paraId="650AA38A" w14:textId="77777777" w:rsidR="00756BE8" w:rsidRPr="009D6544" w:rsidRDefault="00756BE8" w:rsidP="002B2240">
            <w:pPr>
              <w:spacing w:after="0" w:line="480" w:lineRule="auto"/>
              <w:rPr>
                <w:rFonts w:ascii="Times New Roman" w:eastAsia="Times New Roman" w:hAnsi="Times New Roman" w:cs="Times New Roman"/>
                <w:sz w:val="24"/>
                <w:szCs w:val="24"/>
              </w:rPr>
            </w:pPr>
          </w:p>
        </w:tc>
        <w:tc>
          <w:tcPr>
            <w:tcW w:w="4887" w:type="dxa"/>
            <w:tcBorders>
              <w:bottom w:val="single" w:sz="12" w:space="0" w:color="C9C9C9"/>
              <w:right w:val="single" w:sz="4" w:space="0" w:color="000000"/>
            </w:tcBorders>
            <w:shd w:val="clear" w:color="auto" w:fill="FFFFFF"/>
            <w:tcMar>
              <w:top w:w="0" w:type="dxa"/>
              <w:left w:w="108" w:type="dxa"/>
              <w:bottom w:w="0" w:type="dxa"/>
              <w:right w:w="108" w:type="dxa"/>
            </w:tcMar>
            <w:hideMark/>
          </w:tcPr>
          <w:p w14:paraId="6430C7A9" w14:textId="7A8D79DD" w:rsidR="00756BE8" w:rsidRPr="009D6544" w:rsidRDefault="00756BE8" w:rsidP="002B2240">
            <w:pPr>
              <w:spacing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b/>
                <w:bCs/>
                <w:color w:val="000000"/>
                <w:sz w:val="24"/>
                <w:szCs w:val="24"/>
              </w:rPr>
              <w:t>July 31, 2021</w:t>
            </w:r>
          </w:p>
        </w:tc>
      </w:tr>
      <w:tr w:rsidR="00756BE8" w:rsidRPr="009D6544" w14:paraId="3F4FEEBF" w14:textId="77777777" w:rsidTr="009E2D1B">
        <w:trPr>
          <w:trHeight w:val="1520"/>
        </w:trPr>
        <w:tc>
          <w:tcPr>
            <w:tcW w:w="4405" w:type="dxa"/>
            <w:tcBorders>
              <w:top w:val="single" w:sz="12" w:space="0" w:color="C9C9C9"/>
              <w:left w:val="single" w:sz="4" w:space="0" w:color="000000"/>
              <w:bottom w:val="single" w:sz="4" w:space="0" w:color="C9C9C9"/>
              <w:right w:val="single" w:sz="4" w:space="0" w:color="C9C9C9"/>
            </w:tcBorders>
            <w:shd w:val="clear" w:color="auto" w:fill="EDEDED"/>
            <w:tcMar>
              <w:top w:w="0" w:type="dxa"/>
              <w:left w:w="108" w:type="dxa"/>
              <w:bottom w:w="0" w:type="dxa"/>
              <w:right w:w="108" w:type="dxa"/>
            </w:tcMar>
            <w:hideMark/>
          </w:tcPr>
          <w:p w14:paraId="4DC74EB2" w14:textId="455042BF" w:rsidR="00756BE8" w:rsidRPr="009D6544" w:rsidRDefault="00756BE8"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 xml:space="preserve">Income before income tax </w:t>
            </w:r>
          </w:p>
        </w:tc>
        <w:tc>
          <w:tcPr>
            <w:tcW w:w="4887" w:type="dxa"/>
            <w:tcBorders>
              <w:top w:val="single" w:sz="12" w:space="0" w:color="C9C9C9"/>
              <w:left w:val="single" w:sz="4" w:space="0" w:color="C9C9C9"/>
              <w:bottom w:val="single" w:sz="4" w:space="0" w:color="C9C9C9"/>
              <w:right w:val="single" w:sz="4" w:space="0" w:color="000000"/>
            </w:tcBorders>
            <w:shd w:val="clear" w:color="auto" w:fill="EDEDED"/>
            <w:tcMar>
              <w:top w:w="0" w:type="dxa"/>
              <w:left w:w="108" w:type="dxa"/>
              <w:bottom w:w="0" w:type="dxa"/>
              <w:right w:w="108" w:type="dxa"/>
            </w:tcMar>
            <w:hideMark/>
          </w:tcPr>
          <w:p w14:paraId="7222D5FB" w14:textId="6051CD47" w:rsidR="00756BE8" w:rsidRPr="009D6544" w:rsidRDefault="00756BE8"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color w:val="000000"/>
                <w:sz w:val="24"/>
                <w:szCs w:val="24"/>
              </w:rPr>
              <w:t>$</w:t>
            </w:r>
            <w:r w:rsidR="00A22247" w:rsidRPr="009D6544">
              <w:rPr>
                <w:rFonts w:ascii="Times New Roman" w:eastAsia="Times New Roman" w:hAnsi="Times New Roman" w:cs="Times New Roman"/>
                <w:b/>
                <w:bCs/>
                <w:color w:val="000000"/>
                <w:sz w:val="24"/>
                <w:szCs w:val="24"/>
              </w:rPr>
              <w:t>19,534,000,000</w:t>
            </w:r>
          </w:p>
          <w:p w14:paraId="3D77FDC9" w14:textId="77777777" w:rsidR="00756BE8" w:rsidRPr="009D6544" w:rsidRDefault="00756BE8" w:rsidP="002B2240">
            <w:pPr>
              <w:spacing w:after="0" w:line="480" w:lineRule="auto"/>
              <w:rPr>
                <w:rFonts w:ascii="Times New Roman" w:eastAsia="Times New Roman" w:hAnsi="Times New Roman" w:cs="Times New Roman"/>
                <w:sz w:val="24"/>
                <w:szCs w:val="24"/>
              </w:rPr>
            </w:pPr>
          </w:p>
        </w:tc>
      </w:tr>
      <w:tr w:rsidR="00756BE8" w:rsidRPr="009D6544" w14:paraId="2ACA67D9" w14:textId="77777777" w:rsidTr="009E2D1B">
        <w:trPr>
          <w:trHeight w:val="1038"/>
        </w:trPr>
        <w:tc>
          <w:tcPr>
            <w:tcW w:w="4405" w:type="dxa"/>
            <w:tcBorders>
              <w:top w:val="single" w:sz="4" w:space="0" w:color="C9C9C9"/>
              <w:left w:val="single" w:sz="4" w:space="0" w:color="000000"/>
              <w:bottom w:val="single" w:sz="4" w:space="0" w:color="C9C9C9"/>
              <w:right w:val="single" w:sz="4" w:space="0" w:color="C9C9C9"/>
            </w:tcBorders>
            <w:tcMar>
              <w:top w:w="0" w:type="dxa"/>
              <w:left w:w="108" w:type="dxa"/>
              <w:bottom w:w="0" w:type="dxa"/>
              <w:right w:w="108" w:type="dxa"/>
            </w:tcMar>
            <w:hideMark/>
          </w:tcPr>
          <w:p w14:paraId="7886F059" w14:textId="05164512" w:rsidR="00756BE8" w:rsidRPr="009D6544" w:rsidRDefault="00103D2B" w:rsidP="002B2240">
            <w:pPr>
              <w:tabs>
                <w:tab w:val="left" w:pos="2414"/>
              </w:tabs>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Interest expense</w:t>
            </w:r>
          </w:p>
        </w:tc>
        <w:tc>
          <w:tcPr>
            <w:tcW w:w="4887" w:type="dxa"/>
            <w:tcBorders>
              <w:top w:val="single" w:sz="4" w:space="0" w:color="C9C9C9"/>
              <w:left w:val="single" w:sz="4" w:space="0" w:color="C9C9C9"/>
              <w:bottom w:val="single" w:sz="4" w:space="0" w:color="C9C9C9"/>
              <w:right w:val="single" w:sz="4" w:space="0" w:color="000000"/>
            </w:tcBorders>
            <w:tcMar>
              <w:top w:w="0" w:type="dxa"/>
              <w:left w:w="108" w:type="dxa"/>
              <w:bottom w:w="0" w:type="dxa"/>
              <w:right w:w="108" w:type="dxa"/>
            </w:tcMar>
            <w:hideMark/>
          </w:tcPr>
          <w:p w14:paraId="6BBF73CD" w14:textId="2C167AB3" w:rsidR="00756BE8" w:rsidRPr="009D6544" w:rsidRDefault="00E15F30"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$13</w:t>
            </w:r>
            <w:r w:rsidR="00903C58" w:rsidRPr="009D6544">
              <w:rPr>
                <w:rFonts w:ascii="Times New Roman" w:eastAsia="Times New Roman" w:hAnsi="Times New Roman" w:cs="Times New Roman"/>
                <w:sz w:val="24"/>
                <w:szCs w:val="24"/>
              </w:rPr>
              <w:t>,</w:t>
            </w:r>
            <w:r w:rsidRPr="009D6544">
              <w:rPr>
                <w:rFonts w:ascii="Times New Roman" w:eastAsia="Times New Roman" w:hAnsi="Times New Roman" w:cs="Times New Roman"/>
                <w:sz w:val="24"/>
                <w:szCs w:val="24"/>
              </w:rPr>
              <w:t>654</w:t>
            </w:r>
            <w:r w:rsidR="00903C58" w:rsidRPr="009D6544">
              <w:rPr>
                <w:rFonts w:ascii="Times New Roman" w:eastAsia="Times New Roman" w:hAnsi="Times New Roman" w:cs="Times New Roman"/>
                <w:sz w:val="24"/>
                <w:szCs w:val="24"/>
              </w:rPr>
              <w:t>,000,000</w:t>
            </w:r>
          </w:p>
        </w:tc>
      </w:tr>
      <w:tr w:rsidR="00756BE8" w:rsidRPr="009D6544" w14:paraId="7CC6EF48" w14:textId="77777777" w:rsidTr="009E2D1B">
        <w:trPr>
          <w:trHeight w:val="2483"/>
        </w:trPr>
        <w:tc>
          <w:tcPr>
            <w:tcW w:w="4405" w:type="dxa"/>
            <w:tcBorders>
              <w:top w:val="single" w:sz="4" w:space="0" w:color="C9C9C9"/>
              <w:left w:val="single" w:sz="4" w:space="0" w:color="000000"/>
              <w:bottom w:val="single" w:sz="4" w:space="0" w:color="C9C9C9"/>
              <w:right w:val="single" w:sz="4" w:space="0" w:color="C9C9C9"/>
            </w:tcBorders>
            <w:shd w:val="clear" w:color="auto" w:fill="EDEDED"/>
            <w:tcMar>
              <w:top w:w="0" w:type="dxa"/>
              <w:left w:w="108" w:type="dxa"/>
              <w:bottom w:w="0" w:type="dxa"/>
              <w:right w:w="108" w:type="dxa"/>
            </w:tcMar>
            <w:hideMark/>
          </w:tcPr>
          <w:p w14:paraId="50520301" w14:textId="77777777" w:rsidR="00960E29" w:rsidRPr="009D6544" w:rsidRDefault="00960E29" w:rsidP="002B2240">
            <w:pPr>
              <w:pStyle w:val="NoSpacing"/>
              <w:spacing w:line="480" w:lineRule="auto"/>
              <w:rPr>
                <w:rFonts w:ascii="Times New Roman" w:eastAsiaTheme="minorEastAsia" w:hAnsi="Times New Roman" w:cs="Times New Roman"/>
                <w:sz w:val="24"/>
                <w:szCs w:val="24"/>
              </w:rPr>
            </w:pPr>
          </w:p>
          <w:p w14:paraId="39EF8EF4" w14:textId="62EB1513" w:rsidR="00960E29" w:rsidRPr="009D6544" w:rsidRDefault="00960E29" w:rsidP="002B2240">
            <w:pPr>
              <w:pStyle w:val="NoSpacing"/>
              <w:spacing w:line="480" w:lineRule="auto"/>
              <w:rPr>
                <w:rFonts w:ascii="Times New Roman" w:eastAsiaTheme="minorEastAsia" w:hAnsi="Times New Roman" w:cs="Times New Roman"/>
                <w:b/>
                <w:bCs/>
                <w:sz w:val="24"/>
                <w:szCs w:val="24"/>
              </w:rPr>
            </w:pPr>
          </w:p>
          <w:p w14:paraId="6F946B31" w14:textId="2BE12938" w:rsidR="00313E72" w:rsidRPr="009D6544" w:rsidRDefault="00313E72" w:rsidP="002B2240">
            <w:pPr>
              <w:pStyle w:val="NoSpacing"/>
              <w:spacing w:line="480" w:lineRule="auto"/>
              <w:rPr>
                <w:rFonts w:ascii="Times New Roman" w:eastAsiaTheme="minorEastAsia" w:hAnsi="Times New Roman" w:cs="Times New Roman"/>
                <w:b/>
                <w:bCs/>
                <w:sz w:val="24"/>
                <w:szCs w:val="24"/>
              </w:rPr>
            </w:pPr>
          </w:p>
          <w:p w14:paraId="77F70AE7" w14:textId="5B6A3DA5" w:rsidR="00313E72" w:rsidRPr="009D6544" w:rsidRDefault="00313E72" w:rsidP="002B2240">
            <w:pPr>
              <w:pStyle w:val="NoSpacing"/>
              <w:spacing w:line="480" w:lineRule="auto"/>
              <w:rPr>
                <w:rFonts w:ascii="Times New Roman" w:eastAsiaTheme="minorEastAsia" w:hAnsi="Times New Roman" w:cs="Times New Roman"/>
                <w:b/>
                <w:bCs/>
                <w:sz w:val="24"/>
                <w:szCs w:val="24"/>
              </w:rPr>
            </w:pPr>
          </w:p>
          <w:p w14:paraId="15CBDB5B" w14:textId="48AAE190" w:rsidR="00313E72" w:rsidRPr="009D6544" w:rsidRDefault="00313E72" w:rsidP="002B2240">
            <w:pPr>
              <w:pStyle w:val="NoSpacing"/>
              <w:spacing w:line="480" w:lineRule="auto"/>
              <w:rPr>
                <w:rFonts w:ascii="Times New Roman" w:eastAsiaTheme="minorEastAsia" w:hAnsi="Times New Roman" w:cs="Times New Roman"/>
                <w:b/>
                <w:bCs/>
                <w:sz w:val="24"/>
                <w:szCs w:val="24"/>
              </w:rPr>
            </w:pPr>
          </w:p>
          <w:p w14:paraId="5E9C314B" w14:textId="291BFE3D" w:rsidR="00313E72" w:rsidRPr="009D6544" w:rsidRDefault="00313E72" w:rsidP="002B2240">
            <w:pPr>
              <w:pStyle w:val="NoSpacing"/>
              <w:spacing w:line="480" w:lineRule="auto"/>
              <w:rPr>
                <w:rFonts w:ascii="Times New Roman" w:eastAsiaTheme="minorEastAsia" w:hAnsi="Times New Roman" w:cs="Times New Roman"/>
                <w:b/>
                <w:bCs/>
                <w:sz w:val="24"/>
                <w:szCs w:val="24"/>
              </w:rPr>
            </w:pPr>
          </w:p>
          <w:p w14:paraId="31F52488" w14:textId="77777777" w:rsidR="00313E72" w:rsidRPr="009D6544" w:rsidRDefault="00313E72" w:rsidP="002B2240">
            <w:pPr>
              <w:pStyle w:val="NoSpacing"/>
              <w:spacing w:line="480" w:lineRule="auto"/>
              <w:rPr>
                <w:rFonts w:ascii="Times New Roman" w:eastAsiaTheme="minorEastAsia" w:hAnsi="Times New Roman" w:cs="Times New Roman"/>
                <w:b/>
                <w:bCs/>
                <w:sz w:val="24"/>
                <w:szCs w:val="24"/>
              </w:rPr>
            </w:pPr>
          </w:p>
          <w:p w14:paraId="2B984005" w14:textId="2B55FE8E" w:rsidR="009E2D1B" w:rsidRPr="009D6544" w:rsidRDefault="00960E29"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b/>
                <w:bCs/>
                <w:sz w:val="24"/>
                <w:szCs w:val="24"/>
              </w:rPr>
              <w:t xml:space="preserve">Times interest earned </w:t>
            </w:r>
          </w:p>
          <w:p w14:paraId="1D134F00" w14:textId="77777777" w:rsidR="009E2D1B" w:rsidRPr="009D6544" w:rsidRDefault="009E2D1B" w:rsidP="002B2240">
            <w:pPr>
              <w:pStyle w:val="NoSpacing"/>
              <w:spacing w:line="480" w:lineRule="auto"/>
              <w:rPr>
                <w:rFonts w:ascii="Times New Roman" w:eastAsiaTheme="minorEastAsia" w:hAnsi="Times New Roman" w:cs="Times New Roman"/>
                <w:b/>
                <w:bCs/>
                <w:sz w:val="24"/>
                <w:szCs w:val="24"/>
              </w:rPr>
            </w:pPr>
          </w:p>
          <w:p w14:paraId="4ADFDCD9" w14:textId="5AAFF4FA" w:rsidR="00960E29" w:rsidRPr="009D6544" w:rsidRDefault="00960E29"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b/>
                <w:bCs/>
                <w:sz w:val="24"/>
                <w:szCs w:val="24"/>
              </w:rPr>
              <w:t xml:space="preserve">= </w:t>
            </w:r>
            <m:oMath>
              <m:f>
                <m:fPr>
                  <m:ctrlPr>
                    <w:rPr>
                      <w:rFonts w:ascii="Cambria Math" w:eastAsiaTheme="minorEastAsia" w:hAnsi="Cambria Math" w:cs="Times New Roman"/>
                      <w:b/>
                      <w:bCs/>
                      <w:sz w:val="24"/>
                      <w:szCs w:val="24"/>
                    </w:rPr>
                  </m:ctrlPr>
                </m:fPr>
                <m:num>
                  <m:r>
                    <m:rPr>
                      <m:sty m:val="b"/>
                    </m:rPr>
                    <w:rPr>
                      <w:rFonts w:ascii="Cambria Math" w:eastAsiaTheme="minorEastAsia" w:hAnsi="Cambria Math" w:cs="Times New Roman"/>
                      <w:sz w:val="24"/>
                      <w:szCs w:val="24"/>
                    </w:rPr>
                    <m:t>income before income tax + interest expense</m:t>
                  </m:r>
                </m:num>
                <m:den>
                  <m:r>
                    <m:rPr>
                      <m:sty m:val="b"/>
                    </m:rPr>
                    <w:rPr>
                      <w:rFonts w:ascii="Cambria Math" w:eastAsiaTheme="minorEastAsia" w:hAnsi="Cambria Math" w:cs="Times New Roman"/>
                      <w:sz w:val="24"/>
                      <w:szCs w:val="24"/>
                    </w:rPr>
                    <m:t>interest expense</m:t>
                  </m:r>
                </m:den>
              </m:f>
            </m:oMath>
          </w:p>
          <w:p w14:paraId="31FECAB9" w14:textId="1A4B03DC" w:rsidR="008729C8" w:rsidRPr="009D6544" w:rsidRDefault="008729C8" w:rsidP="002B2240">
            <w:pPr>
              <w:spacing w:before="240" w:after="0" w:line="480" w:lineRule="auto"/>
              <w:rPr>
                <w:rFonts w:ascii="Times New Roman" w:eastAsia="Times New Roman" w:hAnsi="Times New Roman" w:cs="Times New Roman"/>
                <w:sz w:val="24"/>
                <w:szCs w:val="24"/>
              </w:rPr>
            </w:pPr>
          </w:p>
        </w:tc>
        <w:tc>
          <w:tcPr>
            <w:tcW w:w="4887" w:type="dxa"/>
            <w:tcBorders>
              <w:top w:val="single" w:sz="4" w:space="0" w:color="C9C9C9"/>
              <w:left w:val="single" w:sz="4" w:space="0" w:color="C9C9C9"/>
              <w:bottom w:val="single" w:sz="4" w:space="0" w:color="C9C9C9"/>
              <w:right w:val="single" w:sz="4" w:space="0" w:color="000000"/>
            </w:tcBorders>
            <w:shd w:val="clear" w:color="auto" w:fill="EDEDED"/>
            <w:tcMar>
              <w:top w:w="0" w:type="dxa"/>
              <w:left w:w="108" w:type="dxa"/>
              <w:bottom w:w="0" w:type="dxa"/>
              <w:right w:w="108" w:type="dxa"/>
            </w:tcMar>
            <w:hideMark/>
          </w:tcPr>
          <w:p w14:paraId="5ABB5B10" w14:textId="65423A4C" w:rsidR="00903C58" w:rsidRPr="009D6544" w:rsidRDefault="00756BE8" w:rsidP="002B2240">
            <w:pPr>
              <w:spacing w:before="240" w:after="0" w:line="480" w:lineRule="auto"/>
              <w:rPr>
                <w:rFonts w:ascii="Times New Roman" w:eastAsia="Times New Roman" w:hAnsi="Times New Roman" w:cs="Times New Roman"/>
                <w:color w:val="000000"/>
                <w:sz w:val="24"/>
                <w:szCs w:val="24"/>
              </w:rPr>
            </w:pPr>
            <w:r w:rsidRPr="009D6544">
              <w:rPr>
                <w:rFonts w:ascii="Times New Roman" w:eastAsia="Times New Roman" w:hAnsi="Times New Roman" w:cs="Times New Roman"/>
                <w:color w:val="000000"/>
                <w:sz w:val="24"/>
                <w:szCs w:val="24"/>
              </w:rPr>
              <w:lastRenderedPageBreak/>
              <w:t xml:space="preserve">   $</w:t>
            </w:r>
            <w:r w:rsidR="00A22247" w:rsidRPr="009D6544">
              <w:rPr>
                <w:rFonts w:ascii="Times New Roman" w:eastAsia="Times New Roman" w:hAnsi="Times New Roman" w:cs="Times New Roman"/>
                <w:b/>
                <w:bCs/>
                <w:color w:val="000000"/>
                <w:sz w:val="24"/>
                <w:szCs w:val="24"/>
              </w:rPr>
              <w:t>19,534,000,000</w:t>
            </w:r>
          </w:p>
          <w:p w14:paraId="16B3DB59" w14:textId="75178ED3" w:rsidR="00756BE8" w:rsidRPr="009D6544" w:rsidRDefault="0013785D" w:rsidP="002B2240">
            <w:pPr>
              <w:spacing w:before="240" w:after="0" w:line="480" w:lineRule="auto"/>
              <w:rPr>
                <w:rFonts w:ascii="Times New Roman" w:eastAsia="Times New Roman" w:hAnsi="Times New Roman" w:cs="Times New Roman"/>
                <w:sz w:val="24"/>
                <w:szCs w:val="24"/>
                <w:u w:val="single"/>
              </w:rPr>
            </w:pPr>
            <w:r w:rsidRPr="009D6544">
              <w:rPr>
                <w:rFonts w:ascii="Times New Roman" w:eastAsia="Times New Roman" w:hAnsi="Times New Roman" w:cs="Times New Roman"/>
                <w:color w:val="000000"/>
                <w:sz w:val="24"/>
                <w:szCs w:val="24"/>
                <w:u w:val="single"/>
              </w:rPr>
              <w:t xml:space="preserve">+ </w:t>
            </w:r>
            <w:r w:rsidR="00903C58" w:rsidRPr="009D6544">
              <w:rPr>
                <w:rFonts w:ascii="Times New Roman" w:eastAsia="Times New Roman" w:hAnsi="Times New Roman" w:cs="Times New Roman"/>
                <w:sz w:val="24"/>
                <w:szCs w:val="24"/>
                <w:u w:val="single"/>
              </w:rPr>
              <w:t>13,654,000,000</w:t>
            </w:r>
          </w:p>
          <w:p w14:paraId="2C88A255" w14:textId="701E850B" w:rsidR="00903C58" w:rsidRPr="009D6544" w:rsidRDefault="00903C58"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 xml:space="preserve">= </w:t>
            </w:r>
            <w:r w:rsidRPr="009D6544">
              <w:rPr>
                <w:rFonts w:ascii="Times New Roman" w:eastAsia="Times New Roman" w:hAnsi="Times New Roman" w:cs="Times New Roman"/>
                <w:color w:val="000000"/>
                <w:sz w:val="24"/>
                <w:szCs w:val="24"/>
              </w:rPr>
              <w:t>$</w:t>
            </w:r>
            <w:r w:rsidR="00A22247" w:rsidRPr="009D6544">
              <w:rPr>
                <w:rFonts w:ascii="Times New Roman" w:eastAsia="Times New Roman" w:hAnsi="Times New Roman" w:cs="Times New Roman"/>
                <w:sz w:val="24"/>
                <w:szCs w:val="24"/>
              </w:rPr>
              <w:t>33,188,000,000</w:t>
            </w:r>
          </w:p>
          <w:p w14:paraId="5DE2ED3B" w14:textId="77777777" w:rsidR="00A22247" w:rsidRPr="009D6544" w:rsidRDefault="00A22247" w:rsidP="002B2240">
            <w:pPr>
              <w:spacing w:before="240" w:after="0" w:line="480" w:lineRule="auto"/>
              <w:rPr>
                <w:rFonts w:ascii="Times New Roman" w:eastAsia="Times New Roman" w:hAnsi="Times New Roman" w:cs="Times New Roman"/>
                <w:sz w:val="24"/>
                <w:szCs w:val="24"/>
              </w:rPr>
            </w:pPr>
          </w:p>
          <w:p w14:paraId="569ECB01" w14:textId="74FE60A9" w:rsidR="00903C58" w:rsidRPr="009D6544" w:rsidRDefault="00903C58"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color w:val="000000"/>
                <w:sz w:val="24"/>
                <w:szCs w:val="24"/>
              </w:rPr>
              <w:t>$</w:t>
            </w:r>
            <w:r w:rsidR="00A22247" w:rsidRPr="009D6544">
              <w:rPr>
                <w:rFonts w:ascii="Times New Roman" w:eastAsia="Times New Roman" w:hAnsi="Times New Roman" w:cs="Times New Roman"/>
                <w:color w:val="000000"/>
                <w:sz w:val="24"/>
                <w:szCs w:val="24"/>
              </w:rPr>
              <w:t xml:space="preserve"> </w:t>
            </w:r>
            <w:r w:rsidR="00A22247" w:rsidRPr="009D6544">
              <w:rPr>
                <w:rFonts w:ascii="Times New Roman" w:eastAsia="Times New Roman" w:hAnsi="Times New Roman" w:cs="Times New Roman"/>
                <w:sz w:val="24"/>
                <w:szCs w:val="24"/>
              </w:rPr>
              <w:t>33,188,000,000</w:t>
            </w:r>
          </w:p>
          <w:p w14:paraId="72E248BA" w14:textId="0570E138" w:rsidR="00103D2B" w:rsidRPr="009D6544" w:rsidRDefault="00756BE8" w:rsidP="002B2240">
            <w:pPr>
              <w:spacing w:before="240" w:after="0" w:line="480" w:lineRule="auto"/>
              <w:rPr>
                <w:rFonts w:ascii="Times New Roman" w:hAnsi="Times New Roman" w:cs="Times New Roman"/>
                <w:color w:val="000000" w:themeColor="text1"/>
                <w:sz w:val="24"/>
                <w:szCs w:val="24"/>
                <w:u w:val="single"/>
              </w:rPr>
            </w:pPr>
            <w:r w:rsidRPr="009D6544">
              <w:rPr>
                <w:rFonts w:ascii="Times New Roman" w:hAnsi="Times New Roman" w:cs="Times New Roman"/>
                <w:color w:val="000000" w:themeColor="text1"/>
                <w:sz w:val="24"/>
                <w:szCs w:val="24"/>
                <w:u w:val="single"/>
              </w:rPr>
              <w:lastRenderedPageBreak/>
              <w:t xml:space="preserve">÷ </w:t>
            </w:r>
            <w:r w:rsidR="00903C58" w:rsidRPr="009D6544">
              <w:rPr>
                <w:rFonts w:ascii="Times New Roman" w:eastAsia="Times New Roman" w:hAnsi="Times New Roman" w:cs="Times New Roman"/>
                <w:sz w:val="24"/>
                <w:szCs w:val="24"/>
                <w:u w:val="single"/>
              </w:rPr>
              <w:t>13,654,000,000</w:t>
            </w:r>
          </w:p>
          <w:p w14:paraId="54A5EECC" w14:textId="2A01987C" w:rsidR="00756BE8" w:rsidRPr="009D6544" w:rsidRDefault="00756BE8" w:rsidP="002B2240">
            <w:pPr>
              <w:spacing w:before="240" w:after="0" w:line="480" w:lineRule="auto"/>
              <w:rPr>
                <w:rFonts w:ascii="Times New Roman" w:eastAsia="Times New Roman" w:hAnsi="Times New Roman" w:cs="Times New Roman"/>
                <w:b/>
                <w:bCs/>
                <w:sz w:val="24"/>
                <w:szCs w:val="24"/>
              </w:rPr>
            </w:pPr>
            <w:r w:rsidRPr="009D6544">
              <w:rPr>
                <w:rFonts w:ascii="Times New Roman" w:eastAsia="Times New Roman" w:hAnsi="Times New Roman" w:cs="Times New Roman"/>
                <w:b/>
                <w:bCs/>
                <w:color w:val="000000"/>
                <w:sz w:val="24"/>
                <w:szCs w:val="24"/>
              </w:rPr>
              <w:t xml:space="preserve">= </w:t>
            </w:r>
            <w:r w:rsidR="00CD4193" w:rsidRPr="009D6544">
              <w:rPr>
                <w:rFonts w:ascii="Times New Roman" w:eastAsia="Times New Roman" w:hAnsi="Times New Roman" w:cs="Times New Roman"/>
                <w:b/>
                <w:bCs/>
                <w:color w:val="000000"/>
                <w:sz w:val="24"/>
                <w:szCs w:val="24"/>
              </w:rPr>
              <w:t>2.4</w:t>
            </w:r>
          </w:p>
        </w:tc>
      </w:tr>
    </w:tbl>
    <w:p w14:paraId="1E31515A" w14:textId="55506CC5" w:rsidR="00756BE8" w:rsidRPr="009D6544" w:rsidRDefault="00756BE8" w:rsidP="002B2240">
      <w:pPr>
        <w:tabs>
          <w:tab w:val="left" w:pos="3096"/>
        </w:tabs>
        <w:spacing w:line="480" w:lineRule="auto"/>
        <w:ind w:left="-5"/>
        <w:rPr>
          <w:rFonts w:ascii="Times New Roman" w:eastAsia="Times New Roman" w:hAnsi="Times New Roman" w:cs="Times New Roman"/>
          <w:b/>
          <w:bCs/>
          <w:i/>
          <w:iCs/>
          <w:sz w:val="24"/>
          <w:szCs w:val="24"/>
        </w:rPr>
      </w:pPr>
      <w:r w:rsidRPr="009D6544">
        <w:rPr>
          <w:rFonts w:ascii="Times New Roman" w:eastAsia="Times New Roman" w:hAnsi="Times New Roman" w:cs="Times New Roman"/>
          <w:b/>
          <w:bCs/>
          <w:i/>
          <w:iCs/>
          <w:sz w:val="24"/>
          <w:szCs w:val="24"/>
        </w:rPr>
        <w:lastRenderedPageBreak/>
        <w:tab/>
      </w:r>
    </w:p>
    <w:p w14:paraId="6A12A5D6" w14:textId="389DC464" w:rsidR="00B804B1" w:rsidRPr="009D6544" w:rsidRDefault="00903C58" w:rsidP="00944943">
      <w:pPr>
        <w:spacing w:before="240" w:after="0" w:line="480" w:lineRule="auto"/>
        <w:ind w:firstLine="720"/>
        <w:rPr>
          <w:rFonts w:ascii="Times New Roman" w:eastAsia="Times New Roman" w:hAnsi="Times New Roman" w:cs="Times New Roman"/>
          <w:color w:val="000000"/>
          <w:sz w:val="24"/>
          <w:szCs w:val="24"/>
        </w:rPr>
      </w:pPr>
      <w:r w:rsidRPr="009D6544">
        <w:rPr>
          <w:rFonts w:ascii="Times New Roman" w:eastAsia="Times New Roman" w:hAnsi="Times New Roman" w:cs="Times New Roman"/>
          <w:color w:val="000000"/>
          <w:sz w:val="24"/>
          <w:szCs w:val="24"/>
        </w:rPr>
        <w:t xml:space="preserve">I understand that when I multiply the decimal of </w:t>
      </w:r>
      <w:r w:rsidR="00CD4193" w:rsidRPr="009D6544">
        <w:rPr>
          <w:rFonts w:ascii="Times New Roman" w:eastAsia="Times New Roman" w:hAnsi="Times New Roman" w:cs="Times New Roman"/>
          <w:color w:val="000000"/>
          <w:sz w:val="24"/>
          <w:szCs w:val="24"/>
        </w:rPr>
        <w:t>2</w:t>
      </w:r>
      <w:r w:rsidRPr="009D6544">
        <w:rPr>
          <w:rFonts w:ascii="Times New Roman" w:eastAsia="Times New Roman" w:hAnsi="Times New Roman" w:cs="Times New Roman"/>
          <w:color w:val="000000"/>
          <w:sz w:val="24"/>
          <w:szCs w:val="24"/>
        </w:rPr>
        <w:t xml:space="preserve">.4 by 100 to get the percentage, that Walmart’s ratio of </w:t>
      </w:r>
      <w:r w:rsidR="00D63D59" w:rsidRPr="009D6544">
        <w:rPr>
          <w:rFonts w:ascii="Times New Roman" w:eastAsia="Times New Roman" w:hAnsi="Times New Roman" w:cs="Times New Roman"/>
          <w:color w:val="000000"/>
          <w:sz w:val="24"/>
          <w:szCs w:val="24"/>
        </w:rPr>
        <w:t xml:space="preserve">times interest earned </w:t>
      </w:r>
      <w:r w:rsidRPr="009D6544">
        <w:rPr>
          <w:rFonts w:ascii="Times New Roman" w:eastAsia="Times New Roman" w:hAnsi="Times New Roman" w:cs="Times New Roman"/>
          <w:color w:val="000000"/>
          <w:sz w:val="24"/>
          <w:szCs w:val="24"/>
        </w:rPr>
        <w:t xml:space="preserve">is </w:t>
      </w:r>
      <w:r w:rsidR="00CD4193" w:rsidRPr="009D6544">
        <w:rPr>
          <w:rFonts w:ascii="Times New Roman" w:eastAsia="Times New Roman" w:hAnsi="Times New Roman" w:cs="Times New Roman"/>
          <w:color w:val="000000"/>
          <w:sz w:val="24"/>
          <w:szCs w:val="24"/>
        </w:rPr>
        <w:t>2</w:t>
      </w:r>
      <w:r w:rsidRPr="009D6544">
        <w:rPr>
          <w:rFonts w:ascii="Times New Roman" w:eastAsia="Times New Roman" w:hAnsi="Times New Roman" w:cs="Times New Roman"/>
          <w:color w:val="000000"/>
          <w:sz w:val="24"/>
          <w:szCs w:val="24"/>
        </w:rPr>
        <w:t xml:space="preserve">40% which shows that Walmart has a strong solvency. Therefore, the amount available to pay </w:t>
      </w:r>
      <w:r w:rsidRPr="009D6544">
        <w:rPr>
          <w:rFonts w:ascii="Times New Roman" w:eastAsia="Times New Roman" w:hAnsi="Times New Roman" w:cs="Times New Roman"/>
          <w:sz w:val="24"/>
          <w:szCs w:val="24"/>
        </w:rPr>
        <w:t>times interest earned</w:t>
      </w:r>
      <w:r w:rsidRPr="009D6544">
        <w:rPr>
          <w:rFonts w:ascii="Times New Roman" w:eastAsia="Times New Roman" w:hAnsi="Times New Roman" w:cs="Times New Roman"/>
          <w:color w:val="000000"/>
          <w:sz w:val="24"/>
          <w:szCs w:val="24"/>
        </w:rPr>
        <w:t xml:space="preserve"> could be one of the </w:t>
      </w:r>
      <w:r w:rsidR="00641036" w:rsidRPr="009D6544">
        <w:rPr>
          <w:rFonts w:ascii="Times New Roman" w:eastAsia="Times New Roman" w:hAnsi="Times New Roman" w:cs="Times New Roman"/>
          <w:color w:val="000000"/>
          <w:sz w:val="24"/>
          <w:szCs w:val="24"/>
        </w:rPr>
        <w:t xml:space="preserve">possible </w:t>
      </w:r>
      <w:r w:rsidRPr="009D6544">
        <w:rPr>
          <w:rFonts w:ascii="Times New Roman" w:eastAsia="Times New Roman" w:hAnsi="Times New Roman" w:cs="Times New Roman"/>
          <w:color w:val="000000"/>
          <w:sz w:val="24"/>
          <w:szCs w:val="24"/>
        </w:rPr>
        <w:t xml:space="preserve">sources for funding the project. </w:t>
      </w:r>
    </w:p>
    <w:p w14:paraId="7061B955" w14:textId="77777777" w:rsidR="00336443" w:rsidRPr="009D6544" w:rsidRDefault="00336443" w:rsidP="002B2240">
      <w:pPr>
        <w:pStyle w:val="Heading2"/>
        <w:spacing w:line="480" w:lineRule="auto"/>
        <w:ind w:left="-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 xml:space="preserve">Profitability Ratios </w:t>
      </w:r>
    </w:p>
    <w:p w14:paraId="3869C567" w14:textId="7DBB8538" w:rsidR="00075E4A" w:rsidRPr="009D6544" w:rsidRDefault="00CE180A" w:rsidP="00323EC5">
      <w:pPr>
        <w:spacing w:line="480" w:lineRule="auto"/>
        <w:ind w:left="360"/>
        <w:rPr>
          <w:rFonts w:ascii="Times New Roman" w:hAnsi="Times New Roman" w:cs="Times New Roman"/>
          <w:b/>
          <w:bCs/>
          <w:color w:val="000000" w:themeColor="text1"/>
          <w:sz w:val="24"/>
          <w:szCs w:val="24"/>
        </w:rPr>
      </w:pPr>
      <w:r w:rsidRPr="009D6544">
        <w:rPr>
          <w:rFonts w:ascii="Times New Roman" w:hAnsi="Times New Roman" w:cs="Times New Roman"/>
          <w:color w:val="000000" w:themeColor="text1"/>
          <w:sz w:val="24"/>
          <w:szCs w:val="24"/>
        </w:rPr>
        <w:t xml:space="preserve">Profitability analysis </w:t>
      </w:r>
      <w:r w:rsidR="000900A5" w:rsidRPr="009D6544">
        <w:rPr>
          <w:rFonts w:ascii="Times New Roman" w:hAnsi="Times New Roman" w:cs="Times New Roman"/>
          <w:color w:val="000000" w:themeColor="text1"/>
          <w:sz w:val="24"/>
          <w:szCs w:val="24"/>
        </w:rPr>
        <w:t>determines</w:t>
      </w:r>
      <w:r w:rsidRPr="009D6544">
        <w:rPr>
          <w:rFonts w:ascii="Times New Roman" w:hAnsi="Times New Roman" w:cs="Times New Roman"/>
          <w:color w:val="000000" w:themeColor="text1"/>
          <w:sz w:val="24"/>
          <w:szCs w:val="24"/>
        </w:rPr>
        <w:t xml:space="preserve"> </w:t>
      </w:r>
      <w:r w:rsidR="000900A5" w:rsidRPr="009D6544">
        <w:rPr>
          <w:rFonts w:ascii="Times New Roman" w:hAnsi="Times New Roman" w:cs="Times New Roman"/>
          <w:color w:val="000000" w:themeColor="text1"/>
          <w:sz w:val="24"/>
          <w:szCs w:val="24"/>
        </w:rPr>
        <w:t>how capable of</w:t>
      </w:r>
      <w:r w:rsidRPr="009D6544">
        <w:rPr>
          <w:rFonts w:ascii="Times New Roman" w:hAnsi="Times New Roman" w:cs="Times New Roman"/>
          <w:color w:val="000000" w:themeColor="text1"/>
          <w:sz w:val="24"/>
          <w:szCs w:val="24"/>
        </w:rPr>
        <w:t xml:space="preserve"> </w:t>
      </w:r>
      <w:r w:rsidR="000900A5" w:rsidRPr="009D6544">
        <w:rPr>
          <w:rFonts w:ascii="Times New Roman" w:hAnsi="Times New Roman" w:cs="Times New Roman"/>
          <w:color w:val="000000" w:themeColor="text1"/>
          <w:sz w:val="24"/>
          <w:szCs w:val="24"/>
        </w:rPr>
        <w:t>generating</w:t>
      </w:r>
      <w:r w:rsidRPr="009D6544">
        <w:rPr>
          <w:rFonts w:ascii="Times New Roman" w:hAnsi="Times New Roman" w:cs="Times New Roman"/>
          <w:color w:val="000000" w:themeColor="text1"/>
          <w:sz w:val="24"/>
          <w:szCs w:val="24"/>
        </w:rPr>
        <w:t xml:space="preserve"> future earnings</w:t>
      </w:r>
      <w:r w:rsidR="000900A5" w:rsidRPr="009D6544">
        <w:rPr>
          <w:rFonts w:ascii="Times New Roman" w:hAnsi="Times New Roman" w:cs="Times New Roman"/>
          <w:color w:val="000000" w:themeColor="text1"/>
          <w:sz w:val="24"/>
          <w:szCs w:val="24"/>
        </w:rPr>
        <w:t xml:space="preserve"> Walmart</w:t>
      </w:r>
      <w:r w:rsidR="00F06910" w:rsidRPr="009D6544">
        <w:rPr>
          <w:rFonts w:ascii="Times New Roman" w:hAnsi="Times New Roman" w:cs="Times New Roman"/>
          <w:color w:val="000000" w:themeColor="text1"/>
          <w:sz w:val="24"/>
          <w:szCs w:val="24"/>
        </w:rPr>
        <w:t xml:space="preserve"> </w:t>
      </w:r>
      <w:r w:rsidR="000900A5" w:rsidRPr="009D6544">
        <w:rPr>
          <w:rFonts w:ascii="Times New Roman" w:hAnsi="Times New Roman" w:cs="Times New Roman"/>
          <w:color w:val="000000" w:themeColor="text1"/>
          <w:sz w:val="24"/>
          <w:szCs w:val="24"/>
        </w:rPr>
        <w:t>is</w:t>
      </w:r>
      <w:r w:rsidRPr="009D6544">
        <w:rPr>
          <w:rFonts w:ascii="Times New Roman" w:hAnsi="Times New Roman" w:cs="Times New Roman"/>
          <w:color w:val="000000" w:themeColor="text1"/>
          <w:sz w:val="24"/>
          <w:szCs w:val="24"/>
        </w:rPr>
        <w:t xml:space="preserve">. </w:t>
      </w:r>
      <w:r w:rsidR="00C56E4D" w:rsidRPr="009D6544">
        <w:rPr>
          <w:rFonts w:ascii="Times New Roman" w:hAnsi="Times New Roman" w:cs="Times New Roman"/>
          <w:color w:val="000000" w:themeColor="text1"/>
          <w:sz w:val="24"/>
          <w:szCs w:val="24"/>
        </w:rPr>
        <w:t>“</w:t>
      </w:r>
      <w:r w:rsidRPr="009D6544">
        <w:rPr>
          <w:rFonts w:ascii="Times New Roman" w:hAnsi="Times New Roman" w:cs="Times New Roman"/>
          <w:color w:val="000000" w:themeColor="text1"/>
          <w:sz w:val="24"/>
          <w:szCs w:val="24"/>
        </w:rPr>
        <w:t>This ability depends on the relationship between the company’s operating results and the assets the company has available for use in its operations. Thus, the relationships between income statement and balance sheet items are used to evaluate profitability</w:t>
      </w:r>
      <w:r w:rsidR="00C56E4D" w:rsidRPr="009D6544">
        <w:rPr>
          <w:rFonts w:ascii="Times New Roman" w:hAnsi="Times New Roman" w:cs="Times New Roman"/>
          <w:color w:val="000000" w:themeColor="text1"/>
          <w:sz w:val="24"/>
          <w:szCs w:val="24"/>
        </w:rPr>
        <w:t>”</w:t>
      </w:r>
      <w:r w:rsidRPr="009D6544">
        <w:rPr>
          <w:rFonts w:ascii="Times New Roman" w:hAnsi="Times New Roman" w:cs="Times New Roman"/>
          <w:color w:val="000000" w:themeColor="text1"/>
          <w:sz w:val="24"/>
          <w:szCs w:val="24"/>
        </w:rPr>
        <w:t xml:space="preserve"> (</w:t>
      </w:r>
      <w:r w:rsidR="00323EC5" w:rsidRPr="009D6544">
        <w:rPr>
          <w:rFonts w:ascii="Times New Roman" w:hAnsi="Times New Roman" w:cs="Times New Roman"/>
          <w:color w:val="212121"/>
          <w:sz w:val="24"/>
          <w:szCs w:val="24"/>
          <w:shd w:val="clear" w:color="auto" w:fill="FFFFFF"/>
        </w:rPr>
        <w:t xml:space="preserve">Warren, et al, </w:t>
      </w:r>
      <w:r w:rsidR="00722AFF" w:rsidRPr="009D6544">
        <w:rPr>
          <w:rFonts w:ascii="Times New Roman" w:hAnsi="Times New Roman" w:cs="Times New Roman"/>
          <w:color w:val="212121"/>
          <w:sz w:val="24"/>
          <w:szCs w:val="24"/>
          <w:shd w:val="clear" w:color="auto" w:fill="FFFFFF"/>
        </w:rPr>
        <w:t>2019</w:t>
      </w:r>
      <w:r w:rsidR="00722AFF" w:rsidRPr="009D6544">
        <w:rPr>
          <w:rFonts w:ascii="Times New Roman" w:hAnsi="Times New Roman" w:cs="Times New Roman"/>
          <w:b/>
          <w:bCs/>
          <w:color w:val="000000" w:themeColor="text1"/>
          <w:sz w:val="24"/>
          <w:szCs w:val="24"/>
        </w:rPr>
        <w:t xml:space="preserve">, </w:t>
      </w:r>
      <w:r w:rsidR="00722AFF" w:rsidRPr="009D6544">
        <w:rPr>
          <w:rFonts w:ascii="Times New Roman" w:hAnsi="Times New Roman" w:cs="Times New Roman"/>
          <w:color w:val="000000" w:themeColor="text1"/>
          <w:sz w:val="24"/>
          <w:szCs w:val="24"/>
        </w:rPr>
        <w:t>p.</w:t>
      </w:r>
      <w:r w:rsidR="00323EC5"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color w:val="000000" w:themeColor="text1"/>
          <w:sz w:val="24"/>
          <w:szCs w:val="24"/>
        </w:rPr>
        <w:t>702)</w:t>
      </w:r>
      <w:r w:rsidR="009D6544" w:rsidRPr="009D6544">
        <w:rPr>
          <w:rFonts w:ascii="Times New Roman" w:hAnsi="Times New Roman" w:cs="Times New Roman"/>
          <w:color w:val="000000" w:themeColor="text1"/>
          <w:sz w:val="24"/>
          <w:szCs w:val="24"/>
        </w:rPr>
        <w:t>.</w:t>
      </w:r>
      <w:r w:rsidRPr="009D6544">
        <w:rPr>
          <w:rFonts w:ascii="Times New Roman" w:hAnsi="Times New Roman" w:cs="Times New Roman"/>
          <w:color w:val="000000" w:themeColor="text1"/>
          <w:sz w:val="24"/>
          <w:szCs w:val="24"/>
        </w:rPr>
        <w:t xml:space="preserve"> This analysis includes two profitability ratios: </w:t>
      </w:r>
      <w:r w:rsidR="00C530D6" w:rsidRPr="009D6544">
        <w:rPr>
          <w:rFonts w:ascii="Times New Roman" w:hAnsi="Times New Roman" w:cs="Times New Roman"/>
          <w:color w:val="000000" w:themeColor="text1"/>
          <w:sz w:val="24"/>
          <w:szCs w:val="24"/>
        </w:rPr>
        <w:t xml:space="preserve">the </w:t>
      </w:r>
      <w:r w:rsidR="00CB0AA9" w:rsidRPr="009D6544">
        <w:rPr>
          <w:rFonts w:ascii="Times New Roman" w:hAnsi="Times New Roman" w:cs="Times New Roman"/>
          <w:i/>
          <w:iCs/>
          <w:color w:val="000000" w:themeColor="text1"/>
          <w:sz w:val="24"/>
          <w:szCs w:val="24"/>
        </w:rPr>
        <w:t xml:space="preserve">return on total assets </w:t>
      </w:r>
      <w:r w:rsidRPr="009D6544">
        <w:rPr>
          <w:rFonts w:ascii="Times New Roman" w:hAnsi="Times New Roman" w:cs="Times New Roman"/>
          <w:color w:val="000000" w:themeColor="text1"/>
          <w:sz w:val="24"/>
          <w:szCs w:val="24"/>
        </w:rPr>
        <w:t>and the</w:t>
      </w:r>
      <w:r w:rsidR="008253C4" w:rsidRPr="009D6544">
        <w:rPr>
          <w:rFonts w:ascii="Times New Roman" w:hAnsi="Times New Roman" w:cs="Times New Roman"/>
          <w:color w:val="000000" w:themeColor="text1"/>
          <w:sz w:val="24"/>
          <w:szCs w:val="24"/>
        </w:rPr>
        <w:t xml:space="preserve"> </w:t>
      </w:r>
      <w:r w:rsidR="008253C4" w:rsidRPr="009D6544">
        <w:rPr>
          <w:rFonts w:ascii="Times New Roman" w:hAnsi="Times New Roman" w:cs="Times New Roman"/>
          <w:i/>
          <w:iCs/>
          <w:color w:val="000000" w:themeColor="text1"/>
          <w:sz w:val="24"/>
          <w:szCs w:val="24"/>
        </w:rPr>
        <w:t>return on stockholder’s equity.</w:t>
      </w:r>
    </w:p>
    <w:p w14:paraId="0DAF50E9" w14:textId="093B9DF6" w:rsidR="00075E4A" w:rsidRPr="009D6544" w:rsidRDefault="00336443" w:rsidP="002B2240">
      <w:pPr>
        <w:spacing w:line="480" w:lineRule="auto"/>
        <w:rPr>
          <w:rFonts w:ascii="Times New Roman" w:hAnsi="Times New Roman" w:cs="Times New Roman"/>
          <w:b/>
          <w:i/>
          <w:iCs/>
          <w:color w:val="000000" w:themeColor="text1"/>
          <w:sz w:val="24"/>
          <w:szCs w:val="24"/>
        </w:rPr>
      </w:pPr>
      <w:r w:rsidRPr="009D6544">
        <w:rPr>
          <w:rFonts w:ascii="Times New Roman" w:hAnsi="Times New Roman" w:cs="Times New Roman"/>
          <w:b/>
          <w:i/>
          <w:iCs/>
          <w:color w:val="000000" w:themeColor="text1"/>
          <w:sz w:val="24"/>
          <w:szCs w:val="24"/>
        </w:rPr>
        <w:t>Profitability Ratio 1</w:t>
      </w:r>
      <w:r w:rsidR="00CE180A" w:rsidRPr="009D6544">
        <w:rPr>
          <w:rFonts w:ascii="Times New Roman" w:hAnsi="Times New Roman" w:cs="Times New Roman"/>
          <w:b/>
          <w:i/>
          <w:iCs/>
          <w:color w:val="000000" w:themeColor="text1"/>
          <w:sz w:val="24"/>
          <w:szCs w:val="24"/>
        </w:rPr>
        <w:t xml:space="preserve">: </w:t>
      </w:r>
      <w:r w:rsidR="00FE6770" w:rsidRPr="009D6544">
        <w:rPr>
          <w:rFonts w:ascii="Times New Roman" w:hAnsi="Times New Roman" w:cs="Times New Roman"/>
          <w:b/>
          <w:i/>
          <w:iCs/>
          <w:color w:val="000000" w:themeColor="text1"/>
          <w:sz w:val="24"/>
          <w:szCs w:val="24"/>
        </w:rPr>
        <w:t>Return on Total Assets</w:t>
      </w:r>
    </w:p>
    <w:p w14:paraId="3F228A3D" w14:textId="76DE7BEA" w:rsidR="00FE6770" w:rsidRPr="009D6544" w:rsidRDefault="00FE6770" w:rsidP="002B2240">
      <w:pPr>
        <w:spacing w:line="480" w:lineRule="auto"/>
        <w:ind w:left="-5" w:firstLine="725"/>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“The return on total assets measures the profitability of total assets, without considering how the assets are financed. In other words, this ratio is not affected by the portion of assets financed by creditors or stockholders</w:t>
      </w:r>
      <w:r w:rsidR="009E2D1B" w:rsidRPr="009D6544">
        <w:rPr>
          <w:rFonts w:ascii="Times New Roman" w:hAnsi="Times New Roman" w:cs="Times New Roman"/>
          <w:color w:val="000000" w:themeColor="text1"/>
          <w:sz w:val="24"/>
          <w:szCs w:val="24"/>
        </w:rPr>
        <w:t>.”</w:t>
      </w:r>
      <w:r w:rsidR="009E2D1B" w:rsidRPr="009D6544">
        <w:rPr>
          <w:rFonts w:ascii="Times New Roman" w:hAnsi="Times New Roman" w:cs="Times New Roman"/>
          <w:i/>
          <w:iCs/>
          <w:color w:val="000000" w:themeColor="text1"/>
          <w:sz w:val="24"/>
          <w:szCs w:val="24"/>
        </w:rPr>
        <w:t xml:space="preserve"> </w:t>
      </w:r>
      <w:r w:rsidR="009E2D1B" w:rsidRPr="00722AFF">
        <w:rPr>
          <w:rFonts w:ascii="Times New Roman" w:hAnsi="Times New Roman" w:cs="Times New Roman"/>
          <w:color w:val="000000" w:themeColor="text1"/>
          <w:sz w:val="24"/>
          <w:szCs w:val="24"/>
        </w:rPr>
        <w:t>(</w:t>
      </w:r>
      <w:r w:rsidR="00722AFF" w:rsidRPr="00722AFF">
        <w:rPr>
          <w:rFonts w:ascii="Times New Roman" w:hAnsi="Times New Roman" w:cs="Times New Roman"/>
          <w:color w:val="212121"/>
          <w:sz w:val="24"/>
          <w:szCs w:val="24"/>
          <w:shd w:val="clear" w:color="auto" w:fill="FFFFFF"/>
        </w:rPr>
        <w:t>Warren, et al, 2019, p.703</w:t>
      </w:r>
      <w:r w:rsidRPr="00722AFF">
        <w:rPr>
          <w:rFonts w:ascii="Times New Roman" w:hAnsi="Times New Roman" w:cs="Times New Roman"/>
          <w:color w:val="000000" w:themeColor="text1"/>
          <w:sz w:val="24"/>
          <w:szCs w:val="24"/>
        </w:rPr>
        <w:t>)</w:t>
      </w:r>
      <w:r w:rsidRPr="009D6544">
        <w:rPr>
          <w:rFonts w:ascii="Times New Roman" w:hAnsi="Times New Roman" w:cs="Times New Roman"/>
          <w:i/>
          <w:iCs/>
          <w:color w:val="000000" w:themeColor="text1"/>
          <w:sz w:val="24"/>
          <w:szCs w:val="24"/>
        </w:rPr>
        <w:t xml:space="preserve"> </w:t>
      </w:r>
      <w:r w:rsidR="00790867" w:rsidRPr="009D6544">
        <w:rPr>
          <w:rFonts w:ascii="Times New Roman" w:hAnsi="Times New Roman" w:cs="Times New Roman"/>
          <w:color w:val="000000" w:themeColor="text1"/>
          <w:sz w:val="24"/>
          <w:szCs w:val="24"/>
        </w:rPr>
        <w:t>The ratio is computed as:</w:t>
      </w:r>
      <w:r w:rsidR="0026071B" w:rsidRPr="009D6544">
        <w:rPr>
          <w:rFonts w:ascii="Times New Roman" w:hAnsi="Times New Roman" w:cs="Times New Roman"/>
          <w:color w:val="000000" w:themeColor="text1"/>
          <w:sz w:val="24"/>
          <w:szCs w:val="24"/>
        </w:rPr>
        <w:t xml:space="preserve"> </w:t>
      </w:r>
      <w:r w:rsidR="0026071B" w:rsidRPr="009D6544">
        <w:rPr>
          <w:rFonts w:ascii="Times New Roman" w:hAnsi="Times New Roman" w:cs="Times New Roman"/>
          <w:b/>
          <w:bCs/>
          <w:color w:val="000000" w:themeColor="text1"/>
          <w:sz w:val="24"/>
          <w:szCs w:val="24"/>
        </w:rPr>
        <w:t>return on total assets</w:t>
      </w:r>
      <w:r w:rsidR="0026071B" w:rsidRPr="009D6544">
        <w:rPr>
          <w:rFonts w:ascii="Times New Roman" w:hAnsi="Times New Roman" w:cs="Times New Roman"/>
          <w:color w:val="000000" w:themeColor="text1"/>
          <w:sz w:val="24"/>
          <w:szCs w:val="24"/>
        </w:rPr>
        <w:t xml:space="preserve"> </w:t>
      </w:r>
      <w:r w:rsidR="0026071B" w:rsidRPr="009D6544">
        <w:rPr>
          <w:rFonts w:ascii="Times New Roman" w:hAnsi="Times New Roman" w:cs="Times New Roman"/>
          <w:i/>
          <w:iCs/>
          <w:color w:val="000000" w:themeColor="text1"/>
          <w:sz w:val="24"/>
          <w:szCs w:val="24"/>
        </w:rPr>
        <w:t>equals</w:t>
      </w:r>
      <w:r w:rsidR="0026071B" w:rsidRPr="009D6544">
        <w:rPr>
          <w:rFonts w:ascii="Times New Roman" w:hAnsi="Times New Roman" w:cs="Times New Roman"/>
          <w:color w:val="000000" w:themeColor="text1"/>
          <w:sz w:val="24"/>
          <w:szCs w:val="24"/>
        </w:rPr>
        <w:t xml:space="preserve"> </w:t>
      </w:r>
      <w:r w:rsidR="0026071B" w:rsidRPr="009D6544">
        <w:rPr>
          <w:rFonts w:ascii="Times New Roman" w:hAnsi="Times New Roman" w:cs="Times New Roman"/>
          <w:b/>
          <w:bCs/>
          <w:color w:val="000000" w:themeColor="text1"/>
          <w:sz w:val="24"/>
          <w:szCs w:val="24"/>
        </w:rPr>
        <w:t>net income</w:t>
      </w:r>
      <w:r w:rsidR="0026071B" w:rsidRPr="009D6544">
        <w:rPr>
          <w:rFonts w:ascii="Times New Roman" w:hAnsi="Times New Roman" w:cs="Times New Roman"/>
          <w:color w:val="000000" w:themeColor="text1"/>
          <w:sz w:val="24"/>
          <w:szCs w:val="24"/>
        </w:rPr>
        <w:t xml:space="preserve"> </w:t>
      </w:r>
      <w:r w:rsidR="0026071B" w:rsidRPr="009D6544">
        <w:rPr>
          <w:rFonts w:ascii="Times New Roman" w:hAnsi="Times New Roman" w:cs="Times New Roman"/>
          <w:i/>
          <w:iCs/>
          <w:color w:val="000000" w:themeColor="text1"/>
          <w:sz w:val="24"/>
          <w:szCs w:val="24"/>
        </w:rPr>
        <w:t>plus</w:t>
      </w:r>
      <w:r w:rsidR="0026071B" w:rsidRPr="009D6544">
        <w:rPr>
          <w:rFonts w:ascii="Times New Roman" w:hAnsi="Times New Roman" w:cs="Times New Roman"/>
          <w:color w:val="000000" w:themeColor="text1"/>
          <w:sz w:val="24"/>
          <w:szCs w:val="24"/>
        </w:rPr>
        <w:t xml:space="preserve"> </w:t>
      </w:r>
      <w:r w:rsidR="0026071B" w:rsidRPr="009D6544">
        <w:rPr>
          <w:rFonts w:ascii="Times New Roman" w:hAnsi="Times New Roman" w:cs="Times New Roman"/>
          <w:b/>
          <w:bCs/>
          <w:color w:val="000000" w:themeColor="text1"/>
          <w:sz w:val="24"/>
          <w:szCs w:val="24"/>
        </w:rPr>
        <w:t>interest expense</w:t>
      </w:r>
      <w:r w:rsidR="0026071B" w:rsidRPr="009D6544">
        <w:rPr>
          <w:rFonts w:ascii="Times New Roman" w:hAnsi="Times New Roman" w:cs="Times New Roman"/>
          <w:color w:val="000000" w:themeColor="text1"/>
          <w:sz w:val="24"/>
          <w:szCs w:val="24"/>
        </w:rPr>
        <w:t xml:space="preserve">, </w:t>
      </w:r>
      <w:r w:rsidR="0026071B" w:rsidRPr="009D6544">
        <w:rPr>
          <w:rFonts w:ascii="Times New Roman" w:hAnsi="Times New Roman" w:cs="Times New Roman"/>
          <w:i/>
          <w:iCs/>
          <w:color w:val="000000" w:themeColor="text1"/>
          <w:sz w:val="24"/>
          <w:szCs w:val="24"/>
        </w:rPr>
        <w:t>divided by</w:t>
      </w:r>
      <w:r w:rsidR="0026071B" w:rsidRPr="009D6544">
        <w:rPr>
          <w:rFonts w:ascii="Times New Roman" w:hAnsi="Times New Roman" w:cs="Times New Roman"/>
          <w:color w:val="000000" w:themeColor="text1"/>
          <w:sz w:val="24"/>
          <w:szCs w:val="24"/>
        </w:rPr>
        <w:t xml:space="preserve"> </w:t>
      </w:r>
      <w:r w:rsidR="0026071B" w:rsidRPr="009D6544">
        <w:rPr>
          <w:rFonts w:ascii="Times New Roman" w:hAnsi="Times New Roman" w:cs="Times New Roman"/>
          <w:b/>
          <w:bCs/>
          <w:color w:val="000000" w:themeColor="text1"/>
          <w:sz w:val="24"/>
          <w:szCs w:val="24"/>
        </w:rPr>
        <w:t>average total assets.</w:t>
      </w:r>
    </w:p>
    <w:p w14:paraId="1F92195E" w14:textId="7DE653B7" w:rsidR="005324F0" w:rsidRPr="009D6544" w:rsidRDefault="00E44E71" w:rsidP="002B2240">
      <w:pPr>
        <w:spacing w:line="480" w:lineRule="auto"/>
        <w:ind w:left="-5" w:firstLine="725"/>
        <w:rPr>
          <w:rFonts w:ascii="Times New Roman" w:hAnsi="Times New Roman" w:cs="Times New Roman"/>
          <w:color w:val="212529"/>
          <w:sz w:val="24"/>
          <w:szCs w:val="24"/>
          <w:shd w:val="clear" w:color="auto" w:fill="FFFFFF"/>
        </w:rPr>
      </w:pPr>
      <w:r w:rsidRPr="009D6544">
        <w:rPr>
          <w:rFonts w:ascii="Times New Roman" w:hAnsi="Times New Roman" w:cs="Times New Roman"/>
          <w:color w:val="000000" w:themeColor="text1"/>
          <w:sz w:val="24"/>
          <w:szCs w:val="24"/>
        </w:rPr>
        <w:lastRenderedPageBreak/>
        <w:t xml:space="preserve">The value for this ratio is the annualized net profit, </w:t>
      </w:r>
      <w:r w:rsidRPr="009D6544">
        <w:rPr>
          <w:rFonts w:ascii="Times New Roman" w:hAnsi="Times New Roman" w:cs="Times New Roman"/>
          <w:color w:val="212529"/>
          <w:sz w:val="24"/>
          <w:szCs w:val="24"/>
          <w:shd w:val="clear" w:color="auto" w:fill="FFFFFF"/>
        </w:rPr>
        <w:t>$</w:t>
      </w:r>
      <w:r w:rsidRPr="009D6544">
        <w:rPr>
          <w:rFonts w:ascii="Times New Roman" w:hAnsi="Times New Roman" w:cs="Times New Roman"/>
          <w:b/>
          <w:bCs/>
          <w:color w:val="212529"/>
          <w:sz w:val="24"/>
          <w:szCs w:val="24"/>
          <w:shd w:val="clear" w:color="auto" w:fill="FFFFFF"/>
        </w:rPr>
        <w:t>14,350,000,000</w:t>
      </w:r>
      <w:r w:rsidRPr="009D6544">
        <w:rPr>
          <w:rFonts w:ascii="Times New Roman" w:hAnsi="Times New Roman" w:cs="Times New Roman"/>
          <w:color w:val="000000" w:themeColor="text1"/>
          <w:sz w:val="24"/>
          <w:szCs w:val="24"/>
        </w:rPr>
        <w:t xml:space="preserve">, </w:t>
      </w:r>
      <w:r w:rsidR="00626EAB" w:rsidRPr="009D6544">
        <w:rPr>
          <w:rFonts w:ascii="Times New Roman" w:hAnsi="Times New Roman" w:cs="Times New Roman"/>
          <w:color w:val="000000" w:themeColor="text1"/>
          <w:sz w:val="24"/>
          <w:szCs w:val="24"/>
        </w:rPr>
        <w:t xml:space="preserve">which </w:t>
      </w:r>
      <w:r w:rsidR="00626EAB" w:rsidRPr="009D6544">
        <w:rPr>
          <w:rFonts w:ascii="Times New Roman" w:hAnsi="Times New Roman" w:cs="Times New Roman"/>
          <w:color w:val="212529"/>
          <w:sz w:val="24"/>
          <w:szCs w:val="24"/>
          <w:shd w:val="clear" w:color="auto" w:fill="FFFFFF"/>
        </w:rPr>
        <w:t>was</w:t>
      </w:r>
      <w:r w:rsidRPr="009D6544">
        <w:rPr>
          <w:rFonts w:ascii="Times New Roman" w:hAnsi="Times New Roman" w:cs="Times New Roman"/>
          <w:color w:val="212529"/>
          <w:sz w:val="24"/>
          <w:szCs w:val="24"/>
          <w:shd w:val="clear" w:color="auto" w:fill="FFFFFF"/>
        </w:rPr>
        <w:t xml:space="preserve"> computed above in the </w:t>
      </w:r>
      <w:r w:rsidRPr="009D6544">
        <w:rPr>
          <w:rFonts w:ascii="Times New Roman" w:hAnsi="Times New Roman" w:cs="Times New Roman"/>
          <w:i/>
          <w:iCs/>
          <w:color w:val="212529"/>
          <w:sz w:val="24"/>
          <w:szCs w:val="24"/>
          <w:shd w:val="clear" w:color="auto" w:fill="FFFFFF"/>
        </w:rPr>
        <w:t xml:space="preserve">Net profit </w:t>
      </w:r>
      <w:r w:rsidRPr="009D6544">
        <w:rPr>
          <w:rFonts w:ascii="Times New Roman" w:hAnsi="Times New Roman" w:cs="Times New Roman"/>
          <w:color w:val="212529"/>
          <w:sz w:val="24"/>
          <w:szCs w:val="24"/>
          <w:shd w:val="clear" w:color="auto" w:fill="FFFFFF"/>
        </w:rPr>
        <w:t>section.</w:t>
      </w:r>
      <w:r w:rsidR="004E7D40" w:rsidRPr="009D6544">
        <w:rPr>
          <w:rFonts w:ascii="Times New Roman" w:hAnsi="Times New Roman" w:cs="Times New Roman"/>
          <w:color w:val="212529"/>
          <w:sz w:val="24"/>
          <w:szCs w:val="24"/>
          <w:shd w:val="clear" w:color="auto" w:fill="FFFFFF"/>
        </w:rPr>
        <w:t xml:space="preserve"> </w:t>
      </w:r>
      <w:r w:rsidR="005324F0" w:rsidRPr="009D6544">
        <w:rPr>
          <w:rFonts w:ascii="Times New Roman" w:hAnsi="Times New Roman" w:cs="Times New Roman"/>
          <w:color w:val="212529"/>
          <w:sz w:val="24"/>
          <w:szCs w:val="24"/>
          <w:shd w:val="clear" w:color="auto" w:fill="FFFFFF"/>
        </w:rPr>
        <w:t xml:space="preserve">As stated above, </w:t>
      </w:r>
      <w:r w:rsidR="00C9579C" w:rsidRPr="009D6544">
        <w:rPr>
          <w:rFonts w:ascii="Times New Roman" w:hAnsi="Times New Roman" w:cs="Times New Roman"/>
          <w:color w:val="212529"/>
          <w:sz w:val="24"/>
          <w:szCs w:val="24"/>
          <w:shd w:val="clear" w:color="auto" w:fill="FFFFFF"/>
        </w:rPr>
        <w:t>t</w:t>
      </w:r>
      <w:r w:rsidR="005324F0" w:rsidRPr="009D6544">
        <w:rPr>
          <w:rFonts w:ascii="Times New Roman" w:eastAsia="Times New Roman" w:hAnsi="Times New Roman" w:cs="Times New Roman"/>
          <w:color w:val="000000"/>
          <w:sz w:val="24"/>
          <w:szCs w:val="24"/>
        </w:rPr>
        <w:t xml:space="preserve">he </w:t>
      </w:r>
      <w:r w:rsidR="00C9579C" w:rsidRPr="009D6544">
        <w:rPr>
          <w:rFonts w:ascii="Times New Roman" w:eastAsia="Times New Roman" w:hAnsi="Times New Roman" w:cs="Times New Roman"/>
          <w:color w:val="000000"/>
          <w:sz w:val="24"/>
          <w:szCs w:val="24"/>
        </w:rPr>
        <w:t>i</w:t>
      </w:r>
      <w:r w:rsidR="005324F0" w:rsidRPr="009D6544">
        <w:rPr>
          <w:rFonts w:ascii="Times New Roman" w:eastAsia="Times New Roman" w:hAnsi="Times New Roman" w:cs="Times New Roman"/>
          <w:color w:val="000000"/>
          <w:sz w:val="24"/>
          <w:szCs w:val="24"/>
        </w:rPr>
        <w:t xml:space="preserve">nterest expense value is taken from the balance sheet from the field titled </w:t>
      </w:r>
      <w:r w:rsidR="005324F0" w:rsidRPr="009D6544">
        <w:rPr>
          <w:rFonts w:ascii="Times New Roman" w:eastAsia="Times New Roman" w:hAnsi="Times New Roman" w:cs="Times New Roman"/>
          <w:i/>
          <w:iCs/>
          <w:color w:val="000000"/>
          <w:sz w:val="24"/>
          <w:szCs w:val="24"/>
        </w:rPr>
        <w:t>Deferred income taxes and other.</w:t>
      </w:r>
      <w:r w:rsidR="00C9579C" w:rsidRPr="009D6544">
        <w:rPr>
          <w:rFonts w:ascii="Times New Roman" w:eastAsia="Times New Roman" w:hAnsi="Times New Roman" w:cs="Times New Roman"/>
          <w:i/>
          <w:iCs/>
          <w:color w:val="000000"/>
          <w:sz w:val="24"/>
          <w:szCs w:val="24"/>
        </w:rPr>
        <w:t xml:space="preserve"> </w:t>
      </w:r>
      <w:r w:rsidR="00C9579C" w:rsidRPr="009D6544">
        <w:rPr>
          <w:rFonts w:ascii="Times New Roman" w:eastAsia="Times New Roman" w:hAnsi="Times New Roman" w:cs="Times New Roman"/>
          <w:color w:val="000000"/>
          <w:sz w:val="24"/>
          <w:szCs w:val="24"/>
        </w:rPr>
        <w:t xml:space="preserve">It is in the amount of </w:t>
      </w:r>
      <w:r w:rsidR="00C9579C" w:rsidRPr="009D6544">
        <w:rPr>
          <w:rFonts w:ascii="Times New Roman" w:eastAsia="Times New Roman" w:hAnsi="Times New Roman" w:cs="Times New Roman"/>
          <w:sz w:val="24"/>
          <w:szCs w:val="24"/>
        </w:rPr>
        <w:t xml:space="preserve">$13,654,000,000. The value for average total assets </w:t>
      </w:r>
      <w:r w:rsidR="00D34173" w:rsidRPr="009D6544">
        <w:rPr>
          <w:rFonts w:ascii="Times New Roman" w:eastAsia="Times New Roman" w:hAnsi="Times New Roman" w:cs="Times New Roman"/>
          <w:sz w:val="24"/>
          <w:szCs w:val="24"/>
        </w:rPr>
        <w:t xml:space="preserve">for the beginning and end of the year are taken from the balance sheet from the field titled </w:t>
      </w:r>
      <w:r w:rsidR="00D34173" w:rsidRPr="009D6544">
        <w:rPr>
          <w:rFonts w:ascii="Times New Roman" w:eastAsia="Times New Roman" w:hAnsi="Times New Roman" w:cs="Times New Roman"/>
          <w:i/>
          <w:iCs/>
          <w:sz w:val="24"/>
          <w:szCs w:val="24"/>
        </w:rPr>
        <w:t xml:space="preserve">Total assets, </w:t>
      </w:r>
      <w:r w:rsidR="00D34173" w:rsidRPr="009D6544">
        <w:rPr>
          <w:rFonts w:ascii="Times New Roman" w:eastAsia="Times New Roman" w:hAnsi="Times New Roman" w:cs="Times New Roman"/>
          <w:sz w:val="24"/>
          <w:szCs w:val="24"/>
        </w:rPr>
        <w:t>from Jul</w:t>
      </w:r>
      <w:r w:rsidR="006800BA" w:rsidRPr="009D6544">
        <w:rPr>
          <w:rFonts w:ascii="Times New Roman" w:eastAsia="Times New Roman" w:hAnsi="Times New Roman" w:cs="Times New Roman"/>
          <w:sz w:val="24"/>
          <w:szCs w:val="24"/>
        </w:rPr>
        <w:t>y</w:t>
      </w:r>
      <w:r w:rsidR="00D34173" w:rsidRPr="009D6544">
        <w:rPr>
          <w:rFonts w:ascii="Times New Roman" w:eastAsia="Times New Roman" w:hAnsi="Times New Roman" w:cs="Times New Roman"/>
          <w:sz w:val="24"/>
          <w:szCs w:val="24"/>
        </w:rPr>
        <w:t xml:space="preserve"> 31, </w:t>
      </w:r>
      <w:r w:rsidR="00626EAB" w:rsidRPr="009D6544">
        <w:rPr>
          <w:rFonts w:ascii="Times New Roman" w:eastAsia="Times New Roman" w:hAnsi="Times New Roman" w:cs="Times New Roman"/>
          <w:sz w:val="24"/>
          <w:szCs w:val="24"/>
        </w:rPr>
        <w:t>2020,</w:t>
      </w:r>
      <w:r w:rsidR="00D34173" w:rsidRPr="009D6544">
        <w:rPr>
          <w:rFonts w:ascii="Times New Roman" w:eastAsia="Times New Roman" w:hAnsi="Times New Roman" w:cs="Times New Roman"/>
          <w:sz w:val="24"/>
          <w:szCs w:val="24"/>
        </w:rPr>
        <w:t xml:space="preserve"> for the beginning of the year, and July 31, </w:t>
      </w:r>
      <w:r w:rsidR="00790867" w:rsidRPr="009D6544">
        <w:rPr>
          <w:rFonts w:ascii="Times New Roman" w:eastAsia="Times New Roman" w:hAnsi="Times New Roman" w:cs="Times New Roman"/>
          <w:sz w:val="24"/>
          <w:szCs w:val="24"/>
        </w:rPr>
        <w:t>2021,</w:t>
      </w:r>
      <w:r w:rsidR="00D34173" w:rsidRPr="009D6544">
        <w:rPr>
          <w:rFonts w:ascii="Times New Roman" w:eastAsia="Times New Roman" w:hAnsi="Times New Roman" w:cs="Times New Roman"/>
          <w:sz w:val="24"/>
          <w:szCs w:val="24"/>
        </w:rPr>
        <w:t xml:space="preserve"> for the end of the year. </w:t>
      </w:r>
    </w:p>
    <w:p w14:paraId="0D68F178" w14:textId="3D544121" w:rsidR="00FE6770" w:rsidRPr="009D6544" w:rsidRDefault="00FE6770" w:rsidP="002B2240">
      <w:pPr>
        <w:spacing w:line="480" w:lineRule="auto"/>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ab/>
      </w:r>
      <w:r w:rsidR="00086FA0" w:rsidRPr="009D6544">
        <w:rPr>
          <w:rFonts w:ascii="Times New Roman" w:eastAsia="Times New Roman" w:hAnsi="Times New Roman" w:cs="Times New Roman"/>
          <w:color w:val="000000"/>
          <w:sz w:val="24"/>
          <w:szCs w:val="24"/>
        </w:rPr>
        <w:t xml:space="preserve">The ratio of </w:t>
      </w:r>
      <w:r w:rsidR="00086FA0" w:rsidRPr="009D6544">
        <w:rPr>
          <w:rFonts w:ascii="Times New Roman" w:hAnsi="Times New Roman" w:cs="Times New Roman"/>
          <w:i/>
          <w:iCs/>
          <w:color w:val="000000" w:themeColor="text1"/>
          <w:sz w:val="24"/>
          <w:szCs w:val="24"/>
        </w:rPr>
        <w:t>return on total assets</w:t>
      </w:r>
      <w:r w:rsidR="00086FA0" w:rsidRPr="009D6544">
        <w:rPr>
          <w:rFonts w:ascii="Times New Roman" w:hAnsi="Times New Roman" w:cs="Times New Roman"/>
          <w:color w:val="000000" w:themeColor="text1"/>
          <w:sz w:val="24"/>
          <w:szCs w:val="24"/>
        </w:rPr>
        <w:t xml:space="preserve"> </w:t>
      </w:r>
      <w:r w:rsidR="00086FA0" w:rsidRPr="009D6544">
        <w:rPr>
          <w:rFonts w:ascii="Times New Roman" w:eastAsia="Times New Roman" w:hAnsi="Times New Roman" w:cs="Times New Roman"/>
          <w:color w:val="000000"/>
          <w:sz w:val="24"/>
          <w:szCs w:val="24"/>
        </w:rPr>
        <w:t>for Walmart for 2021 is shown in the bottom line of the following table: </w:t>
      </w:r>
    </w:p>
    <w:p w14:paraId="425340E4" w14:textId="77777777" w:rsidR="001A777B" w:rsidRPr="009D6544" w:rsidRDefault="001A777B" w:rsidP="002B2240">
      <w:pPr>
        <w:spacing w:line="480" w:lineRule="auto"/>
        <w:rPr>
          <w:rFonts w:ascii="Times New Roman" w:hAnsi="Times New Roman" w:cs="Times New Roman"/>
          <w:color w:val="000000" w:themeColor="text1"/>
          <w:sz w:val="24"/>
          <w:szCs w:val="24"/>
        </w:rPr>
      </w:pPr>
    </w:p>
    <w:tbl>
      <w:tblPr>
        <w:tblW w:w="9292" w:type="dxa"/>
        <w:tblCellMar>
          <w:top w:w="15" w:type="dxa"/>
          <w:left w:w="15" w:type="dxa"/>
          <w:bottom w:w="15" w:type="dxa"/>
          <w:right w:w="15" w:type="dxa"/>
        </w:tblCellMar>
        <w:tblLook w:val="04A0" w:firstRow="1" w:lastRow="0" w:firstColumn="1" w:lastColumn="0" w:noHBand="0" w:noVBand="1"/>
      </w:tblPr>
      <w:tblGrid>
        <w:gridCol w:w="3505"/>
        <w:gridCol w:w="5787"/>
      </w:tblGrid>
      <w:tr w:rsidR="00075E4A" w:rsidRPr="009D6544" w14:paraId="3B1D5DB1" w14:textId="77777777" w:rsidTr="00086FA0">
        <w:trPr>
          <w:trHeight w:val="495"/>
        </w:trPr>
        <w:tc>
          <w:tcPr>
            <w:tcW w:w="3505" w:type="dxa"/>
            <w:tcBorders>
              <w:left w:val="single" w:sz="4" w:space="0" w:color="000000"/>
              <w:bottom w:val="single" w:sz="12" w:space="0" w:color="C9C9C9"/>
            </w:tcBorders>
            <w:shd w:val="clear" w:color="auto" w:fill="FFFFFF"/>
            <w:tcMar>
              <w:top w:w="0" w:type="dxa"/>
              <w:left w:w="108" w:type="dxa"/>
              <w:bottom w:w="0" w:type="dxa"/>
              <w:right w:w="108" w:type="dxa"/>
            </w:tcMar>
            <w:hideMark/>
          </w:tcPr>
          <w:p w14:paraId="7FB47AAB" w14:textId="77777777" w:rsidR="00075E4A" w:rsidRPr="009D6544" w:rsidRDefault="00075E4A" w:rsidP="002B2240">
            <w:pPr>
              <w:spacing w:after="0" w:line="480" w:lineRule="auto"/>
              <w:rPr>
                <w:rFonts w:ascii="Times New Roman" w:eastAsia="Times New Roman" w:hAnsi="Times New Roman" w:cs="Times New Roman"/>
                <w:sz w:val="24"/>
                <w:szCs w:val="24"/>
              </w:rPr>
            </w:pPr>
          </w:p>
        </w:tc>
        <w:tc>
          <w:tcPr>
            <w:tcW w:w="5787" w:type="dxa"/>
            <w:tcBorders>
              <w:bottom w:val="single" w:sz="12" w:space="0" w:color="C9C9C9"/>
              <w:right w:val="single" w:sz="4" w:space="0" w:color="000000"/>
            </w:tcBorders>
            <w:shd w:val="clear" w:color="auto" w:fill="FFFFFF"/>
            <w:tcMar>
              <w:top w:w="0" w:type="dxa"/>
              <w:left w:w="108" w:type="dxa"/>
              <w:bottom w:w="0" w:type="dxa"/>
              <w:right w:w="108" w:type="dxa"/>
            </w:tcMar>
            <w:hideMark/>
          </w:tcPr>
          <w:p w14:paraId="49D2E80F" w14:textId="77777777" w:rsidR="00075E4A" w:rsidRPr="009D6544" w:rsidRDefault="00075E4A" w:rsidP="002B2240">
            <w:pPr>
              <w:spacing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color w:val="000000"/>
                <w:sz w:val="24"/>
                <w:szCs w:val="24"/>
              </w:rPr>
              <w:t>July 31, 2021</w:t>
            </w:r>
          </w:p>
        </w:tc>
      </w:tr>
      <w:tr w:rsidR="00075E4A" w:rsidRPr="009D6544" w14:paraId="35900046" w14:textId="77777777" w:rsidTr="00086FA0">
        <w:trPr>
          <w:trHeight w:val="834"/>
        </w:trPr>
        <w:tc>
          <w:tcPr>
            <w:tcW w:w="3505" w:type="dxa"/>
            <w:tcBorders>
              <w:top w:val="single" w:sz="12" w:space="0" w:color="C9C9C9"/>
              <w:left w:val="single" w:sz="4" w:space="0" w:color="000000"/>
              <w:bottom w:val="single" w:sz="4" w:space="0" w:color="C9C9C9"/>
              <w:right w:val="single" w:sz="4" w:space="0" w:color="C9C9C9"/>
            </w:tcBorders>
            <w:shd w:val="clear" w:color="auto" w:fill="E7E6E6" w:themeFill="background2"/>
            <w:tcMar>
              <w:top w:w="0" w:type="dxa"/>
              <w:left w:w="108" w:type="dxa"/>
              <w:bottom w:w="0" w:type="dxa"/>
              <w:right w:w="108" w:type="dxa"/>
            </w:tcMar>
            <w:hideMark/>
          </w:tcPr>
          <w:p w14:paraId="70A02BC2" w14:textId="09FE4343" w:rsidR="00075E4A" w:rsidRPr="009D6544" w:rsidRDefault="00BE2A87"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Net Income</w:t>
            </w:r>
          </w:p>
        </w:tc>
        <w:tc>
          <w:tcPr>
            <w:tcW w:w="5787" w:type="dxa"/>
            <w:tcBorders>
              <w:top w:val="single" w:sz="12" w:space="0" w:color="C9C9C9"/>
              <w:left w:val="single" w:sz="4" w:space="0" w:color="C9C9C9"/>
              <w:bottom w:val="single" w:sz="4" w:space="0" w:color="C9C9C9"/>
              <w:right w:val="single" w:sz="4" w:space="0" w:color="000000"/>
            </w:tcBorders>
            <w:shd w:val="clear" w:color="auto" w:fill="E7E6E6" w:themeFill="background2"/>
            <w:tcMar>
              <w:top w:w="0" w:type="dxa"/>
              <w:left w:w="108" w:type="dxa"/>
              <w:bottom w:w="0" w:type="dxa"/>
              <w:right w:w="108" w:type="dxa"/>
            </w:tcMar>
            <w:hideMark/>
          </w:tcPr>
          <w:p w14:paraId="7B70E862" w14:textId="1CB5C067" w:rsidR="00626EAB" w:rsidRPr="009D6544" w:rsidRDefault="00626EAB"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$14,350,000,000</w:t>
            </w:r>
          </w:p>
        </w:tc>
      </w:tr>
      <w:tr w:rsidR="00075E4A" w:rsidRPr="009D6544" w14:paraId="370F69B0" w14:textId="77777777" w:rsidTr="00086FA0">
        <w:trPr>
          <w:trHeight w:val="1038"/>
        </w:trPr>
        <w:tc>
          <w:tcPr>
            <w:tcW w:w="3505" w:type="dxa"/>
            <w:tcBorders>
              <w:top w:val="single" w:sz="4" w:space="0" w:color="C9C9C9"/>
              <w:left w:val="single" w:sz="4" w:space="0" w:color="000000"/>
              <w:bottom w:val="single" w:sz="4" w:space="0" w:color="C9C9C9"/>
              <w:right w:val="single" w:sz="4" w:space="0" w:color="C9C9C9"/>
            </w:tcBorders>
            <w:tcMar>
              <w:top w:w="0" w:type="dxa"/>
              <w:left w:w="108" w:type="dxa"/>
              <w:bottom w:w="0" w:type="dxa"/>
              <w:right w:w="108" w:type="dxa"/>
            </w:tcMar>
            <w:hideMark/>
          </w:tcPr>
          <w:p w14:paraId="70673CE4" w14:textId="5AC0E330" w:rsidR="00075E4A" w:rsidRPr="009D6544" w:rsidRDefault="00BE2A87" w:rsidP="002B2240">
            <w:pPr>
              <w:tabs>
                <w:tab w:val="left" w:pos="2414"/>
              </w:tabs>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Interest Expense</w:t>
            </w:r>
          </w:p>
        </w:tc>
        <w:tc>
          <w:tcPr>
            <w:tcW w:w="5787" w:type="dxa"/>
            <w:tcBorders>
              <w:top w:val="single" w:sz="4" w:space="0" w:color="C9C9C9"/>
              <w:left w:val="single" w:sz="4" w:space="0" w:color="C9C9C9"/>
              <w:bottom w:val="single" w:sz="4" w:space="0" w:color="C9C9C9"/>
              <w:right w:val="single" w:sz="4" w:space="0" w:color="000000"/>
            </w:tcBorders>
            <w:tcMar>
              <w:top w:w="0" w:type="dxa"/>
              <w:left w:w="108" w:type="dxa"/>
              <w:bottom w:w="0" w:type="dxa"/>
              <w:right w:w="108" w:type="dxa"/>
            </w:tcMar>
            <w:hideMark/>
          </w:tcPr>
          <w:p w14:paraId="4063ED38" w14:textId="77777777" w:rsidR="00D34173" w:rsidRPr="009D6544" w:rsidRDefault="00D34173" w:rsidP="002B2240">
            <w:pPr>
              <w:spacing w:line="480" w:lineRule="auto"/>
              <w:rPr>
                <w:rFonts w:ascii="Times New Roman" w:eastAsia="Times New Roman" w:hAnsi="Times New Roman" w:cs="Times New Roman"/>
                <w:sz w:val="24"/>
                <w:szCs w:val="24"/>
              </w:rPr>
            </w:pPr>
          </w:p>
          <w:p w14:paraId="23942724" w14:textId="413C465B" w:rsidR="00C9579C" w:rsidRPr="009D6544" w:rsidRDefault="00C9579C" w:rsidP="002B2240">
            <w:pPr>
              <w:spacing w:line="480" w:lineRule="auto"/>
              <w:rPr>
                <w:rFonts w:ascii="Times New Roman" w:hAnsi="Times New Roman" w:cs="Times New Roman"/>
                <w:color w:val="212529"/>
                <w:sz w:val="24"/>
                <w:szCs w:val="24"/>
                <w:shd w:val="clear" w:color="auto" w:fill="FFFFFF"/>
              </w:rPr>
            </w:pPr>
            <w:r w:rsidRPr="009D6544">
              <w:rPr>
                <w:rFonts w:ascii="Times New Roman" w:eastAsia="Times New Roman" w:hAnsi="Times New Roman" w:cs="Times New Roman"/>
                <w:sz w:val="24"/>
                <w:szCs w:val="24"/>
              </w:rPr>
              <w:t>$13,654,000,000</w:t>
            </w:r>
          </w:p>
          <w:p w14:paraId="4397F143" w14:textId="7DED1873" w:rsidR="00075E4A" w:rsidRPr="009D6544" w:rsidRDefault="00075E4A" w:rsidP="002B2240">
            <w:pPr>
              <w:spacing w:before="240" w:after="0" w:line="480" w:lineRule="auto"/>
              <w:rPr>
                <w:rFonts w:ascii="Times New Roman" w:eastAsia="Times New Roman" w:hAnsi="Times New Roman" w:cs="Times New Roman"/>
                <w:sz w:val="24"/>
                <w:szCs w:val="24"/>
              </w:rPr>
            </w:pPr>
          </w:p>
        </w:tc>
      </w:tr>
      <w:tr w:rsidR="00D34173" w:rsidRPr="009D6544" w14:paraId="33C8C4E2" w14:textId="77777777" w:rsidTr="00086FA0">
        <w:trPr>
          <w:trHeight w:val="989"/>
        </w:trPr>
        <w:tc>
          <w:tcPr>
            <w:tcW w:w="3505" w:type="dxa"/>
            <w:tcBorders>
              <w:top w:val="single" w:sz="4" w:space="0" w:color="C9C9C9"/>
              <w:left w:val="single" w:sz="4" w:space="0" w:color="000000"/>
              <w:bottom w:val="single" w:sz="4" w:space="0" w:color="C9C9C9"/>
              <w:right w:val="single" w:sz="4" w:space="0" w:color="C9C9C9"/>
            </w:tcBorders>
            <w:shd w:val="clear" w:color="auto" w:fill="E7E6E6" w:themeFill="background2"/>
            <w:tcMar>
              <w:top w:w="0" w:type="dxa"/>
              <w:left w:w="108" w:type="dxa"/>
              <w:bottom w:w="0" w:type="dxa"/>
              <w:right w:w="108" w:type="dxa"/>
            </w:tcMar>
          </w:tcPr>
          <w:p w14:paraId="38996AF8" w14:textId="4D27F568" w:rsidR="00D34173" w:rsidRPr="009D6544" w:rsidRDefault="00D34173"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Net income + interest expense</w:t>
            </w:r>
          </w:p>
        </w:tc>
        <w:tc>
          <w:tcPr>
            <w:tcW w:w="5787" w:type="dxa"/>
            <w:tcBorders>
              <w:top w:val="single" w:sz="4" w:space="0" w:color="C9C9C9"/>
              <w:left w:val="single" w:sz="4" w:space="0" w:color="C9C9C9"/>
              <w:bottom w:val="single" w:sz="4" w:space="0" w:color="C9C9C9"/>
              <w:right w:val="single" w:sz="4" w:space="0" w:color="000000"/>
            </w:tcBorders>
            <w:shd w:val="clear" w:color="auto" w:fill="E7E6E6" w:themeFill="background2"/>
            <w:tcMar>
              <w:top w:w="0" w:type="dxa"/>
              <w:left w:w="108" w:type="dxa"/>
              <w:bottom w:w="0" w:type="dxa"/>
              <w:right w:w="108" w:type="dxa"/>
            </w:tcMar>
          </w:tcPr>
          <w:p w14:paraId="22533726" w14:textId="70FDF19C" w:rsidR="00790867" w:rsidRPr="009D6544" w:rsidRDefault="00790867"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 xml:space="preserve"> $14,350,000,000</w:t>
            </w:r>
          </w:p>
          <w:p w14:paraId="0ED6D70C" w14:textId="47F1CD06" w:rsidR="00D34173" w:rsidRPr="009D6544" w:rsidRDefault="00D34173" w:rsidP="002B2240">
            <w:pPr>
              <w:spacing w:before="240" w:after="0" w:line="480" w:lineRule="auto"/>
              <w:rPr>
                <w:rFonts w:ascii="Times New Roman" w:eastAsia="Times New Roman" w:hAnsi="Times New Roman" w:cs="Times New Roman"/>
                <w:sz w:val="24"/>
                <w:szCs w:val="24"/>
                <w:u w:val="single"/>
              </w:rPr>
            </w:pPr>
            <w:r w:rsidRPr="009D6544">
              <w:rPr>
                <w:rFonts w:ascii="Times New Roman" w:hAnsi="Times New Roman" w:cs="Times New Roman"/>
                <w:color w:val="212529"/>
                <w:sz w:val="24"/>
                <w:szCs w:val="24"/>
                <w:u w:val="single"/>
              </w:rPr>
              <w:t xml:space="preserve"> + </w:t>
            </w:r>
            <w:r w:rsidRPr="009D6544">
              <w:rPr>
                <w:rFonts w:ascii="Times New Roman" w:eastAsia="Times New Roman" w:hAnsi="Times New Roman" w:cs="Times New Roman"/>
                <w:sz w:val="24"/>
                <w:szCs w:val="24"/>
                <w:u w:val="single"/>
              </w:rPr>
              <w:t>13,654,000,000</w:t>
            </w:r>
          </w:p>
          <w:p w14:paraId="63049105" w14:textId="2B002AD1" w:rsidR="00D34173" w:rsidRPr="009D6544" w:rsidRDefault="00D34173" w:rsidP="002B2240">
            <w:pPr>
              <w:spacing w:before="240" w:after="0" w:line="480" w:lineRule="auto"/>
              <w:rPr>
                <w:rFonts w:ascii="Times New Roman" w:eastAsia="Times New Roman" w:hAnsi="Times New Roman" w:cs="Times New Roman"/>
                <w:b/>
                <w:bCs/>
                <w:sz w:val="24"/>
                <w:szCs w:val="24"/>
              </w:rPr>
            </w:pPr>
            <w:r w:rsidRPr="009D6544">
              <w:rPr>
                <w:rFonts w:ascii="Times New Roman" w:eastAsia="Times New Roman" w:hAnsi="Times New Roman" w:cs="Times New Roman"/>
                <w:b/>
                <w:bCs/>
                <w:sz w:val="24"/>
                <w:szCs w:val="24"/>
              </w:rPr>
              <w:t>= $</w:t>
            </w:r>
            <w:r w:rsidR="00790867" w:rsidRPr="009D6544">
              <w:rPr>
                <w:rFonts w:ascii="Times New Roman" w:eastAsia="Times New Roman" w:hAnsi="Times New Roman" w:cs="Times New Roman"/>
                <w:b/>
                <w:bCs/>
                <w:sz w:val="24"/>
                <w:szCs w:val="24"/>
              </w:rPr>
              <w:t>28,004,000,000</w:t>
            </w:r>
          </w:p>
          <w:p w14:paraId="70A98E66" w14:textId="77777777" w:rsidR="00D34173" w:rsidRPr="009D6544" w:rsidRDefault="00D34173" w:rsidP="002B2240">
            <w:pPr>
              <w:spacing w:before="240" w:after="0" w:line="480" w:lineRule="auto"/>
              <w:rPr>
                <w:rFonts w:ascii="Times New Roman" w:eastAsia="Times New Roman" w:hAnsi="Times New Roman" w:cs="Times New Roman"/>
                <w:sz w:val="24"/>
                <w:szCs w:val="24"/>
              </w:rPr>
            </w:pPr>
          </w:p>
        </w:tc>
      </w:tr>
      <w:tr w:rsidR="00D34173" w:rsidRPr="009D6544" w14:paraId="1F4B4035" w14:textId="77777777" w:rsidTr="00086FA0">
        <w:trPr>
          <w:trHeight w:val="3194"/>
        </w:trPr>
        <w:tc>
          <w:tcPr>
            <w:tcW w:w="3505" w:type="dxa"/>
            <w:tcBorders>
              <w:top w:val="single" w:sz="4" w:space="0" w:color="C9C9C9"/>
              <w:left w:val="single" w:sz="4" w:space="0" w:color="000000"/>
              <w:bottom w:val="single" w:sz="4" w:space="0" w:color="C9C9C9"/>
              <w:right w:val="single" w:sz="4" w:space="0" w:color="C9C9C9"/>
            </w:tcBorders>
            <w:shd w:val="clear" w:color="auto" w:fill="auto"/>
            <w:tcMar>
              <w:top w:w="0" w:type="dxa"/>
              <w:left w:w="108" w:type="dxa"/>
              <w:bottom w:w="0" w:type="dxa"/>
              <w:right w:w="108" w:type="dxa"/>
            </w:tcMar>
          </w:tcPr>
          <w:p w14:paraId="59441335" w14:textId="77777777" w:rsidR="00086FA0" w:rsidRPr="009D6544" w:rsidRDefault="00086FA0" w:rsidP="002B2240">
            <w:pPr>
              <w:spacing w:before="240" w:after="0" w:line="480" w:lineRule="auto"/>
              <w:rPr>
                <w:rFonts w:ascii="Times New Roman" w:eastAsia="Times New Roman" w:hAnsi="Times New Roman" w:cs="Times New Roman"/>
                <w:b/>
                <w:bCs/>
                <w:sz w:val="24"/>
                <w:szCs w:val="24"/>
              </w:rPr>
            </w:pPr>
          </w:p>
          <w:p w14:paraId="119B21F5" w14:textId="77777777" w:rsidR="00086FA0" w:rsidRPr="009D6544" w:rsidRDefault="00086FA0" w:rsidP="002B2240">
            <w:pPr>
              <w:spacing w:before="240" w:after="0" w:line="480" w:lineRule="auto"/>
              <w:rPr>
                <w:rFonts w:ascii="Times New Roman" w:eastAsia="Times New Roman" w:hAnsi="Times New Roman" w:cs="Times New Roman"/>
                <w:b/>
                <w:bCs/>
                <w:sz w:val="24"/>
                <w:szCs w:val="24"/>
              </w:rPr>
            </w:pPr>
          </w:p>
          <w:p w14:paraId="3E3DDC47" w14:textId="23A1CF51" w:rsidR="00D34173" w:rsidRPr="009D6544" w:rsidRDefault="00D34173"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Average total assets</w:t>
            </w:r>
          </w:p>
          <w:p w14:paraId="66386403" w14:textId="28F50FBA" w:rsidR="00D34173" w:rsidRPr="009D6544" w:rsidRDefault="00D34173"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beginning of year + end of year</m:t>
                  </m:r>
                </m:num>
                <m:den>
                  <m:r>
                    <w:rPr>
                      <w:rFonts w:ascii="Cambria Math" w:eastAsiaTheme="minorEastAsia" w:hAnsi="Cambria Math" w:cs="Times New Roman"/>
                      <w:sz w:val="24"/>
                      <w:szCs w:val="24"/>
                    </w:rPr>
                    <m:t>2</m:t>
                  </m:r>
                </m:den>
              </m:f>
            </m:oMath>
          </w:p>
          <w:p w14:paraId="2C72E362" w14:textId="1D0404EE" w:rsidR="00D34173" w:rsidRPr="009D6544" w:rsidRDefault="00D34173" w:rsidP="002B2240">
            <w:pPr>
              <w:tabs>
                <w:tab w:val="left" w:pos="2414"/>
              </w:tabs>
              <w:spacing w:before="240" w:after="0" w:line="480" w:lineRule="auto"/>
              <w:rPr>
                <w:rFonts w:ascii="Times New Roman" w:eastAsia="Times New Roman" w:hAnsi="Times New Roman" w:cs="Times New Roman"/>
                <w:sz w:val="24"/>
                <w:szCs w:val="24"/>
              </w:rPr>
            </w:pPr>
          </w:p>
        </w:tc>
        <w:tc>
          <w:tcPr>
            <w:tcW w:w="5787" w:type="dxa"/>
            <w:tcBorders>
              <w:top w:val="single" w:sz="4" w:space="0" w:color="C9C9C9"/>
              <w:left w:val="single" w:sz="4" w:space="0" w:color="C9C9C9"/>
              <w:bottom w:val="single" w:sz="4" w:space="0" w:color="C9C9C9"/>
              <w:right w:val="single" w:sz="4" w:space="0" w:color="000000"/>
            </w:tcBorders>
            <w:shd w:val="clear" w:color="auto" w:fill="auto"/>
            <w:tcMar>
              <w:top w:w="0" w:type="dxa"/>
              <w:left w:w="108" w:type="dxa"/>
              <w:bottom w:w="0" w:type="dxa"/>
              <w:right w:w="108" w:type="dxa"/>
            </w:tcMar>
          </w:tcPr>
          <w:p w14:paraId="676D5E51" w14:textId="2E5CFBE0" w:rsidR="00D34173" w:rsidRPr="009D6544" w:rsidRDefault="001A777B"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 xml:space="preserve">   </w:t>
            </w:r>
            <w:r w:rsidR="00D34173" w:rsidRPr="009D6544">
              <w:rPr>
                <w:rFonts w:ascii="Times New Roman" w:eastAsia="Times New Roman" w:hAnsi="Times New Roman" w:cs="Times New Roman"/>
                <w:sz w:val="24"/>
                <w:szCs w:val="24"/>
              </w:rPr>
              <w:t xml:space="preserve">238,552,000,000 </w:t>
            </w:r>
          </w:p>
          <w:p w14:paraId="2D66A136" w14:textId="77777777" w:rsidR="00D34173" w:rsidRPr="009D6544" w:rsidRDefault="00D34173" w:rsidP="002B2240">
            <w:pPr>
              <w:spacing w:before="240" w:after="0" w:line="480" w:lineRule="auto"/>
              <w:rPr>
                <w:rFonts w:ascii="Times New Roman" w:eastAsia="Times New Roman" w:hAnsi="Times New Roman" w:cs="Times New Roman"/>
                <w:sz w:val="24"/>
                <w:szCs w:val="24"/>
                <w:u w:val="single"/>
              </w:rPr>
            </w:pPr>
            <w:r w:rsidRPr="009D6544">
              <w:rPr>
                <w:rFonts w:ascii="Times New Roman" w:eastAsia="Times New Roman" w:hAnsi="Times New Roman" w:cs="Times New Roman"/>
                <w:sz w:val="24"/>
                <w:szCs w:val="24"/>
                <w:u w:val="single"/>
              </w:rPr>
              <w:t>+</w:t>
            </w:r>
            <w:r w:rsidR="001A777B" w:rsidRPr="009D6544">
              <w:rPr>
                <w:rFonts w:ascii="Times New Roman" w:hAnsi="Times New Roman" w:cs="Times New Roman"/>
                <w:sz w:val="24"/>
                <w:szCs w:val="24"/>
                <w:u w:val="single"/>
              </w:rPr>
              <w:t xml:space="preserve"> </w:t>
            </w:r>
            <w:r w:rsidR="001A777B" w:rsidRPr="009D6544">
              <w:rPr>
                <w:rFonts w:ascii="Times New Roman" w:eastAsia="Times New Roman" w:hAnsi="Times New Roman" w:cs="Times New Roman"/>
                <w:sz w:val="24"/>
                <w:szCs w:val="24"/>
                <w:u w:val="single"/>
              </w:rPr>
              <w:t>237,382,000,000</w:t>
            </w:r>
          </w:p>
          <w:p w14:paraId="1B69D1F2" w14:textId="3A53752F" w:rsidR="001A777B" w:rsidRPr="009D6544" w:rsidRDefault="001A777B"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=$475,934,000,000</w:t>
            </w:r>
          </w:p>
          <w:p w14:paraId="2EC358CD" w14:textId="17328A51" w:rsidR="00086FA0" w:rsidRPr="009D6544" w:rsidRDefault="00086FA0" w:rsidP="002B2240">
            <w:pPr>
              <w:spacing w:before="240" w:after="0" w:line="480" w:lineRule="auto"/>
              <w:rPr>
                <w:rFonts w:ascii="Times New Roman" w:eastAsia="Times New Roman" w:hAnsi="Times New Roman" w:cs="Times New Roman"/>
                <w:sz w:val="24"/>
                <w:szCs w:val="24"/>
              </w:rPr>
            </w:pPr>
          </w:p>
          <w:p w14:paraId="4E8A00BD" w14:textId="4F0037CA" w:rsidR="001A777B" w:rsidRPr="009D6544" w:rsidRDefault="00086FA0" w:rsidP="002B2240">
            <w:pPr>
              <w:spacing w:before="240" w:after="0" w:line="480" w:lineRule="auto"/>
              <w:rPr>
                <w:rFonts w:ascii="Times New Roman" w:eastAsia="Times New Roman" w:hAnsi="Times New Roman" w:cs="Times New Roman"/>
                <w:b/>
                <w:bCs/>
                <w:sz w:val="24"/>
                <w:szCs w:val="24"/>
              </w:rPr>
            </w:pPr>
            <w:r w:rsidRPr="009D6544">
              <w:rPr>
                <w:rFonts w:ascii="Times New Roman" w:eastAsia="Times New Roman" w:hAnsi="Times New Roman" w:cs="Times New Roman"/>
                <w:sz w:val="24"/>
                <w:szCs w:val="24"/>
              </w:rPr>
              <w:t xml:space="preserve">475,934,000,000 </w:t>
            </w:r>
            <w:r w:rsidRPr="009D6544">
              <w:rPr>
                <w:rFonts w:ascii="Times New Roman" w:hAnsi="Times New Roman" w:cs="Times New Roman"/>
                <w:sz w:val="24"/>
                <w:szCs w:val="24"/>
              </w:rPr>
              <w:t xml:space="preserve">÷ </w:t>
            </w:r>
            <w:r w:rsidRPr="009D6544">
              <w:rPr>
                <w:rFonts w:ascii="Times New Roman" w:eastAsia="Times New Roman" w:hAnsi="Times New Roman" w:cs="Times New Roman"/>
                <w:sz w:val="24"/>
                <w:szCs w:val="24"/>
              </w:rPr>
              <w:t xml:space="preserve">2 = </w:t>
            </w:r>
            <w:r w:rsidRPr="009D6544">
              <w:rPr>
                <w:rFonts w:ascii="Times New Roman" w:eastAsia="Times New Roman" w:hAnsi="Times New Roman" w:cs="Times New Roman"/>
                <w:b/>
                <w:bCs/>
                <w:sz w:val="24"/>
                <w:szCs w:val="24"/>
              </w:rPr>
              <w:t>$237,967,000,000</w:t>
            </w:r>
          </w:p>
        </w:tc>
      </w:tr>
      <w:tr w:rsidR="00D34173" w:rsidRPr="009D6544" w14:paraId="36044F41" w14:textId="77777777" w:rsidTr="00086FA0">
        <w:trPr>
          <w:trHeight w:val="2879"/>
        </w:trPr>
        <w:tc>
          <w:tcPr>
            <w:tcW w:w="3505" w:type="dxa"/>
            <w:tcBorders>
              <w:top w:val="single" w:sz="4" w:space="0" w:color="C9C9C9"/>
              <w:left w:val="single" w:sz="4" w:space="0" w:color="000000"/>
              <w:bottom w:val="single" w:sz="4" w:space="0" w:color="C9C9C9"/>
              <w:right w:val="single" w:sz="4" w:space="0" w:color="C9C9C9"/>
            </w:tcBorders>
            <w:shd w:val="clear" w:color="auto" w:fill="auto"/>
            <w:tcMar>
              <w:top w:w="0" w:type="dxa"/>
              <w:left w:w="108" w:type="dxa"/>
              <w:bottom w:w="0" w:type="dxa"/>
              <w:right w:w="108" w:type="dxa"/>
            </w:tcMar>
            <w:hideMark/>
          </w:tcPr>
          <w:p w14:paraId="1FCCC3B5" w14:textId="77777777" w:rsidR="00D34173" w:rsidRPr="009D6544" w:rsidRDefault="00D34173" w:rsidP="002B2240">
            <w:pPr>
              <w:spacing w:before="240" w:after="0" w:line="480" w:lineRule="auto"/>
              <w:rPr>
                <w:rFonts w:ascii="Times New Roman" w:eastAsia="Times New Roman" w:hAnsi="Times New Roman" w:cs="Times New Roman"/>
                <w:sz w:val="24"/>
                <w:szCs w:val="24"/>
              </w:rPr>
            </w:pPr>
          </w:p>
          <w:p w14:paraId="2FD760C3" w14:textId="74A7E57D" w:rsidR="00D34173" w:rsidRPr="009D6544" w:rsidRDefault="00D34173"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b/>
                <w:bCs/>
                <w:sz w:val="24"/>
                <w:szCs w:val="24"/>
              </w:rPr>
              <w:t>Return on total assets</w:t>
            </w:r>
          </w:p>
          <w:p w14:paraId="681BE5A4" w14:textId="77777777" w:rsidR="00D34173" w:rsidRPr="009D6544" w:rsidRDefault="00D34173" w:rsidP="002B2240">
            <w:pPr>
              <w:pStyle w:val="NoSpacing"/>
              <w:spacing w:line="480" w:lineRule="auto"/>
              <w:rPr>
                <w:rFonts w:ascii="Times New Roman" w:eastAsiaTheme="minorEastAsia" w:hAnsi="Times New Roman" w:cs="Times New Roman"/>
                <w:b/>
                <w:bCs/>
                <w:sz w:val="24"/>
                <w:szCs w:val="24"/>
              </w:rPr>
            </w:pPr>
          </w:p>
          <w:p w14:paraId="14E5AB71" w14:textId="15B8F6A6" w:rsidR="00D34173" w:rsidRPr="009D6544" w:rsidRDefault="00D34173"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b/>
                <w:bCs/>
                <w:sz w:val="24"/>
                <w:szCs w:val="24"/>
              </w:rPr>
              <w:t xml:space="preserve"> = </w:t>
            </w:r>
            <m:oMath>
              <m:f>
                <m:fPr>
                  <m:ctrlPr>
                    <w:rPr>
                      <w:rFonts w:ascii="Cambria Math" w:eastAsiaTheme="minorEastAsia" w:hAnsi="Cambria Math" w:cs="Times New Roman"/>
                      <w:b/>
                      <w:bCs/>
                      <w:sz w:val="24"/>
                      <w:szCs w:val="24"/>
                    </w:rPr>
                  </m:ctrlPr>
                </m:fPr>
                <m:num>
                  <m:r>
                    <m:rPr>
                      <m:sty m:val="b"/>
                    </m:rPr>
                    <w:rPr>
                      <w:rFonts w:ascii="Cambria Math" w:eastAsiaTheme="minorEastAsia" w:hAnsi="Cambria Math" w:cs="Times New Roman"/>
                      <w:sz w:val="24"/>
                      <w:szCs w:val="24"/>
                    </w:rPr>
                    <m:t>net income + interest expense</m:t>
                  </m:r>
                </m:num>
                <m:den>
                  <m:r>
                    <m:rPr>
                      <m:sty m:val="b"/>
                    </m:rPr>
                    <w:rPr>
                      <w:rFonts w:ascii="Cambria Math" w:eastAsiaTheme="minorEastAsia" w:hAnsi="Cambria Math" w:cs="Times New Roman"/>
                      <w:sz w:val="24"/>
                      <w:szCs w:val="24"/>
                    </w:rPr>
                    <m:t>average total assets</m:t>
                  </m:r>
                </m:den>
              </m:f>
            </m:oMath>
          </w:p>
          <w:p w14:paraId="0DB932FC" w14:textId="77777777" w:rsidR="00D34173" w:rsidRPr="009D6544" w:rsidRDefault="00D34173" w:rsidP="002B2240">
            <w:pPr>
              <w:spacing w:before="240" w:after="0" w:line="480" w:lineRule="auto"/>
              <w:rPr>
                <w:rFonts w:ascii="Times New Roman" w:eastAsia="Times New Roman" w:hAnsi="Times New Roman" w:cs="Times New Roman"/>
                <w:sz w:val="24"/>
                <w:szCs w:val="24"/>
              </w:rPr>
            </w:pPr>
          </w:p>
          <w:p w14:paraId="3B5402ED" w14:textId="454546AB" w:rsidR="00D34173" w:rsidRPr="009D6544" w:rsidRDefault="00D34173" w:rsidP="002B2240">
            <w:pPr>
              <w:spacing w:before="240" w:after="0" w:line="480" w:lineRule="auto"/>
              <w:rPr>
                <w:rFonts w:ascii="Times New Roman" w:eastAsia="Times New Roman" w:hAnsi="Times New Roman" w:cs="Times New Roman"/>
                <w:sz w:val="24"/>
                <w:szCs w:val="24"/>
              </w:rPr>
            </w:pPr>
          </w:p>
        </w:tc>
        <w:tc>
          <w:tcPr>
            <w:tcW w:w="5787" w:type="dxa"/>
            <w:tcBorders>
              <w:top w:val="single" w:sz="4" w:space="0" w:color="C9C9C9"/>
              <w:left w:val="single" w:sz="4" w:space="0" w:color="C9C9C9"/>
              <w:bottom w:val="single" w:sz="4" w:space="0" w:color="C9C9C9"/>
              <w:right w:val="single" w:sz="4" w:space="0" w:color="000000"/>
            </w:tcBorders>
            <w:shd w:val="clear" w:color="auto" w:fill="auto"/>
            <w:tcMar>
              <w:top w:w="0" w:type="dxa"/>
              <w:left w:w="108" w:type="dxa"/>
              <w:bottom w:w="0" w:type="dxa"/>
              <w:right w:w="108" w:type="dxa"/>
            </w:tcMar>
            <w:hideMark/>
          </w:tcPr>
          <w:p w14:paraId="2D07CA02" w14:textId="77777777" w:rsidR="00086FA0" w:rsidRPr="009D6544" w:rsidRDefault="00086FA0" w:rsidP="002B2240">
            <w:pPr>
              <w:spacing w:before="240" w:after="0" w:line="480" w:lineRule="auto"/>
              <w:rPr>
                <w:rFonts w:ascii="Times New Roman" w:eastAsia="Times New Roman" w:hAnsi="Times New Roman" w:cs="Times New Roman"/>
                <w:color w:val="000000"/>
                <w:sz w:val="24"/>
                <w:szCs w:val="24"/>
              </w:rPr>
            </w:pPr>
          </w:p>
          <w:p w14:paraId="2DD67D55" w14:textId="51E3D8FA" w:rsidR="00086FA0" w:rsidRPr="009D6544" w:rsidRDefault="00086FA0" w:rsidP="002B2240">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color w:val="000000"/>
                <w:sz w:val="24"/>
                <w:szCs w:val="24"/>
              </w:rPr>
              <w:t>$ 28</w:t>
            </w:r>
            <w:r w:rsidRPr="009D6544">
              <w:rPr>
                <w:rFonts w:ascii="Times New Roman" w:eastAsia="Times New Roman" w:hAnsi="Times New Roman" w:cs="Times New Roman"/>
                <w:sz w:val="24"/>
                <w:szCs w:val="24"/>
              </w:rPr>
              <w:t>,004,000,000</w:t>
            </w:r>
          </w:p>
          <w:p w14:paraId="1892FD8C" w14:textId="6212EE97" w:rsidR="00086FA0" w:rsidRPr="009D6544" w:rsidRDefault="00086FA0" w:rsidP="002B2240">
            <w:pPr>
              <w:spacing w:before="240" w:after="0" w:line="480" w:lineRule="auto"/>
              <w:rPr>
                <w:rFonts w:ascii="Times New Roman" w:hAnsi="Times New Roman" w:cs="Times New Roman"/>
                <w:color w:val="000000" w:themeColor="text1"/>
                <w:sz w:val="24"/>
                <w:szCs w:val="24"/>
                <w:u w:val="single"/>
              </w:rPr>
            </w:pPr>
            <w:r w:rsidRPr="009D6544">
              <w:rPr>
                <w:rFonts w:ascii="Times New Roman" w:hAnsi="Times New Roman" w:cs="Times New Roman"/>
                <w:color w:val="000000" w:themeColor="text1"/>
                <w:sz w:val="24"/>
                <w:szCs w:val="24"/>
                <w:u w:val="single"/>
              </w:rPr>
              <w:t>÷ 237</w:t>
            </w:r>
            <w:r w:rsidRPr="009D6544">
              <w:rPr>
                <w:rFonts w:ascii="Times New Roman" w:eastAsia="Times New Roman" w:hAnsi="Times New Roman" w:cs="Times New Roman"/>
                <w:sz w:val="24"/>
                <w:szCs w:val="24"/>
                <w:u w:val="single"/>
              </w:rPr>
              <w:t>,967,000,000</w:t>
            </w:r>
          </w:p>
          <w:p w14:paraId="3BA37D44" w14:textId="74E4EC7C" w:rsidR="00D34173" w:rsidRPr="009D6544" w:rsidRDefault="00086FA0" w:rsidP="002B2240">
            <w:pPr>
              <w:spacing w:before="240" w:after="0" w:line="480" w:lineRule="auto"/>
              <w:rPr>
                <w:rFonts w:ascii="Times New Roman" w:eastAsia="Times New Roman" w:hAnsi="Times New Roman" w:cs="Times New Roman"/>
                <w:b/>
                <w:bCs/>
                <w:sz w:val="24"/>
                <w:szCs w:val="24"/>
              </w:rPr>
            </w:pPr>
            <w:r w:rsidRPr="009D6544">
              <w:rPr>
                <w:rFonts w:ascii="Times New Roman" w:eastAsia="Times New Roman" w:hAnsi="Times New Roman" w:cs="Times New Roman"/>
                <w:b/>
                <w:bCs/>
                <w:color w:val="000000"/>
                <w:sz w:val="24"/>
                <w:szCs w:val="24"/>
              </w:rPr>
              <w:t>= 0.12</w:t>
            </w:r>
          </w:p>
          <w:p w14:paraId="3934B4AE" w14:textId="4A33ADE8" w:rsidR="00D34173" w:rsidRPr="009D6544" w:rsidRDefault="00D34173" w:rsidP="002B2240">
            <w:pPr>
              <w:spacing w:before="240" w:after="0" w:line="480" w:lineRule="auto"/>
              <w:rPr>
                <w:rFonts w:ascii="Times New Roman" w:eastAsia="Times New Roman" w:hAnsi="Times New Roman" w:cs="Times New Roman"/>
                <w:b/>
                <w:bCs/>
                <w:sz w:val="24"/>
                <w:szCs w:val="24"/>
              </w:rPr>
            </w:pPr>
          </w:p>
        </w:tc>
      </w:tr>
    </w:tbl>
    <w:p w14:paraId="1527647E" w14:textId="77777777" w:rsidR="00086FA0" w:rsidRPr="009D6544" w:rsidRDefault="00086FA0" w:rsidP="002B2240">
      <w:pPr>
        <w:spacing w:line="480" w:lineRule="auto"/>
        <w:ind w:left="-5"/>
        <w:rPr>
          <w:rFonts w:ascii="Times New Roman" w:hAnsi="Times New Roman" w:cs="Times New Roman"/>
          <w:bCs/>
          <w:color w:val="000000" w:themeColor="text1"/>
          <w:sz w:val="24"/>
          <w:szCs w:val="24"/>
        </w:rPr>
      </w:pPr>
    </w:p>
    <w:p w14:paraId="7457015E" w14:textId="7C0D85EA" w:rsidR="0026071B" w:rsidRPr="009D6544" w:rsidRDefault="0021438A" w:rsidP="002B2240">
      <w:pPr>
        <w:spacing w:line="480" w:lineRule="auto"/>
        <w:ind w:left="-5" w:firstLine="725"/>
        <w:rPr>
          <w:rFonts w:ascii="Times New Roman" w:hAnsi="Times New Roman" w:cs="Times New Roman"/>
          <w:bCs/>
          <w:color w:val="000000" w:themeColor="text1"/>
          <w:sz w:val="24"/>
          <w:szCs w:val="24"/>
        </w:rPr>
      </w:pPr>
      <w:r w:rsidRPr="009D6544">
        <w:rPr>
          <w:rFonts w:ascii="Times New Roman" w:hAnsi="Times New Roman" w:cs="Times New Roman"/>
          <w:bCs/>
          <w:color w:val="000000" w:themeColor="text1"/>
          <w:sz w:val="24"/>
          <w:szCs w:val="24"/>
        </w:rPr>
        <w:t xml:space="preserve">A resulting ratio of 2.5 or more is generally considered good. I understand that Walmart’s return on total assets ratio of 0.12 means that the </w:t>
      </w:r>
      <w:r w:rsidRPr="009D6544">
        <w:rPr>
          <w:rFonts w:ascii="Times New Roman" w:hAnsi="Times New Roman" w:cs="Times New Roman"/>
          <w:color w:val="000000" w:themeColor="text1"/>
          <w:sz w:val="24"/>
          <w:szCs w:val="24"/>
        </w:rPr>
        <w:t>profitability of total assets</w:t>
      </w:r>
      <w:r w:rsidRPr="009D6544">
        <w:rPr>
          <w:rFonts w:ascii="Times New Roman" w:hAnsi="Times New Roman" w:cs="Times New Roman"/>
          <w:bCs/>
          <w:color w:val="000000" w:themeColor="text1"/>
          <w:sz w:val="24"/>
          <w:szCs w:val="24"/>
        </w:rPr>
        <w:t xml:space="preserve"> is low, and I w</w:t>
      </w:r>
      <w:r w:rsidR="00792CA0" w:rsidRPr="009D6544">
        <w:rPr>
          <w:rFonts w:ascii="Times New Roman" w:hAnsi="Times New Roman" w:cs="Times New Roman"/>
          <w:bCs/>
          <w:color w:val="000000" w:themeColor="text1"/>
          <w:sz w:val="24"/>
          <w:szCs w:val="24"/>
        </w:rPr>
        <w:t>ill probably not</w:t>
      </w:r>
      <w:r w:rsidRPr="009D6544">
        <w:rPr>
          <w:rFonts w:ascii="Times New Roman" w:hAnsi="Times New Roman" w:cs="Times New Roman"/>
          <w:bCs/>
          <w:color w:val="000000" w:themeColor="text1"/>
          <w:sz w:val="24"/>
          <w:szCs w:val="24"/>
        </w:rPr>
        <w:t xml:space="preserve"> want to use them as a source for funding this project. </w:t>
      </w:r>
    </w:p>
    <w:p w14:paraId="1EBAB40F" w14:textId="09BEB5F4" w:rsidR="00087130" w:rsidRPr="009D6544" w:rsidRDefault="00336443" w:rsidP="002B2240">
      <w:pPr>
        <w:spacing w:line="480" w:lineRule="auto"/>
        <w:ind w:left="-5"/>
        <w:rPr>
          <w:rFonts w:ascii="Times New Roman" w:hAnsi="Times New Roman" w:cs="Times New Roman"/>
          <w:b/>
          <w:color w:val="000000" w:themeColor="text1"/>
          <w:sz w:val="24"/>
          <w:szCs w:val="24"/>
        </w:rPr>
      </w:pPr>
      <w:r w:rsidRPr="009D6544">
        <w:rPr>
          <w:rFonts w:ascii="Times New Roman" w:hAnsi="Times New Roman" w:cs="Times New Roman"/>
          <w:b/>
          <w:i/>
          <w:iCs/>
          <w:color w:val="000000" w:themeColor="text1"/>
          <w:sz w:val="24"/>
          <w:szCs w:val="24"/>
        </w:rPr>
        <w:t>Profitability Ratio 2</w:t>
      </w:r>
      <w:r w:rsidR="00087130" w:rsidRPr="009D6544">
        <w:rPr>
          <w:rFonts w:ascii="Times New Roman" w:hAnsi="Times New Roman" w:cs="Times New Roman"/>
          <w:b/>
          <w:i/>
          <w:iCs/>
          <w:color w:val="000000" w:themeColor="text1"/>
          <w:sz w:val="24"/>
          <w:szCs w:val="24"/>
        </w:rPr>
        <w:t>:</w:t>
      </w:r>
      <w:r w:rsidR="000B53BD" w:rsidRPr="009D6544">
        <w:rPr>
          <w:rFonts w:ascii="Times New Roman" w:hAnsi="Times New Roman" w:cs="Times New Roman"/>
          <w:b/>
          <w:i/>
          <w:iCs/>
          <w:color w:val="000000" w:themeColor="text1"/>
          <w:sz w:val="24"/>
          <w:szCs w:val="24"/>
        </w:rPr>
        <w:t xml:space="preserve"> </w:t>
      </w:r>
      <w:r w:rsidR="008253C4" w:rsidRPr="009D6544">
        <w:rPr>
          <w:rFonts w:ascii="Times New Roman" w:hAnsi="Times New Roman" w:cs="Times New Roman"/>
          <w:b/>
          <w:i/>
          <w:iCs/>
          <w:color w:val="000000" w:themeColor="text1"/>
          <w:sz w:val="24"/>
          <w:szCs w:val="24"/>
        </w:rPr>
        <w:t>Return on Stockholders’ Equity</w:t>
      </w:r>
    </w:p>
    <w:p w14:paraId="6884C0A1" w14:textId="37BC855D" w:rsidR="0085721B" w:rsidRPr="009D6544" w:rsidRDefault="008253C4" w:rsidP="002B2240">
      <w:pPr>
        <w:spacing w:line="480" w:lineRule="auto"/>
        <w:ind w:left="-5" w:firstLine="725"/>
        <w:rPr>
          <w:rFonts w:ascii="Times New Roman" w:eastAsia="Times New Roman" w:hAnsi="Times New Roman" w:cs="Times New Roman"/>
          <w:sz w:val="24"/>
          <w:szCs w:val="24"/>
        </w:rPr>
      </w:pPr>
      <w:r w:rsidRPr="009D6544">
        <w:rPr>
          <w:rFonts w:ascii="Times New Roman" w:hAnsi="Times New Roman" w:cs="Times New Roman"/>
          <w:color w:val="000000" w:themeColor="text1"/>
          <w:sz w:val="24"/>
          <w:szCs w:val="24"/>
        </w:rPr>
        <w:t>The return on stockholders’ equity measures the rate of inc</w:t>
      </w:r>
      <w:r w:rsidR="0085721B" w:rsidRPr="009D6544">
        <w:rPr>
          <w:rFonts w:ascii="Times New Roman" w:hAnsi="Times New Roman" w:cs="Times New Roman"/>
          <w:color w:val="000000" w:themeColor="text1"/>
          <w:sz w:val="24"/>
          <w:szCs w:val="24"/>
        </w:rPr>
        <w:t>o</w:t>
      </w:r>
      <w:r w:rsidRPr="009D6544">
        <w:rPr>
          <w:rFonts w:ascii="Times New Roman" w:hAnsi="Times New Roman" w:cs="Times New Roman"/>
          <w:color w:val="000000" w:themeColor="text1"/>
          <w:sz w:val="24"/>
          <w:szCs w:val="24"/>
        </w:rPr>
        <w:t>me earned on the amount invested by the stockholders.</w:t>
      </w:r>
      <w:r w:rsidR="00470C8D" w:rsidRPr="009D6544">
        <w:rPr>
          <w:rFonts w:ascii="Times New Roman" w:hAnsi="Times New Roman" w:cs="Times New Roman"/>
          <w:color w:val="000000" w:themeColor="text1"/>
          <w:sz w:val="24"/>
          <w:szCs w:val="24"/>
        </w:rPr>
        <w:t xml:space="preserve"> </w:t>
      </w:r>
      <w:r w:rsidR="0085721B" w:rsidRPr="009D6544">
        <w:rPr>
          <w:rFonts w:ascii="Times New Roman" w:hAnsi="Times New Roman" w:cs="Times New Roman"/>
          <w:color w:val="000000" w:themeColor="text1"/>
          <w:sz w:val="24"/>
          <w:szCs w:val="24"/>
        </w:rPr>
        <w:t xml:space="preserve">The ratio is computed as: </w:t>
      </w:r>
      <w:r w:rsidR="0085721B" w:rsidRPr="009D6544">
        <w:rPr>
          <w:rFonts w:ascii="Times New Roman" w:hAnsi="Times New Roman" w:cs="Times New Roman"/>
          <w:b/>
          <w:bCs/>
          <w:color w:val="000000" w:themeColor="text1"/>
          <w:sz w:val="24"/>
          <w:szCs w:val="24"/>
        </w:rPr>
        <w:t xml:space="preserve">return on stockholders’ equity </w:t>
      </w:r>
      <w:r w:rsidR="0085721B" w:rsidRPr="009D6544">
        <w:rPr>
          <w:rFonts w:ascii="Times New Roman" w:hAnsi="Times New Roman" w:cs="Times New Roman"/>
          <w:i/>
          <w:iCs/>
          <w:color w:val="000000" w:themeColor="text1"/>
          <w:sz w:val="24"/>
          <w:szCs w:val="24"/>
        </w:rPr>
        <w:t xml:space="preserve">equals </w:t>
      </w:r>
      <w:r w:rsidR="0085721B" w:rsidRPr="009D6544">
        <w:rPr>
          <w:rFonts w:ascii="Times New Roman" w:hAnsi="Times New Roman" w:cs="Times New Roman"/>
          <w:b/>
          <w:bCs/>
          <w:color w:val="000000" w:themeColor="text1"/>
          <w:sz w:val="24"/>
          <w:szCs w:val="24"/>
        </w:rPr>
        <w:t xml:space="preserve">net income </w:t>
      </w:r>
      <w:r w:rsidR="0085721B" w:rsidRPr="009D6544">
        <w:rPr>
          <w:rFonts w:ascii="Times New Roman" w:hAnsi="Times New Roman" w:cs="Times New Roman"/>
          <w:i/>
          <w:iCs/>
          <w:color w:val="000000" w:themeColor="text1"/>
          <w:sz w:val="24"/>
          <w:szCs w:val="24"/>
        </w:rPr>
        <w:t xml:space="preserve">divided by </w:t>
      </w:r>
      <w:r w:rsidR="0085721B" w:rsidRPr="009D6544">
        <w:rPr>
          <w:rFonts w:ascii="Times New Roman" w:hAnsi="Times New Roman" w:cs="Times New Roman"/>
          <w:b/>
          <w:bCs/>
          <w:color w:val="000000" w:themeColor="text1"/>
          <w:sz w:val="24"/>
          <w:szCs w:val="24"/>
        </w:rPr>
        <w:t xml:space="preserve">average total stockholders’ equity. </w:t>
      </w:r>
      <w:r w:rsidR="0085721B" w:rsidRPr="009D6544">
        <w:rPr>
          <w:rFonts w:ascii="Times New Roman" w:hAnsi="Times New Roman" w:cs="Times New Roman"/>
          <w:bCs/>
          <w:color w:val="000000" w:themeColor="text1"/>
          <w:sz w:val="24"/>
          <w:szCs w:val="24"/>
        </w:rPr>
        <w:t xml:space="preserve">The value for </w:t>
      </w:r>
      <w:r w:rsidR="009D3E47" w:rsidRPr="009D6544">
        <w:rPr>
          <w:rFonts w:ascii="Times New Roman" w:hAnsi="Times New Roman" w:cs="Times New Roman"/>
          <w:bCs/>
          <w:color w:val="000000" w:themeColor="text1"/>
          <w:sz w:val="24"/>
          <w:szCs w:val="24"/>
        </w:rPr>
        <w:t>n</w:t>
      </w:r>
      <w:r w:rsidR="0085721B" w:rsidRPr="009D6544">
        <w:rPr>
          <w:rFonts w:ascii="Times New Roman" w:hAnsi="Times New Roman" w:cs="Times New Roman"/>
          <w:bCs/>
          <w:color w:val="000000" w:themeColor="text1"/>
          <w:sz w:val="24"/>
          <w:szCs w:val="24"/>
        </w:rPr>
        <w:t>et income is the same annualized amount of</w:t>
      </w:r>
      <w:r w:rsidR="009D3E47" w:rsidRPr="009D6544">
        <w:rPr>
          <w:rFonts w:ascii="Times New Roman" w:hAnsi="Times New Roman" w:cs="Times New Roman"/>
          <w:bCs/>
          <w:color w:val="000000" w:themeColor="text1"/>
          <w:sz w:val="24"/>
          <w:szCs w:val="24"/>
        </w:rPr>
        <w:t xml:space="preserve"> </w:t>
      </w:r>
      <w:r w:rsidR="009D3E47" w:rsidRPr="009D6544">
        <w:rPr>
          <w:rFonts w:ascii="Times New Roman" w:eastAsia="Times New Roman" w:hAnsi="Times New Roman" w:cs="Times New Roman"/>
          <w:sz w:val="24"/>
          <w:szCs w:val="24"/>
        </w:rPr>
        <w:t>$14,350,000,000</w:t>
      </w:r>
      <w:r w:rsidR="0085721B" w:rsidRPr="009D6544">
        <w:rPr>
          <w:rFonts w:ascii="Times New Roman" w:hAnsi="Times New Roman" w:cs="Times New Roman"/>
          <w:bCs/>
          <w:color w:val="000000" w:themeColor="text1"/>
          <w:sz w:val="24"/>
          <w:szCs w:val="24"/>
        </w:rPr>
        <w:t xml:space="preserve"> as computed above</w:t>
      </w:r>
      <w:r w:rsidR="009D3E47" w:rsidRPr="009D6544">
        <w:rPr>
          <w:rFonts w:ascii="Times New Roman" w:hAnsi="Times New Roman" w:cs="Times New Roman"/>
          <w:bCs/>
          <w:color w:val="000000" w:themeColor="text1"/>
          <w:sz w:val="24"/>
          <w:szCs w:val="24"/>
        </w:rPr>
        <w:t xml:space="preserve">. </w:t>
      </w:r>
      <w:r w:rsidR="00CB1BFD" w:rsidRPr="009D6544">
        <w:rPr>
          <w:rFonts w:ascii="Times New Roman" w:eastAsia="Times New Roman" w:hAnsi="Times New Roman" w:cs="Times New Roman"/>
          <w:sz w:val="24"/>
          <w:szCs w:val="24"/>
        </w:rPr>
        <w:t xml:space="preserve">The value for average total assets for </w:t>
      </w:r>
      <w:r w:rsidR="00CB1BFD" w:rsidRPr="009D6544">
        <w:rPr>
          <w:rFonts w:ascii="Times New Roman" w:eastAsia="Times New Roman" w:hAnsi="Times New Roman" w:cs="Times New Roman"/>
          <w:sz w:val="24"/>
          <w:szCs w:val="24"/>
        </w:rPr>
        <w:lastRenderedPageBreak/>
        <w:t>the beginning and end of the year are taken from the balance sheet</w:t>
      </w:r>
      <w:r w:rsidR="00B50672" w:rsidRPr="009D6544">
        <w:rPr>
          <w:rFonts w:ascii="Times New Roman" w:eastAsia="Times New Roman" w:hAnsi="Times New Roman" w:cs="Times New Roman"/>
          <w:sz w:val="24"/>
          <w:szCs w:val="24"/>
        </w:rPr>
        <w:t>,</w:t>
      </w:r>
      <w:r w:rsidR="00CB1BFD" w:rsidRPr="009D6544">
        <w:rPr>
          <w:rFonts w:ascii="Times New Roman" w:eastAsia="Times New Roman" w:hAnsi="Times New Roman" w:cs="Times New Roman"/>
          <w:sz w:val="24"/>
          <w:szCs w:val="24"/>
        </w:rPr>
        <w:t xml:space="preserve"> from the field titled </w:t>
      </w:r>
      <w:r w:rsidR="00CB1BFD" w:rsidRPr="009D6544">
        <w:rPr>
          <w:rFonts w:ascii="Times New Roman" w:hAnsi="Times New Roman" w:cs="Times New Roman"/>
          <w:bCs/>
          <w:i/>
          <w:iCs/>
          <w:color w:val="000000" w:themeColor="text1"/>
          <w:sz w:val="24"/>
          <w:szCs w:val="24"/>
        </w:rPr>
        <w:t>Total Walmart shareholders' equity</w:t>
      </w:r>
      <w:r w:rsidR="00CB1BFD" w:rsidRPr="009D6544">
        <w:rPr>
          <w:rFonts w:ascii="Times New Roman" w:eastAsia="Times New Roman" w:hAnsi="Times New Roman" w:cs="Times New Roman"/>
          <w:i/>
          <w:iCs/>
          <w:sz w:val="24"/>
          <w:szCs w:val="24"/>
        </w:rPr>
        <w:t xml:space="preserve">, </w:t>
      </w:r>
      <w:r w:rsidR="00CB1BFD" w:rsidRPr="009D6544">
        <w:rPr>
          <w:rFonts w:ascii="Times New Roman" w:eastAsia="Times New Roman" w:hAnsi="Times New Roman" w:cs="Times New Roman"/>
          <w:sz w:val="24"/>
          <w:szCs w:val="24"/>
        </w:rPr>
        <w:t>from Jul</w:t>
      </w:r>
      <w:r w:rsidR="006800BA" w:rsidRPr="009D6544">
        <w:rPr>
          <w:rFonts w:ascii="Times New Roman" w:eastAsia="Times New Roman" w:hAnsi="Times New Roman" w:cs="Times New Roman"/>
          <w:sz w:val="24"/>
          <w:szCs w:val="24"/>
        </w:rPr>
        <w:t>y</w:t>
      </w:r>
      <w:r w:rsidR="00CB1BFD" w:rsidRPr="009D6544">
        <w:rPr>
          <w:rFonts w:ascii="Times New Roman" w:eastAsia="Times New Roman" w:hAnsi="Times New Roman" w:cs="Times New Roman"/>
          <w:sz w:val="24"/>
          <w:szCs w:val="24"/>
        </w:rPr>
        <w:t xml:space="preserve"> 31, 2020, for the beginning of the year, and July 31, 2021, for the end of the year. </w:t>
      </w:r>
    </w:p>
    <w:tbl>
      <w:tblPr>
        <w:tblpPr w:leftFromText="180" w:rightFromText="180" w:vertAnchor="text" w:horzAnchor="margin" w:tblpY="1992"/>
        <w:tblW w:w="9292" w:type="dxa"/>
        <w:tblCellMar>
          <w:top w:w="15" w:type="dxa"/>
          <w:left w:w="15" w:type="dxa"/>
          <w:bottom w:w="15" w:type="dxa"/>
          <w:right w:w="15" w:type="dxa"/>
        </w:tblCellMar>
        <w:tblLook w:val="04A0" w:firstRow="1" w:lastRow="0" w:firstColumn="1" w:lastColumn="0" w:noHBand="0" w:noVBand="1"/>
      </w:tblPr>
      <w:tblGrid>
        <w:gridCol w:w="3685"/>
        <w:gridCol w:w="5607"/>
      </w:tblGrid>
      <w:tr w:rsidR="00971A96" w:rsidRPr="009D6544" w14:paraId="793D6E70" w14:textId="77777777" w:rsidTr="00971A96">
        <w:trPr>
          <w:trHeight w:val="495"/>
        </w:trPr>
        <w:tc>
          <w:tcPr>
            <w:tcW w:w="3685" w:type="dxa"/>
            <w:tcBorders>
              <w:left w:val="single" w:sz="4" w:space="0" w:color="000000"/>
              <w:bottom w:val="single" w:sz="12" w:space="0" w:color="C9C9C9"/>
            </w:tcBorders>
            <w:shd w:val="clear" w:color="auto" w:fill="FFFFFF"/>
            <w:tcMar>
              <w:top w:w="0" w:type="dxa"/>
              <w:left w:w="108" w:type="dxa"/>
              <w:bottom w:w="0" w:type="dxa"/>
              <w:right w:w="108" w:type="dxa"/>
            </w:tcMar>
            <w:hideMark/>
          </w:tcPr>
          <w:p w14:paraId="7EE99A5E" w14:textId="77777777" w:rsidR="00971A96" w:rsidRPr="009D6544" w:rsidRDefault="00971A96" w:rsidP="00971A96">
            <w:pPr>
              <w:spacing w:after="0" w:line="480" w:lineRule="auto"/>
              <w:rPr>
                <w:rFonts w:ascii="Times New Roman" w:eastAsia="Times New Roman" w:hAnsi="Times New Roman" w:cs="Times New Roman"/>
                <w:sz w:val="24"/>
                <w:szCs w:val="24"/>
              </w:rPr>
            </w:pPr>
          </w:p>
        </w:tc>
        <w:tc>
          <w:tcPr>
            <w:tcW w:w="5607" w:type="dxa"/>
            <w:tcBorders>
              <w:bottom w:val="single" w:sz="12" w:space="0" w:color="C9C9C9"/>
              <w:right w:val="single" w:sz="4" w:space="0" w:color="000000"/>
            </w:tcBorders>
            <w:shd w:val="clear" w:color="auto" w:fill="FFFFFF"/>
            <w:tcMar>
              <w:top w:w="0" w:type="dxa"/>
              <w:left w:w="108" w:type="dxa"/>
              <w:bottom w:w="0" w:type="dxa"/>
              <w:right w:w="108" w:type="dxa"/>
            </w:tcMar>
            <w:hideMark/>
          </w:tcPr>
          <w:p w14:paraId="62D3FA7D" w14:textId="77777777" w:rsidR="00971A96" w:rsidRPr="009D6544" w:rsidRDefault="00971A96" w:rsidP="00971A96">
            <w:pPr>
              <w:spacing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color w:val="000000"/>
                <w:sz w:val="24"/>
                <w:szCs w:val="24"/>
              </w:rPr>
              <w:t>July 31, 2021</w:t>
            </w:r>
          </w:p>
        </w:tc>
      </w:tr>
      <w:tr w:rsidR="00971A96" w:rsidRPr="009D6544" w14:paraId="036E1310" w14:textId="77777777" w:rsidTr="00971A96">
        <w:trPr>
          <w:trHeight w:val="933"/>
        </w:trPr>
        <w:tc>
          <w:tcPr>
            <w:tcW w:w="3685" w:type="dxa"/>
            <w:tcBorders>
              <w:top w:val="single" w:sz="12" w:space="0" w:color="C9C9C9"/>
              <w:left w:val="single" w:sz="4" w:space="0" w:color="000000"/>
              <w:bottom w:val="single" w:sz="4" w:space="0" w:color="C9C9C9"/>
              <w:right w:val="single" w:sz="4" w:space="0" w:color="C9C9C9"/>
            </w:tcBorders>
            <w:shd w:val="clear" w:color="auto" w:fill="EDEDED"/>
            <w:tcMar>
              <w:top w:w="0" w:type="dxa"/>
              <w:left w:w="108" w:type="dxa"/>
              <w:bottom w:w="0" w:type="dxa"/>
              <w:right w:w="108" w:type="dxa"/>
            </w:tcMar>
            <w:hideMark/>
          </w:tcPr>
          <w:p w14:paraId="44C2C782" w14:textId="77777777" w:rsidR="00971A96" w:rsidRPr="009D6544" w:rsidRDefault="00971A96" w:rsidP="00971A96">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Net income</w:t>
            </w:r>
          </w:p>
        </w:tc>
        <w:tc>
          <w:tcPr>
            <w:tcW w:w="5607" w:type="dxa"/>
            <w:tcBorders>
              <w:top w:val="single" w:sz="12" w:space="0" w:color="C9C9C9"/>
              <w:left w:val="single" w:sz="4" w:space="0" w:color="C9C9C9"/>
              <w:bottom w:val="single" w:sz="4" w:space="0" w:color="C9C9C9"/>
              <w:right w:val="single" w:sz="4" w:space="0" w:color="000000"/>
            </w:tcBorders>
            <w:shd w:val="clear" w:color="auto" w:fill="EDEDED"/>
            <w:tcMar>
              <w:top w:w="0" w:type="dxa"/>
              <w:left w:w="108" w:type="dxa"/>
              <w:bottom w:w="0" w:type="dxa"/>
              <w:right w:w="108" w:type="dxa"/>
            </w:tcMar>
            <w:hideMark/>
          </w:tcPr>
          <w:p w14:paraId="7F6C93C6" w14:textId="77777777" w:rsidR="00971A96" w:rsidRPr="009D6544" w:rsidRDefault="00971A96" w:rsidP="00971A96">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$14,350,000,000</w:t>
            </w:r>
          </w:p>
        </w:tc>
      </w:tr>
      <w:tr w:rsidR="00971A96" w:rsidRPr="009D6544" w14:paraId="06B1DC45" w14:textId="77777777" w:rsidTr="00971A96">
        <w:trPr>
          <w:trHeight w:val="1079"/>
        </w:trPr>
        <w:tc>
          <w:tcPr>
            <w:tcW w:w="3685" w:type="dxa"/>
            <w:tcBorders>
              <w:top w:val="single" w:sz="4" w:space="0" w:color="C9C9C9"/>
              <w:left w:val="single" w:sz="4" w:space="0" w:color="000000"/>
              <w:bottom w:val="single" w:sz="4" w:space="0" w:color="C9C9C9"/>
              <w:right w:val="single" w:sz="4" w:space="0" w:color="C9C9C9"/>
            </w:tcBorders>
            <w:tcMar>
              <w:top w:w="0" w:type="dxa"/>
              <w:left w:w="108" w:type="dxa"/>
              <w:bottom w:w="0" w:type="dxa"/>
              <w:right w:w="108" w:type="dxa"/>
            </w:tcMar>
            <w:hideMark/>
          </w:tcPr>
          <w:p w14:paraId="30DDF14E" w14:textId="77777777" w:rsidR="00971A96" w:rsidRPr="009D6544" w:rsidRDefault="00971A96" w:rsidP="00971A96">
            <w:pPr>
              <w:spacing w:before="240" w:after="0" w:line="480" w:lineRule="auto"/>
              <w:rPr>
                <w:rFonts w:ascii="Times New Roman" w:eastAsia="Times New Roman" w:hAnsi="Times New Roman" w:cs="Times New Roman"/>
                <w:sz w:val="24"/>
                <w:szCs w:val="24"/>
              </w:rPr>
            </w:pPr>
          </w:p>
          <w:p w14:paraId="4D7F026B" w14:textId="77777777" w:rsidR="00971A96" w:rsidRPr="009D6544" w:rsidRDefault="00971A96" w:rsidP="00971A96">
            <w:pPr>
              <w:tabs>
                <w:tab w:val="left" w:pos="2414"/>
              </w:tabs>
              <w:spacing w:before="240" w:after="0" w:line="480" w:lineRule="auto"/>
              <w:rPr>
                <w:rFonts w:ascii="Times New Roman" w:eastAsia="Times New Roman" w:hAnsi="Times New Roman" w:cs="Times New Roman"/>
                <w:sz w:val="24"/>
                <w:szCs w:val="24"/>
              </w:rPr>
            </w:pPr>
          </w:p>
        </w:tc>
        <w:tc>
          <w:tcPr>
            <w:tcW w:w="5607" w:type="dxa"/>
            <w:tcBorders>
              <w:top w:val="single" w:sz="4" w:space="0" w:color="C9C9C9"/>
              <w:left w:val="single" w:sz="4" w:space="0" w:color="C9C9C9"/>
              <w:bottom w:val="single" w:sz="4" w:space="0" w:color="C9C9C9"/>
              <w:right w:val="single" w:sz="4" w:space="0" w:color="000000"/>
            </w:tcBorders>
            <w:tcMar>
              <w:top w:w="0" w:type="dxa"/>
              <w:left w:w="108" w:type="dxa"/>
              <w:bottom w:w="0" w:type="dxa"/>
              <w:right w:w="108" w:type="dxa"/>
            </w:tcMar>
            <w:hideMark/>
          </w:tcPr>
          <w:p w14:paraId="1C8CAED8" w14:textId="77777777" w:rsidR="00971A96" w:rsidRPr="009D6544" w:rsidRDefault="00971A96" w:rsidP="00971A96">
            <w:pPr>
              <w:spacing w:before="240" w:after="0" w:line="480" w:lineRule="auto"/>
              <w:rPr>
                <w:rFonts w:ascii="Times New Roman" w:eastAsia="Times New Roman" w:hAnsi="Times New Roman" w:cs="Times New Roman"/>
                <w:b/>
                <w:bCs/>
                <w:sz w:val="24"/>
                <w:szCs w:val="24"/>
              </w:rPr>
            </w:pPr>
          </w:p>
          <w:tbl>
            <w:tblPr>
              <w:tblStyle w:val="TableGrid"/>
              <w:tblW w:w="0" w:type="auto"/>
              <w:tblLook w:val="04A0" w:firstRow="1" w:lastRow="0" w:firstColumn="1" w:lastColumn="0" w:noHBand="0" w:noVBand="1"/>
            </w:tblPr>
            <w:tblGrid>
              <w:gridCol w:w="2690"/>
              <w:gridCol w:w="2691"/>
            </w:tblGrid>
            <w:tr w:rsidR="00971A96" w:rsidRPr="009D6544" w14:paraId="4BEC4018" w14:textId="77777777" w:rsidTr="005977D3">
              <w:tc>
                <w:tcPr>
                  <w:tcW w:w="2735" w:type="dxa"/>
                </w:tcPr>
                <w:p w14:paraId="5C1C647E" w14:textId="77777777" w:rsidR="00971A96" w:rsidRPr="009D6544" w:rsidRDefault="00971A96" w:rsidP="00D865C1">
                  <w:pPr>
                    <w:framePr w:hSpace="180" w:wrap="around" w:vAnchor="text" w:hAnchor="margin" w:y="1992"/>
                    <w:spacing w:before="240" w:line="480" w:lineRule="auto"/>
                    <w:rPr>
                      <w:rFonts w:ascii="Times New Roman" w:eastAsia="Times New Roman" w:hAnsi="Times New Roman" w:cs="Times New Roman"/>
                      <w:b/>
                      <w:bCs/>
                      <w:sz w:val="24"/>
                      <w:szCs w:val="24"/>
                    </w:rPr>
                  </w:pPr>
                  <w:r w:rsidRPr="009D6544">
                    <w:rPr>
                      <w:rFonts w:ascii="Times New Roman" w:eastAsia="Times New Roman" w:hAnsi="Times New Roman" w:cs="Times New Roman"/>
                      <w:b/>
                      <w:bCs/>
                      <w:sz w:val="24"/>
                      <w:szCs w:val="24"/>
                    </w:rPr>
                    <w:t xml:space="preserve">Addition:   </w:t>
                  </w:r>
                </w:p>
                <w:p w14:paraId="48480F50" w14:textId="77777777" w:rsidR="00971A96" w:rsidRPr="009D6544" w:rsidRDefault="00971A96" w:rsidP="00D865C1">
                  <w:pPr>
                    <w:framePr w:hSpace="180" w:wrap="around" w:vAnchor="text" w:hAnchor="margin" w:y="1992"/>
                    <w:spacing w:before="24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w:t>
                  </w:r>
                  <w:r w:rsidRPr="009D6544">
                    <w:rPr>
                      <w:rFonts w:ascii="Times New Roman" w:hAnsi="Times New Roman" w:cs="Times New Roman"/>
                      <w:sz w:val="24"/>
                      <w:szCs w:val="24"/>
                    </w:rPr>
                    <w:t xml:space="preserve"> </w:t>
                  </w:r>
                  <w:r w:rsidRPr="009D6544">
                    <w:rPr>
                      <w:rFonts w:ascii="Times New Roman" w:eastAsia="Times New Roman" w:hAnsi="Times New Roman" w:cs="Times New Roman"/>
                      <w:sz w:val="24"/>
                      <w:szCs w:val="24"/>
                    </w:rPr>
                    <w:t>75,310,000,000</w:t>
                  </w:r>
                </w:p>
                <w:p w14:paraId="0F804C3A" w14:textId="77777777" w:rsidR="00971A96" w:rsidRPr="009D6544" w:rsidRDefault="00971A96" w:rsidP="00D865C1">
                  <w:pPr>
                    <w:framePr w:hSpace="180" w:wrap="around" w:vAnchor="text" w:hAnchor="margin" w:y="1992"/>
                    <w:spacing w:before="240" w:line="480" w:lineRule="auto"/>
                    <w:rPr>
                      <w:rFonts w:ascii="Times New Roman" w:eastAsia="Times New Roman" w:hAnsi="Times New Roman" w:cs="Times New Roman"/>
                      <w:sz w:val="24"/>
                      <w:szCs w:val="24"/>
                      <w:u w:val="single"/>
                    </w:rPr>
                  </w:pPr>
                  <w:r w:rsidRPr="009D6544">
                    <w:rPr>
                      <w:rFonts w:ascii="Times New Roman" w:eastAsia="Times New Roman" w:hAnsi="Times New Roman" w:cs="Times New Roman"/>
                      <w:sz w:val="24"/>
                      <w:szCs w:val="24"/>
                      <w:u w:val="single"/>
                    </w:rPr>
                    <w:t>+</w:t>
                  </w:r>
                  <w:r w:rsidRPr="009D6544">
                    <w:rPr>
                      <w:rFonts w:ascii="Times New Roman" w:hAnsi="Times New Roman" w:cs="Times New Roman"/>
                      <w:sz w:val="24"/>
                      <w:szCs w:val="24"/>
                    </w:rPr>
                    <w:t xml:space="preserve"> </w:t>
                  </w:r>
                  <w:r w:rsidRPr="009D6544">
                    <w:rPr>
                      <w:rFonts w:ascii="Times New Roman" w:eastAsia="Times New Roman" w:hAnsi="Times New Roman" w:cs="Times New Roman"/>
                      <w:sz w:val="24"/>
                      <w:szCs w:val="24"/>
                      <w:u w:val="single"/>
                    </w:rPr>
                    <w:t>80,529,000,000</w:t>
                  </w:r>
                </w:p>
                <w:p w14:paraId="47F91095" w14:textId="77777777" w:rsidR="00971A96" w:rsidRPr="009D6544" w:rsidRDefault="00971A96" w:rsidP="00D865C1">
                  <w:pPr>
                    <w:framePr w:hSpace="180" w:wrap="around" w:vAnchor="text" w:hAnchor="margin" w:y="1992"/>
                    <w:spacing w:before="24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$155,839,000,000</w:t>
                  </w:r>
                  <w:r w:rsidRPr="009D6544">
                    <w:rPr>
                      <w:rFonts w:ascii="Times New Roman" w:eastAsia="Times New Roman" w:hAnsi="Times New Roman" w:cs="Times New Roman"/>
                      <w:b/>
                      <w:bCs/>
                      <w:sz w:val="24"/>
                      <w:szCs w:val="24"/>
                    </w:rPr>
                    <w:t xml:space="preserve">                </w:t>
                  </w:r>
                </w:p>
              </w:tc>
              <w:tc>
                <w:tcPr>
                  <w:tcW w:w="2736" w:type="dxa"/>
                </w:tcPr>
                <w:p w14:paraId="38FDF0DB" w14:textId="77777777" w:rsidR="00971A96" w:rsidRPr="009D6544" w:rsidRDefault="00971A96" w:rsidP="00D865C1">
                  <w:pPr>
                    <w:framePr w:hSpace="180" w:wrap="around" w:vAnchor="text" w:hAnchor="margin" w:y="1992"/>
                    <w:spacing w:before="240" w:line="480" w:lineRule="auto"/>
                    <w:rPr>
                      <w:rFonts w:ascii="Times New Roman" w:eastAsia="Times New Roman" w:hAnsi="Times New Roman" w:cs="Times New Roman"/>
                      <w:b/>
                      <w:bCs/>
                      <w:sz w:val="24"/>
                      <w:szCs w:val="24"/>
                    </w:rPr>
                  </w:pPr>
                  <w:r w:rsidRPr="009D6544">
                    <w:rPr>
                      <w:rFonts w:ascii="Times New Roman" w:eastAsia="Times New Roman" w:hAnsi="Times New Roman" w:cs="Times New Roman"/>
                      <w:b/>
                      <w:bCs/>
                      <w:sz w:val="24"/>
                      <w:szCs w:val="24"/>
                    </w:rPr>
                    <w:t>Average:</w:t>
                  </w:r>
                </w:p>
                <w:p w14:paraId="010DDB67" w14:textId="77777777" w:rsidR="00971A96" w:rsidRPr="009D6544" w:rsidRDefault="00971A96" w:rsidP="00D865C1">
                  <w:pPr>
                    <w:framePr w:hSpace="180" w:wrap="around" w:vAnchor="text" w:hAnchor="margin" w:y="1992"/>
                    <w:spacing w:before="24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$155,839,000,000 ÷ 2</w:t>
                  </w:r>
                </w:p>
                <w:p w14:paraId="0BA6A9BB" w14:textId="77777777" w:rsidR="00971A96" w:rsidRPr="009D6544" w:rsidRDefault="00971A96" w:rsidP="00D865C1">
                  <w:pPr>
                    <w:framePr w:hSpace="180" w:wrap="around" w:vAnchor="text" w:hAnchor="margin" w:y="1992"/>
                    <w:spacing w:before="240" w:line="480" w:lineRule="auto"/>
                    <w:rPr>
                      <w:rFonts w:ascii="Times New Roman" w:eastAsia="Times New Roman" w:hAnsi="Times New Roman" w:cs="Times New Roman"/>
                      <w:b/>
                      <w:bCs/>
                      <w:sz w:val="24"/>
                      <w:szCs w:val="24"/>
                    </w:rPr>
                  </w:pPr>
                  <w:r w:rsidRPr="009D6544">
                    <w:rPr>
                      <w:rFonts w:ascii="Times New Roman" w:eastAsia="Times New Roman" w:hAnsi="Times New Roman" w:cs="Times New Roman"/>
                      <w:sz w:val="24"/>
                      <w:szCs w:val="24"/>
                    </w:rPr>
                    <w:t xml:space="preserve">= </w:t>
                  </w:r>
                  <w:r w:rsidRPr="009D6544">
                    <w:rPr>
                      <w:rFonts w:ascii="Times New Roman" w:eastAsia="Times New Roman" w:hAnsi="Times New Roman" w:cs="Times New Roman"/>
                      <w:b/>
                      <w:bCs/>
                      <w:sz w:val="24"/>
                      <w:szCs w:val="24"/>
                    </w:rPr>
                    <w:t>$77,919,500,000</w:t>
                  </w:r>
                </w:p>
                <w:p w14:paraId="13CA1DF7" w14:textId="77777777" w:rsidR="00971A96" w:rsidRPr="009D6544" w:rsidRDefault="00971A96" w:rsidP="00D865C1">
                  <w:pPr>
                    <w:framePr w:hSpace="180" w:wrap="around" w:vAnchor="text" w:hAnchor="margin" w:y="1992"/>
                    <w:spacing w:before="240" w:line="480" w:lineRule="auto"/>
                    <w:rPr>
                      <w:rFonts w:ascii="Times New Roman" w:eastAsia="Times New Roman" w:hAnsi="Times New Roman" w:cs="Times New Roman"/>
                      <w:b/>
                      <w:bCs/>
                      <w:sz w:val="24"/>
                      <w:szCs w:val="24"/>
                    </w:rPr>
                  </w:pPr>
                </w:p>
              </w:tc>
            </w:tr>
          </w:tbl>
          <w:p w14:paraId="4163B31F" w14:textId="77777777" w:rsidR="00971A96" w:rsidRPr="009D6544" w:rsidRDefault="00971A96" w:rsidP="00971A96">
            <w:pPr>
              <w:spacing w:before="240" w:after="0" w:line="480" w:lineRule="auto"/>
              <w:rPr>
                <w:rFonts w:ascii="Times New Roman" w:eastAsia="Times New Roman" w:hAnsi="Times New Roman" w:cs="Times New Roman"/>
                <w:sz w:val="24"/>
                <w:szCs w:val="24"/>
              </w:rPr>
            </w:pPr>
          </w:p>
          <w:p w14:paraId="28DB78B1" w14:textId="77777777" w:rsidR="00971A96" w:rsidRPr="009D6544" w:rsidRDefault="00971A96" w:rsidP="00971A96">
            <w:pPr>
              <w:spacing w:before="240" w:after="0" w:line="480" w:lineRule="auto"/>
              <w:rPr>
                <w:rFonts w:ascii="Times New Roman" w:eastAsia="Times New Roman" w:hAnsi="Times New Roman" w:cs="Times New Roman"/>
                <w:sz w:val="24"/>
                <w:szCs w:val="24"/>
              </w:rPr>
            </w:pPr>
          </w:p>
        </w:tc>
      </w:tr>
      <w:tr w:rsidR="00971A96" w:rsidRPr="009D6544" w14:paraId="30AA9A82" w14:textId="77777777" w:rsidTr="00971A96">
        <w:trPr>
          <w:trHeight w:val="2285"/>
        </w:trPr>
        <w:tc>
          <w:tcPr>
            <w:tcW w:w="3685" w:type="dxa"/>
            <w:tcBorders>
              <w:top w:val="single" w:sz="4" w:space="0" w:color="C9C9C9"/>
              <w:left w:val="single" w:sz="4" w:space="0" w:color="000000"/>
              <w:bottom w:val="single" w:sz="4" w:space="0" w:color="C9C9C9"/>
              <w:right w:val="single" w:sz="4" w:space="0" w:color="C9C9C9"/>
            </w:tcBorders>
            <w:shd w:val="clear" w:color="auto" w:fill="EDEDED"/>
            <w:tcMar>
              <w:top w:w="0" w:type="dxa"/>
              <w:left w:w="108" w:type="dxa"/>
              <w:bottom w:w="0" w:type="dxa"/>
              <w:right w:w="108" w:type="dxa"/>
            </w:tcMar>
            <w:hideMark/>
          </w:tcPr>
          <w:p w14:paraId="705BFEDB" w14:textId="77777777" w:rsidR="00971A96" w:rsidRPr="009D6544" w:rsidRDefault="00971A96" w:rsidP="00971A96">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 xml:space="preserve">Return on stockholders’ equity </w:t>
            </w:r>
          </w:p>
          <w:p w14:paraId="144D15D1" w14:textId="77777777" w:rsidR="00971A96" w:rsidRPr="009D6544" w:rsidRDefault="00971A96" w:rsidP="00971A96">
            <w:pPr>
              <w:spacing w:before="240" w:after="0" w:line="480" w:lineRule="auto"/>
              <w:rPr>
                <w:rFonts w:ascii="Times New Roman" w:eastAsia="Times New Roman" w:hAnsi="Times New Roman" w:cs="Times New Roman"/>
                <w:sz w:val="24"/>
                <w:szCs w:val="24"/>
              </w:rPr>
            </w:pPr>
            <w:r w:rsidRPr="009D6544">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Net income</m:t>
                  </m:r>
                </m:num>
                <m:den>
                  <m:r>
                    <w:rPr>
                      <w:rFonts w:ascii="Cambria Math" w:eastAsia="Times New Roman" w:hAnsi="Cambria Math" w:cs="Times New Roman"/>
                      <w:sz w:val="24"/>
                      <w:szCs w:val="24"/>
                    </w:rPr>
                    <m:t>Average Total Stockholder</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Equity</m:t>
                  </m:r>
                </m:den>
              </m:f>
            </m:oMath>
          </w:p>
        </w:tc>
        <w:tc>
          <w:tcPr>
            <w:tcW w:w="5607" w:type="dxa"/>
            <w:tcBorders>
              <w:top w:val="single" w:sz="4" w:space="0" w:color="C9C9C9"/>
              <w:left w:val="single" w:sz="4" w:space="0" w:color="C9C9C9"/>
              <w:bottom w:val="single" w:sz="4" w:space="0" w:color="C9C9C9"/>
              <w:right w:val="single" w:sz="4" w:space="0" w:color="000000"/>
            </w:tcBorders>
            <w:shd w:val="clear" w:color="auto" w:fill="EDEDED"/>
            <w:tcMar>
              <w:top w:w="0" w:type="dxa"/>
              <w:left w:w="108" w:type="dxa"/>
              <w:bottom w:w="0" w:type="dxa"/>
              <w:right w:w="108" w:type="dxa"/>
            </w:tcMar>
            <w:hideMark/>
          </w:tcPr>
          <w:p w14:paraId="6C4AA8F2" w14:textId="77777777" w:rsidR="00971A96" w:rsidRPr="009D6544" w:rsidRDefault="00971A96" w:rsidP="00971A96">
            <w:pPr>
              <w:spacing w:before="240" w:after="0" w:line="480" w:lineRule="auto"/>
              <w:rPr>
                <w:rFonts w:ascii="Times New Roman" w:eastAsia="Times New Roman" w:hAnsi="Times New Roman" w:cs="Times New Roman"/>
                <w:sz w:val="24"/>
                <w:szCs w:val="24"/>
                <w:u w:val="single"/>
              </w:rPr>
            </w:pPr>
            <w:r w:rsidRPr="009D6544">
              <w:rPr>
                <w:rFonts w:ascii="Times New Roman" w:eastAsia="Times New Roman" w:hAnsi="Times New Roman" w:cs="Times New Roman"/>
                <w:color w:val="000000"/>
                <w:sz w:val="24"/>
                <w:szCs w:val="24"/>
                <w:u w:val="single"/>
              </w:rPr>
              <w:t xml:space="preserve">   </w:t>
            </w:r>
            <w:r w:rsidRPr="009D6544">
              <w:rPr>
                <w:rFonts w:ascii="Times New Roman" w:eastAsia="Times New Roman" w:hAnsi="Times New Roman" w:cs="Times New Roman"/>
                <w:sz w:val="24"/>
                <w:szCs w:val="24"/>
                <w:u w:val="single"/>
              </w:rPr>
              <w:t xml:space="preserve">$14,350,000,000  </w:t>
            </w:r>
          </w:p>
          <w:p w14:paraId="07404AB2" w14:textId="77777777" w:rsidR="00971A96" w:rsidRPr="009D6544" w:rsidRDefault="00971A96" w:rsidP="00971A96">
            <w:pPr>
              <w:spacing w:before="240" w:after="0" w:line="480" w:lineRule="auto"/>
              <w:rPr>
                <w:rFonts w:ascii="Times New Roman" w:eastAsia="Times New Roman" w:hAnsi="Times New Roman" w:cs="Times New Roman"/>
                <w:b/>
                <w:bCs/>
                <w:sz w:val="24"/>
                <w:szCs w:val="24"/>
              </w:rPr>
            </w:pPr>
            <w:r w:rsidRPr="009D6544">
              <w:rPr>
                <w:rFonts w:ascii="Times New Roman" w:eastAsia="Times New Roman" w:hAnsi="Times New Roman" w:cs="Times New Roman"/>
                <w:b/>
                <w:bCs/>
                <w:sz w:val="24"/>
                <w:szCs w:val="24"/>
              </w:rPr>
              <w:t xml:space="preserve">    $77,919,500,000 = 0.18</w:t>
            </w:r>
          </w:p>
          <w:p w14:paraId="487E4F07" w14:textId="77777777" w:rsidR="00971A96" w:rsidRPr="009D6544" w:rsidRDefault="00971A96" w:rsidP="00971A96">
            <w:pPr>
              <w:spacing w:before="240" w:after="0" w:line="480" w:lineRule="auto"/>
              <w:rPr>
                <w:rFonts w:ascii="Times New Roman" w:eastAsia="Times New Roman" w:hAnsi="Times New Roman" w:cs="Times New Roman"/>
                <w:sz w:val="24"/>
                <w:szCs w:val="24"/>
              </w:rPr>
            </w:pPr>
          </w:p>
        </w:tc>
      </w:tr>
    </w:tbl>
    <w:p w14:paraId="1122AFB3" w14:textId="1BF63456" w:rsidR="00971A96" w:rsidRPr="009D6544" w:rsidRDefault="00971A96" w:rsidP="00971A96">
      <w:pPr>
        <w:spacing w:line="480" w:lineRule="auto"/>
        <w:rPr>
          <w:rFonts w:ascii="Times New Roman" w:eastAsia="Times New Roman" w:hAnsi="Times New Roman" w:cs="Times New Roman"/>
          <w:color w:val="000000"/>
          <w:sz w:val="24"/>
          <w:szCs w:val="24"/>
        </w:rPr>
      </w:pPr>
      <w:r w:rsidRPr="009D6544">
        <w:rPr>
          <w:rFonts w:ascii="Times New Roman" w:eastAsia="Times New Roman" w:hAnsi="Times New Roman" w:cs="Times New Roman"/>
          <w:color w:val="000000"/>
          <w:sz w:val="24"/>
          <w:szCs w:val="24"/>
        </w:rPr>
        <w:t xml:space="preserve"> </w:t>
      </w:r>
      <w:r w:rsidR="009F562B" w:rsidRPr="009D6544">
        <w:rPr>
          <w:rFonts w:ascii="Times New Roman" w:eastAsia="Times New Roman" w:hAnsi="Times New Roman" w:cs="Times New Roman"/>
          <w:color w:val="000000"/>
          <w:sz w:val="24"/>
          <w:szCs w:val="24"/>
        </w:rPr>
        <w:t xml:space="preserve">The </w:t>
      </w:r>
      <w:r w:rsidR="009F562B" w:rsidRPr="009D6544">
        <w:rPr>
          <w:rFonts w:ascii="Times New Roman" w:eastAsia="Times New Roman" w:hAnsi="Times New Roman" w:cs="Times New Roman"/>
          <w:i/>
          <w:iCs/>
          <w:color w:val="000000"/>
          <w:sz w:val="24"/>
          <w:szCs w:val="24"/>
        </w:rPr>
        <w:t>return on stockholder’s equity</w:t>
      </w:r>
      <w:r w:rsidR="009F562B" w:rsidRPr="009D6544">
        <w:rPr>
          <w:rFonts w:ascii="Times New Roman" w:hAnsi="Times New Roman" w:cs="Times New Roman"/>
          <w:color w:val="000000" w:themeColor="text1"/>
          <w:sz w:val="24"/>
          <w:szCs w:val="24"/>
        </w:rPr>
        <w:t xml:space="preserve"> </w:t>
      </w:r>
      <w:r w:rsidR="009F562B" w:rsidRPr="009D6544">
        <w:rPr>
          <w:rFonts w:ascii="Times New Roman" w:eastAsia="Times New Roman" w:hAnsi="Times New Roman" w:cs="Times New Roman"/>
          <w:color w:val="000000"/>
          <w:sz w:val="24"/>
          <w:szCs w:val="24"/>
        </w:rPr>
        <w:t xml:space="preserve">for Walmart for 2021 is shown in the bottom line of the </w:t>
      </w:r>
    </w:p>
    <w:p w14:paraId="582DF1EF" w14:textId="58DF2E5F" w:rsidR="005661EE" w:rsidRPr="009D6544" w:rsidRDefault="009F562B" w:rsidP="00971A96">
      <w:pPr>
        <w:spacing w:line="480" w:lineRule="auto"/>
        <w:rPr>
          <w:rFonts w:ascii="Times New Roman" w:eastAsia="Times New Roman" w:hAnsi="Times New Roman" w:cs="Times New Roman"/>
          <w:color w:val="000000"/>
          <w:sz w:val="24"/>
          <w:szCs w:val="24"/>
        </w:rPr>
      </w:pPr>
      <w:r w:rsidRPr="009D6544">
        <w:rPr>
          <w:rFonts w:ascii="Times New Roman" w:eastAsia="Times New Roman" w:hAnsi="Times New Roman" w:cs="Times New Roman"/>
          <w:color w:val="000000"/>
          <w:sz w:val="24"/>
          <w:szCs w:val="24"/>
        </w:rPr>
        <w:t>following table:</w:t>
      </w:r>
      <w:r w:rsidR="00971A96" w:rsidRPr="009D6544">
        <w:rPr>
          <w:rFonts w:ascii="Times New Roman" w:eastAsia="Times New Roman" w:hAnsi="Times New Roman" w:cs="Times New Roman"/>
          <w:color w:val="000000"/>
          <w:sz w:val="24"/>
          <w:szCs w:val="24"/>
        </w:rPr>
        <w:t xml:space="preserve"> </w:t>
      </w:r>
    </w:p>
    <w:p w14:paraId="2C8D953B" w14:textId="4EA2C6E2" w:rsidR="005661EE" w:rsidRPr="009D6544" w:rsidRDefault="005661EE" w:rsidP="002B2240">
      <w:pPr>
        <w:spacing w:line="480" w:lineRule="auto"/>
        <w:ind w:left="-5" w:firstLine="725"/>
        <w:rPr>
          <w:rFonts w:ascii="Times New Roman" w:eastAsia="Times New Roman" w:hAnsi="Times New Roman" w:cs="Times New Roman"/>
          <w:color w:val="000000"/>
          <w:sz w:val="24"/>
          <w:szCs w:val="24"/>
          <w:shd w:val="clear" w:color="auto" w:fill="FFFFFF"/>
        </w:rPr>
      </w:pPr>
    </w:p>
    <w:p w14:paraId="55B4ACC2" w14:textId="0F547475" w:rsidR="005661EE" w:rsidRPr="009D6544" w:rsidRDefault="005661EE" w:rsidP="002B2240">
      <w:pPr>
        <w:spacing w:line="480" w:lineRule="auto"/>
        <w:ind w:left="-5" w:firstLine="725"/>
        <w:rPr>
          <w:rFonts w:ascii="Times New Roman" w:eastAsia="Times New Roman" w:hAnsi="Times New Roman" w:cs="Times New Roman"/>
          <w:color w:val="000000"/>
          <w:sz w:val="24"/>
          <w:szCs w:val="24"/>
          <w:shd w:val="clear" w:color="auto" w:fill="FFFFFF"/>
        </w:rPr>
      </w:pPr>
    </w:p>
    <w:p w14:paraId="31E5B210" w14:textId="11190416" w:rsidR="00E41F59" w:rsidRPr="009D6544" w:rsidRDefault="00E41F59" w:rsidP="00722AFF">
      <w:pPr>
        <w:spacing w:line="480" w:lineRule="auto"/>
        <w:rPr>
          <w:rFonts w:ascii="Times New Roman" w:hAnsi="Times New Roman" w:cs="Times New Roman"/>
          <w:color w:val="000000" w:themeColor="text1"/>
          <w:sz w:val="24"/>
          <w:szCs w:val="24"/>
        </w:rPr>
      </w:pPr>
    </w:p>
    <w:p w14:paraId="59694FA6" w14:textId="7F41338F" w:rsidR="00C7473F" w:rsidRPr="009D6544" w:rsidRDefault="00470C8D" w:rsidP="002B2240">
      <w:pPr>
        <w:spacing w:before="240" w:after="0" w:line="480" w:lineRule="auto"/>
        <w:ind w:firstLine="360"/>
        <w:rPr>
          <w:rFonts w:ascii="Times New Roman" w:eastAsia="Times New Roman" w:hAnsi="Times New Roman" w:cs="Times New Roman"/>
          <w:color w:val="000000"/>
          <w:sz w:val="24"/>
          <w:szCs w:val="24"/>
        </w:rPr>
      </w:pPr>
      <w:r w:rsidRPr="009D6544">
        <w:rPr>
          <w:rFonts w:ascii="Times New Roman" w:eastAsia="Times New Roman" w:hAnsi="Times New Roman" w:cs="Times New Roman"/>
          <w:color w:val="000000"/>
          <w:sz w:val="24"/>
          <w:szCs w:val="24"/>
        </w:rPr>
        <w:t>I understand that when I multiply the decimal of 0.18 by 100 to get the percentage, that Walmart’s return on stockholders’ equity is 18%</w:t>
      </w:r>
      <w:r w:rsidR="0021438A" w:rsidRPr="009D6544">
        <w:rPr>
          <w:rFonts w:ascii="Times New Roman" w:eastAsia="Times New Roman" w:hAnsi="Times New Roman" w:cs="Times New Roman"/>
          <w:color w:val="000000"/>
          <w:sz w:val="24"/>
          <w:szCs w:val="24"/>
        </w:rPr>
        <w:t xml:space="preserve">. </w:t>
      </w:r>
      <w:r w:rsidR="006818B6" w:rsidRPr="009D6544">
        <w:rPr>
          <w:rFonts w:ascii="Times New Roman" w:hAnsi="Times New Roman" w:cs="Times New Roman"/>
          <w:color w:val="000000" w:themeColor="text1"/>
          <w:sz w:val="24"/>
          <w:szCs w:val="24"/>
        </w:rPr>
        <w:t xml:space="preserve">A resulting percentage between 15 to 20% is generally considered good. </w:t>
      </w:r>
      <w:r w:rsidRPr="009D6544">
        <w:rPr>
          <w:rFonts w:ascii="Times New Roman" w:eastAsia="Times New Roman" w:hAnsi="Times New Roman" w:cs="Times New Roman"/>
          <w:color w:val="000000"/>
          <w:sz w:val="24"/>
          <w:szCs w:val="24"/>
        </w:rPr>
        <w:t xml:space="preserve">Therefore, </w:t>
      </w:r>
      <w:r w:rsidRPr="009D6544">
        <w:rPr>
          <w:rFonts w:ascii="Times New Roman" w:eastAsia="Times New Roman" w:hAnsi="Times New Roman" w:cs="Times New Roman"/>
          <w:i/>
          <w:iCs/>
          <w:color w:val="000000"/>
          <w:sz w:val="24"/>
          <w:szCs w:val="24"/>
        </w:rPr>
        <w:t>the return on stockholder’s equity</w:t>
      </w:r>
      <w:r w:rsidRPr="009D6544">
        <w:rPr>
          <w:rFonts w:ascii="Times New Roman" w:eastAsia="Times New Roman" w:hAnsi="Times New Roman" w:cs="Times New Roman"/>
          <w:color w:val="000000"/>
          <w:sz w:val="24"/>
          <w:szCs w:val="24"/>
        </w:rPr>
        <w:t xml:space="preserve"> could be one of the sources for funding the project. </w:t>
      </w:r>
    </w:p>
    <w:p w14:paraId="0D1610EF" w14:textId="77777777" w:rsidR="001100B5" w:rsidRPr="009D6544" w:rsidRDefault="001100B5" w:rsidP="002B2240">
      <w:pPr>
        <w:spacing w:before="240" w:after="0" w:line="480" w:lineRule="auto"/>
        <w:rPr>
          <w:rFonts w:ascii="Times New Roman" w:hAnsi="Times New Roman" w:cs="Times New Roman"/>
          <w:b/>
          <w:bCs/>
          <w:sz w:val="24"/>
          <w:szCs w:val="24"/>
        </w:rPr>
      </w:pPr>
      <w:r w:rsidRPr="009D6544">
        <w:rPr>
          <w:rFonts w:ascii="Times New Roman" w:hAnsi="Times New Roman" w:cs="Times New Roman"/>
          <w:b/>
          <w:bCs/>
          <w:sz w:val="24"/>
          <w:szCs w:val="24"/>
        </w:rPr>
        <w:t xml:space="preserve">Company’s Overall Current Financial Position </w:t>
      </w:r>
    </w:p>
    <w:p w14:paraId="1D07F5A9" w14:textId="5A726E86" w:rsidR="001D200B" w:rsidRPr="009D6544" w:rsidRDefault="001D200B" w:rsidP="002B2240">
      <w:pPr>
        <w:spacing w:before="240" w:after="0" w:line="480" w:lineRule="auto"/>
        <w:ind w:firstLine="360"/>
        <w:rPr>
          <w:rFonts w:ascii="Times New Roman" w:hAnsi="Times New Roman" w:cs="Times New Roman"/>
          <w:color w:val="212529"/>
          <w:sz w:val="24"/>
          <w:szCs w:val="24"/>
          <w:shd w:val="clear" w:color="auto" w:fill="FFFFFF"/>
        </w:rPr>
      </w:pPr>
      <w:r w:rsidRPr="009D6544">
        <w:rPr>
          <w:rFonts w:ascii="Times New Roman" w:hAnsi="Times New Roman" w:cs="Times New Roman"/>
          <w:color w:val="212529"/>
          <w:sz w:val="24"/>
          <w:szCs w:val="24"/>
          <w:shd w:val="clear" w:color="auto" w:fill="FFFFFF"/>
        </w:rPr>
        <w:t>According to Walmart’s fact sheet, the budgeted amount allotted to this project</w:t>
      </w:r>
      <w:r w:rsidR="0054226A" w:rsidRPr="009D6544">
        <w:rPr>
          <w:rFonts w:ascii="Times New Roman" w:hAnsi="Times New Roman" w:cs="Times New Roman"/>
          <w:color w:val="212529"/>
          <w:sz w:val="24"/>
          <w:szCs w:val="24"/>
          <w:shd w:val="clear" w:color="auto" w:fill="FFFFFF"/>
        </w:rPr>
        <w:t xml:space="preserve">’s initial cost is </w:t>
      </w:r>
      <w:r w:rsidRPr="009D6544">
        <w:rPr>
          <w:rFonts w:ascii="Times New Roman" w:hAnsi="Times New Roman" w:cs="Times New Roman"/>
          <w:color w:val="212529"/>
          <w:sz w:val="24"/>
          <w:szCs w:val="24"/>
          <w:shd w:val="clear" w:color="auto" w:fill="FFFFFF"/>
        </w:rPr>
        <w:t>$19,500,00</w:t>
      </w:r>
      <w:r w:rsidR="00F3697D" w:rsidRPr="009D6544">
        <w:rPr>
          <w:rFonts w:ascii="Times New Roman" w:hAnsi="Times New Roman" w:cs="Times New Roman"/>
          <w:color w:val="212529"/>
          <w:sz w:val="24"/>
          <w:szCs w:val="24"/>
          <w:shd w:val="clear" w:color="auto" w:fill="FFFFFF"/>
        </w:rPr>
        <w:t>0</w:t>
      </w:r>
      <w:r w:rsidRPr="009D6544">
        <w:rPr>
          <w:rFonts w:ascii="Times New Roman" w:hAnsi="Times New Roman" w:cs="Times New Roman"/>
          <w:color w:val="212529"/>
          <w:sz w:val="24"/>
          <w:szCs w:val="24"/>
          <w:shd w:val="clear" w:color="auto" w:fill="FFFFFF"/>
        </w:rPr>
        <w:t>.</w:t>
      </w:r>
      <w:r w:rsidR="007F4730" w:rsidRPr="009D6544">
        <w:rPr>
          <w:rFonts w:ascii="Times New Roman" w:hAnsi="Times New Roman" w:cs="Times New Roman"/>
          <w:color w:val="212529"/>
          <w:sz w:val="24"/>
          <w:szCs w:val="24"/>
          <w:shd w:val="clear" w:color="auto" w:fill="FFFFFF"/>
        </w:rPr>
        <w:t xml:space="preserve"> </w:t>
      </w:r>
      <w:r w:rsidR="00707706" w:rsidRPr="009D6544">
        <w:rPr>
          <w:rFonts w:ascii="Times New Roman" w:hAnsi="Times New Roman" w:cs="Times New Roman"/>
          <w:color w:val="212529"/>
          <w:sz w:val="24"/>
          <w:szCs w:val="24"/>
          <w:shd w:val="clear" w:color="auto" w:fill="FFFFFF"/>
        </w:rPr>
        <w:t>Therefore</w:t>
      </w:r>
      <w:r w:rsidR="007F4730" w:rsidRPr="009D6544">
        <w:rPr>
          <w:rFonts w:ascii="Times New Roman" w:hAnsi="Times New Roman" w:cs="Times New Roman"/>
          <w:color w:val="212529"/>
          <w:sz w:val="24"/>
          <w:szCs w:val="24"/>
          <w:shd w:val="clear" w:color="auto" w:fill="FFFFFF"/>
        </w:rPr>
        <w:t xml:space="preserve">, I believe that the </w:t>
      </w:r>
      <w:r w:rsidR="0054226A" w:rsidRPr="009D6544">
        <w:rPr>
          <w:rFonts w:ascii="Times New Roman" w:hAnsi="Times New Roman" w:cs="Times New Roman"/>
          <w:color w:val="212529"/>
          <w:sz w:val="24"/>
          <w:szCs w:val="24"/>
          <w:shd w:val="clear" w:color="auto" w:fill="FFFFFF"/>
        </w:rPr>
        <w:t xml:space="preserve">actual </w:t>
      </w:r>
      <w:r w:rsidR="007F4730" w:rsidRPr="009D6544">
        <w:rPr>
          <w:rFonts w:ascii="Times New Roman" w:hAnsi="Times New Roman" w:cs="Times New Roman"/>
          <w:color w:val="212529"/>
          <w:sz w:val="24"/>
          <w:szCs w:val="24"/>
          <w:shd w:val="clear" w:color="auto" w:fill="FFFFFF"/>
        </w:rPr>
        <w:t>cost of implementing the analytical CRM solution of $</w:t>
      </w:r>
      <w:r w:rsidR="00147E1A" w:rsidRPr="009D6544">
        <w:rPr>
          <w:rFonts w:ascii="Times New Roman" w:hAnsi="Times New Roman" w:cs="Times New Roman"/>
          <w:color w:val="212529"/>
          <w:sz w:val="24"/>
          <w:szCs w:val="24"/>
          <w:shd w:val="clear" w:color="auto" w:fill="FFFFFF"/>
        </w:rPr>
        <w:t>19,500,000</w:t>
      </w:r>
      <w:r w:rsidR="007F4730" w:rsidRPr="009D6544">
        <w:rPr>
          <w:rFonts w:ascii="Times New Roman" w:hAnsi="Times New Roman" w:cs="Times New Roman"/>
          <w:color w:val="212529"/>
          <w:sz w:val="24"/>
          <w:szCs w:val="24"/>
          <w:shd w:val="clear" w:color="auto" w:fill="FFFFFF"/>
        </w:rPr>
        <w:t xml:space="preserve">, </w:t>
      </w:r>
      <w:r w:rsidR="009775BC" w:rsidRPr="009D6544">
        <w:rPr>
          <w:rFonts w:ascii="Times New Roman" w:hAnsi="Times New Roman" w:cs="Times New Roman"/>
          <w:color w:val="212529"/>
          <w:sz w:val="24"/>
          <w:szCs w:val="24"/>
          <w:shd w:val="clear" w:color="auto" w:fill="FFFFFF"/>
        </w:rPr>
        <w:t xml:space="preserve">is </w:t>
      </w:r>
      <w:r w:rsidR="007F4730" w:rsidRPr="009D6544">
        <w:rPr>
          <w:rFonts w:ascii="Times New Roman" w:hAnsi="Times New Roman" w:cs="Times New Roman"/>
          <w:color w:val="212529"/>
          <w:sz w:val="24"/>
          <w:szCs w:val="24"/>
          <w:shd w:val="clear" w:color="auto" w:fill="FFFFFF"/>
        </w:rPr>
        <w:t>highly achievable</w:t>
      </w:r>
      <w:r w:rsidR="00B96D2E" w:rsidRPr="009D6544">
        <w:rPr>
          <w:rFonts w:ascii="Times New Roman" w:hAnsi="Times New Roman" w:cs="Times New Roman"/>
          <w:color w:val="212529"/>
          <w:sz w:val="24"/>
          <w:szCs w:val="24"/>
          <w:shd w:val="clear" w:color="auto" w:fill="FFFFFF"/>
        </w:rPr>
        <w:t>. This is because</w:t>
      </w:r>
      <w:r w:rsidR="007F4730" w:rsidRPr="009D6544">
        <w:rPr>
          <w:rFonts w:ascii="Times New Roman" w:hAnsi="Times New Roman" w:cs="Times New Roman"/>
          <w:color w:val="212529"/>
          <w:sz w:val="24"/>
          <w:szCs w:val="24"/>
          <w:shd w:val="clear" w:color="auto" w:fill="FFFFFF"/>
        </w:rPr>
        <w:t xml:space="preserve"> </w:t>
      </w:r>
      <w:r w:rsidRPr="009D6544">
        <w:rPr>
          <w:rFonts w:ascii="Times New Roman" w:hAnsi="Times New Roman" w:cs="Times New Roman"/>
          <w:color w:val="212529"/>
          <w:sz w:val="24"/>
          <w:szCs w:val="24"/>
          <w:shd w:val="clear" w:color="auto" w:fill="FFFFFF"/>
        </w:rPr>
        <w:t xml:space="preserve">Walmart is in an </w:t>
      </w:r>
      <w:r w:rsidRPr="009D6544">
        <w:rPr>
          <w:rFonts w:ascii="Times New Roman" w:hAnsi="Times New Roman" w:cs="Times New Roman"/>
          <w:i/>
          <w:iCs/>
          <w:color w:val="212529"/>
          <w:sz w:val="24"/>
          <w:szCs w:val="24"/>
          <w:shd w:val="clear" w:color="auto" w:fill="FFFFFF"/>
        </w:rPr>
        <w:t>excellent</w:t>
      </w:r>
      <w:r w:rsidRPr="009D6544">
        <w:rPr>
          <w:rFonts w:ascii="Times New Roman" w:hAnsi="Times New Roman" w:cs="Times New Roman"/>
          <w:color w:val="212529"/>
          <w:sz w:val="24"/>
          <w:szCs w:val="24"/>
          <w:shd w:val="clear" w:color="auto" w:fill="FFFFFF"/>
        </w:rPr>
        <w:t xml:space="preserve"> position right now to fund this project</w:t>
      </w:r>
      <w:r w:rsidR="007F4730" w:rsidRPr="009D6544">
        <w:rPr>
          <w:rFonts w:ascii="Times New Roman" w:hAnsi="Times New Roman" w:cs="Times New Roman"/>
          <w:color w:val="212529"/>
          <w:sz w:val="24"/>
          <w:szCs w:val="24"/>
          <w:shd w:val="clear" w:color="auto" w:fill="FFFFFF"/>
        </w:rPr>
        <w:t xml:space="preserve">. This can be confirmed </w:t>
      </w:r>
      <w:r w:rsidR="000A5B84" w:rsidRPr="009D6544">
        <w:rPr>
          <w:rFonts w:ascii="Times New Roman" w:hAnsi="Times New Roman" w:cs="Times New Roman"/>
          <w:color w:val="212529"/>
          <w:sz w:val="24"/>
          <w:szCs w:val="24"/>
          <w:shd w:val="clear" w:color="auto" w:fill="FFFFFF"/>
        </w:rPr>
        <w:t>by the following summary of the calculations above.</w:t>
      </w:r>
    </w:p>
    <w:p w14:paraId="1DCBBA0F" w14:textId="48FF5F05" w:rsidR="007F4730" w:rsidRPr="009D6544" w:rsidRDefault="0054226A" w:rsidP="002B2240">
      <w:pPr>
        <w:spacing w:before="240" w:after="0" w:line="480" w:lineRule="auto"/>
        <w:rPr>
          <w:rFonts w:ascii="Times New Roman" w:hAnsi="Times New Roman" w:cs="Times New Roman"/>
          <w:b/>
          <w:bCs/>
          <w:i/>
          <w:iCs/>
          <w:color w:val="212529"/>
          <w:sz w:val="24"/>
          <w:szCs w:val="24"/>
          <w:shd w:val="clear" w:color="auto" w:fill="FFFFFF"/>
        </w:rPr>
      </w:pPr>
      <w:r w:rsidRPr="009D6544">
        <w:rPr>
          <w:rFonts w:ascii="Times New Roman" w:hAnsi="Times New Roman" w:cs="Times New Roman"/>
          <w:b/>
          <w:bCs/>
          <w:i/>
          <w:iCs/>
          <w:color w:val="212529"/>
          <w:sz w:val="24"/>
          <w:szCs w:val="24"/>
          <w:shd w:val="clear" w:color="auto" w:fill="FFFFFF"/>
        </w:rPr>
        <w:t>Positive Net Profit</w:t>
      </w:r>
      <w:r w:rsidR="00F46C4A" w:rsidRPr="009D6544">
        <w:rPr>
          <w:rFonts w:ascii="Times New Roman" w:hAnsi="Times New Roman" w:cs="Times New Roman"/>
          <w:b/>
          <w:bCs/>
          <w:i/>
          <w:iCs/>
          <w:color w:val="212529"/>
          <w:sz w:val="24"/>
          <w:szCs w:val="24"/>
          <w:shd w:val="clear" w:color="auto" w:fill="FFFFFF"/>
        </w:rPr>
        <w:t xml:space="preserve"> Margin</w:t>
      </w:r>
      <w:r w:rsidRPr="009D6544">
        <w:rPr>
          <w:rFonts w:ascii="Times New Roman" w:hAnsi="Times New Roman" w:cs="Times New Roman"/>
          <w:b/>
          <w:bCs/>
          <w:i/>
          <w:iCs/>
          <w:color w:val="212529"/>
          <w:sz w:val="24"/>
          <w:szCs w:val="24"/>
          <w:shd w:val="clear" w:color="auto" w:fill="FFFFFF"/>
        </w:rPr>
        <w:t xml:space="preserve"> </w:t>
      </w:r>
    </w:p>
    <w:p w14:paraId="4B5B770A" w14:textId="4FC749D1" w:rsidR="007F4730" w:rsidRPr="009D6544" w:rsidRDefault="007F4730" w:rsidP="002B2240">
      <w:pPr>
        <w:spacing w:line="480" w:lineRule="auto"/>
        <w:ind w:firstLine="720"/>
        <w:rPr>
          <w:rFonts w:ascii="Times New Roman" w:hAnsi="Times New Roman" w:cs="Times New Roman"/>
          <w:color w:val="212529"/>
          <w:sz w:val="24"/>
          <w:szCs w:val="24"/>
          <w:shd w:val="clear" w:color="auto" w:fill="FFFFFF"/>
        </w:rPr>
      </w:pPr>
      <w:r w:rsidRPr="009D6544">
        <w:rPr>
          <w:rFonts w:ascii="Times New Roman" w:hAnsi="Times New Roman" w:cs="Times New Roman"/>
          <w:color w:val="212529"/>
          <w:sz w:val="24"/>
          <w:szCs w:val="24"/>
          <w:shd w:val="clear" w:color="auto" w:fill="FFFFFF"/>
        </w:rPr>
        <w:t>Walmart has a</w:t>
      </w:r>
      <w:r w:rsidR="00F3697D" w:rsidRPr="009D6544">
        <w:rPr>
          <w:rFonts w:ascii="Times New Roman" w:hAnsi="Times New Roman" w:cs="Times New Roman"/>
          <w:color w:val="212529"/>
          <w:sz w:val="24"/>
          <w:szCs w:val="24"/>
          <w:shd w:val="clear" w:color="auto" w:fill="FFFFFF"/>
        </w:rPr>
        <w:t>n</w:t>
      </w:r>
      <w:r w:rsidRPr="009D6544">
        <w:rPr>
          <w:rFonts w:ascii="Times New Roman" w:hAnsi="Times New Roman" w:cs="Times New Roman"/>
          <w:color w:val="212529"/>
          <w:sz w:val="24"/>
          <w:szCs w:val="24"/>
          <w:shd w:val="clear" w:color="auto" w:fill="FFFFFF"/>
        </w:rPr>
        <w:t xml:space="preserve"> </w:t>
      </w:r>
      <w:r w:rsidR="00F3697D" w:rsidRPr="009D6544">
        <w:rPr>
          <w:rFonts w:ascii="Times New Roman" w:hAnsi="Times New Roman" w:cs="Times New Roman"/>
          <w:color w:val="212529"/>
          <w:sz w:val="24"/>
          <w:szCs w:val="24"/>
          <w:shd w:val="clear" w:color="auto" w:fill="FFFFFF"/>
        </w:rPr>
        <w:t>excellent</w:t>
      </w:r>
      <w:r w:rsidRPr="009D6544">
        <w:rPr>
          <w:rFonts w:ascii="Times New Roman" w:hAnsi="Times New Roman" w:cs="Times New Roman"/>
          <w:color w:val="212529"/>
          <w:sz w:val="24"/>
          <w:szCs w:val="24"/>
          <w:shd w:val="clear" w:color="auto" w:fill="FFFFFF"/>
        </w:rPr>
        <w:t xml:space="preserve"> net profit </w:t>
      </w:r>
      <w:r w:rsidR="00F46C4A" w:rsidRPr="009D6544">
        <w:rPr>
          <w:rFonts w:ascii="Times New Roman" w:hAnsi="Times New Roman" w:cs="Times New Roman"/>
          <w:color w:val="212529"/>
          <w:sz w:val="24"/>
          <w:szCs w:val="24"/>
          <w:shd w:val="clear" w:color="auto" w:fill="FFFFFF"/>
        </w:rPr>
        <w:t>margin</w:t>
      </w:r>
      <w:r w:rsidRPr="009D6544">
        <w:rPr>
          <w:rFonts w:ascii="Times New Roman" w:hAnsi="Times New Roman" w:cs="Times New Roman"/>
          <w:color w:val="212529"/>
          <w:sz w:val="24"/>
          <w:szCs w:val="24"/>
          <w:shd w:val="clear" w:color="auto" w:fill="FFFFFF"/>
        </w:rPr>
        <w:t>. By the end of the year, Walmart. will have generated an economic value of $14,350,000,000.</w:t>
      </w:r>
      <w:r w:rsidR="0040342E" w:rsidRPr="009D6544">
        <w:rPr>
          <w:rFonts w:ascii="Times New Roman" w:hAnsi="Times New Roman" w:cs="Times New Roman"/>
          <w:color w:val="212529"/>
          <w:sz w:val="24"/>
          <w:szCs w:val="24"/>
          <w:shd w:val="clear" w:color="auto" w:fill="FFFFFF"/>
        </w:rPr>
        <w:t xml:space="preserve"> Therefore,</w:t>
      </w:r>
      <w:r w:rsidR="00D31423" w:rsidRPr="009D6544">
        <w:rPr>
          <w:rFonts w:ascii="Times New Roman" w:hAnsi="Times New Roman" w:cs="Times New Roman"/>
          <w:color w:val="212529"/>
          <w:sz w:val="24"/>
          <w:szCs w:val="24"/>
          <w:shd w:val="clear" w:color="auto" w:fill="FFFFFF"/>
        </w:rPr>
        <w:t xml:space="preserve"> the company’s net profit could be a source for funding the project.</w:t>
      </w:r>
    </w:p>
    <w:p w14:paraId="66775DD2" w14:textId="75C8C76C" w:rsidR="0054226A" w:rsidRPr="009D6544" w:rsidRDefault="0054226A" w:rsidP="002B2240">
      <w:pPr>
        <w:spacing w:line="480" w:lineRule="auto"/>
        <w:rPr>
          <w:rFonts w:ascii="Times New Roman" w:hAnsi="Times New Roman" w:cs="Times New Roman"/>
          <w:b/>
          <w:bCs/>
          <w:i/>
          <w:iCs/>
          <w:color w:val="212529"/>
          <w:sz w:val="24"/>
          <w:szCs w:val="24"/>
          <w:shd w:val="clear" w:color="auto" w:fill="FFFFFF"/>
        </w:rPr>
      </w:pPr>
      <w:r w:rsidRPr="009D6544">
        <w:rPr>
          <w:rFonts w:ascii="Times New Roman" w:hAnsi="Times New Roman" w:cs="Times New Roman"/>
          <w:b/>
          <w:bCs/>
          <w:i/>
          <w:iCs/>
          <w:color w:val="212529"/>
          <w:sz w:val="24"/>
          <w:szCs w:val="24"/>
          <w:shd w:val="clear" w:color="auto" w:fill="FFFFFF"/>
        </w:rPr>
        <w:t xml:space="preserve">Positive Retained Earnings </w:t>
      </w:r>
    </w:p>
    <w:p w14:paraId="610B9C93" w14:textId="78EA0468" w:rsidR="0040342E" w:rsidRPr="009D6544" w:rsidRDefault="0054226A" w:rsidP="002B2240">
      <w:pPr>
        <w:spacing w:line="480" w:lineRule="auto"/>
        <w:ind w:firstLine="720"/>
        <w:rPr>
          <w:rFonts w:ascii="Times New Roman" w:hAnsi="Times New Roman" w:cs="Times New Roman"/>
          <w:color w:val="212529"/>
          <w:sz w:val="24"/>
          <w:szCs w:val="24"/>
          <w:shd w:val="clear" w:color="auto" w:fill="FFFFFF"/>
        </w:rPr>
      </w:pPr>
      <w:r w:rsidRPr="009D6544">
        <w:rPr>
          <w:rFonts w:ascii="Times New Roman" w:hAnsi="Times New Roman" w:cs="Times New Roman"/>
          <w:color w:val="212529"/>
          <w:sz w:val="24"/>
          <w:szCs w:val="24"/>
          <w:shd w:val="clear" w:color="auto" w:fill="FFFFFF"/>
        </w:rPr>
        <w:t>Walmart has a</w:t>
      </w:r>
      <w:r w:rsidR="00F3697D" w:rsidRPr="009D6544">
        <w:rPr>
          <w:rFonts w:ascii="Times New Roman" w:hAnsi="Times New Roman" w:cs="Times New Roman"/>
          <w:color w:val="212529"/>
          <w:sz w:val="24"/>
          <w:szCs w:val="24"/>
          <w:shd w:val="clear" w:color="auto" w:fill="FFFFFF"/>
        </w:rPr>
        <w:t>n</w:t>
      </w:r>
      <w:r w:rsidRPr="009D6544">
        <w:rPr>
          <w:rFonts w:ascii="Times New Roman" w:hAnsi="Times New Roman" w:cs="Times New Roman"/>
          <w:color w:val="212529"/>
          <w:sz w:val="24"/>
          <w:szCs w:val="24"/>
          <w:shd w:val="clear" w:color="auto" w:fill="FFFFFF"/>
        </w:rPr>
        <w:t xml:space="preserve"> </w:t>
      </w:r>
      <w:r w:rsidR="00F3697D" w:rsidRPr="009D6544">
        <w:rPr>
          <w:rFonts w:ascii="Times New Roman" w:hAnsi="Times New Roman" w:cs="Times New Roman"/>
          <w:color w:val="212529"/>
          <w:sz w:val="24"/>
          <w:szCs w:val="24"/>
          <w:shd w:val="clear" w:color="auto" w:fill="FFFFFF"/>
        </w:rPr>
        <w:t xml:space="preserve">excellent </w:t>
      </w:r>
      <w:r w:rsidRPr="009D6544">
        <w:rPr>
          <w:rFonts w:ascii="Times New Roman" w:hAnsi="Times New Roman" w:cs="Times New Roman"/>
          <w:color w:val="212529"/>
          <w:sz w:val="24"/>
          <w:szCs w:val="24"/>
          <w:shd w:val="clear" w:color="auto" w:fill="FFFFFF"/>
        </w:rPr>
        <w:t xml:space="preserve">retained earnings amount of </w:t>
      </w:r>
      <w:r w:rsidRPr="009D6544">
        <w:rPr>
          <w:rFonts w:ascii="Times New Roman" w:eastAsia="Times New Roman" w:hAnsi="Times New Roman" w:cs="Times New Roman"/>
          <w:color w:val="212529"/>
          <w:sz w:val="24"/>
          <w:szCs w:val="24"/>
        </w:rPr>
        <w:t>$84,572,000,000.</w:t>
      </w:r>
      <w:r w:rsidR="00535D74" w:rsidRPr="009D6544">
        <w:rPr>
          <w:rFonts w:ascii="Times New Roman" w:eastAsia="Times New Roman" w:hAnsi="Times New Roman" w:cs="Times New Roman"/>
          <w:color w:val="212529"/>
          <w:sz w:val="24"/>
          <w:szCs w:val="24"/>
        </w:rPr>
        <w:t xml:space="preserve"> </w:t>
      </w:r>
      <w:r w:rsidR="00535D74" w:rsidRPr="009D6544">
        <w:rPr>
          <w:rFonts w:ascii="Times New Roman" w:hAnsi="Times New Roman" w:cs="Times New Roman"/>
          <w:color w:val="000000" w:themeColor="text1"/>
          <w:sz w:val="24"/>
          <w:szCs w:val="24"/>
        </w:rPr>
        <w:t xml:space="preserve">This is the </w:t>
      </w:r>
      <w:r w:rsidR="005D0200" w:rsidRPr="009D6544">
        <w:rPr>
          <w:rFonts w:ascii="Times New Roman" w:hAnsi="Times New Roman" w:cs="Times New Roman"/>
          <w:color w:val="000000" w:themeColor="text1"/>
          <w:sz w:val="24"/>
          <w:szCs w:val="24"/>
        </w:rPr>
        <w:t xml:space="preserve">evaluated </w:t>
      </w:r>
      <w:r w:rsidR="00535D74" w:rsidRPr="009D6544">
        <w:rPr>
          <w:rFonts w:ascii="Times New Roman" w:hAnsi="Times New Roman" w:cs="Times New Roman"/>
          <w:color w:val="000000" w:themeColor="text1"/>
          <w:sz w:val="24"/>
          <w:szCs w:val="24"/>
        </w:rPr>
        <w:t>amount of net income which</w:t>
      </w:r>
      <w:r w:rsidR="005D0200" w:rsidRPr="009D6544">
        <w:rPr>
          <w:rFonts w:ascii="Times New Roman" w:hAnsi="Times New Roman" w:cs="Times New Roman"/>
          <w:color w:val="000000" w:themeColor="text1"/>
          <w:sz w:val="24"/>
          <w:szCs w:val="24"/>
        </w:rPr>
        <w:t xml:space="preserve"> Walmart</w:t>
      </w:r>
      <w:r w:rsidR="00F06910" w:rsidRPr="009D6544">
        <w:rPr>
          <w:rFonts w:ascii="Times New Roman" w:hAnsi="Times New Roman" w:cs="Times New Roman"/>
          <w:color w:val="000000" w:themeColor="text1"/>
          <w:sz w:val="24"/>
          <w:szCs w:val="24"/>
        </w:rPr>
        <w:t xml:space="preserve">, </w:t>
      </w:r>
      <w:r w:rsidR="005D0200" w:rsidRPr="009D6544">
        <w:rPr>
          <w:rFonts w:ascii="Times New Roman" w:hAnsi="Times New Roman" w:cs="Times New Roman"/>
          <w:color w:val="000000" w:themeColor="text1"/>
          <w:sz w:val="24"/>
          <w:szCs w:val="24"/>
        </w:rPr>
        <w:t xml:space="preserve">will have </w:t>
      </w:r>
      <w:r w:rsidR="00535D74" w:rsidRPr="009D6544">
        <w:rPr>
          <w:rFonts w:ascii="Times New Roman" w:hAnsi="Times New Roman" w:cs="Times New Roman"/>
          <w:color w:val="000000" w:themeColor="text1"/>
          <w:sz w:val="24"/>
          <w:szCs w:val="24"/>
        </w:rPr>
        <w:t>left over</w:t>
      </w:r>
      <w:r w:rsidR="005D0200" w:rsidRPr="009D6544">
        <w:rPr>
          <w:rFonts w:ascii="Times New Roman" w:hAnsi="Times New Roman" w:cs="Times New Roman"/>
          <w:color w:val="000000" w:themeColor="text1"/>
          <w:sz w:val="24"/>
          <w:szCs w:val="24"/>
        </w:rPr>
        <w:t xml:space="preserve">, </w:t>
      </w:r>
      <w:r w:rsidR="00535D74" w:rsidRPr="009D6544">
        <w:rPr>
          <w:rFonts w:ascii="Times New Roman" w:hAnsi="Times New Roman" w:cs="Times New Roman"/>
          <w:color w:val="000000" w:themeColor="text1"/>
          <w:sz w:val="24"/>
          <w:szCs w:val="24"/>
        </w:rPr>
        <w:t>after dividends have been paid to shareholders</w:t>
      </w:r>
      <w:r w:rsidR="00F3697D" w:rsidRPr="009D6544">
        <w:rPr>
          <w:rFonts w:ascii="Times New Roman" w:hAnsi="Times New Roman" w:cs="Times New Roman"/>
          <w:color w:val="000000" w:themeColor="text1"/>
          <w:sz w:val="24"/>
          <w:szCs w:val="24"/>
        </w:rPr>
        <w:t>.</w:t>
      </w:r>
      <w:r w:rsidRPr="009D6544">
        <w:rPr>
          <w:rFonts w:ascii="Times New Roman" w:eastAsia="Times New Roman" w:hAnsi="Times New Roman" w:cs="Times New Roman"/>
          <w:color w:val="212529"/>
          <w:sz w:val="24"/>
          <w:szCs w:val="24"/>
        </w:rPr>
        <w:t xml:space="preserve"> </w:t>
      </w:r>
      <w:r w:rsidR="0040342E" w:rsidRPr="009D6544">
        <w:rPr>
          <w:rFonts w:ascii="Times New Roman" w:hAnsi="Times New Roman" w:cs="Times New Roman"/>
          <w:color w:val="212529"/>
          <w:sz w:val="24"/>
          <w:szCs w:val="24"/>
          <w:shd w:val="clear" w:color="auto" w:fill="FFFFFF"/>
        </w:rPr>
        <w:t xml:space="preserve">Therefore, the company’s </w:t>
      </w:r>
      <w:r w:rsidR="005816B3" w:rsidRPr="009D6544">
        <w:rPr>
          <w:rFonts w:ascii="Times New Roman" w:hAnsi="Times New Roman" w:cs="Times New Roman"/>
          <w:color w:val="212529"/>
          <w:sz w:val="24"/>
          <w:szCs w:val="24"/>
          <w:shd w:val="clear" w:color="auto" w:fill="FFFFFF"/>
        </w:rPr>
        <w:t xml:space="preserve">retained earnings </w:t>
      </w:r>
      <w:r w:rsidR="0040342E" w:rsidRPr="009D6544">
        <w:rPr>
          <w:rFonts w:ascii="Times New Roman" w:hAnsi="Times New Roman" w:cs="Times New Roman"/>
          <w:color w:val="212529"/>
          <w:sz w:val="24"/>
          <w:szCs w:val="24"/>
          <w:shd w:val="clear" w:color="auto" w:fill="FFFFFF"/>
        </w:rPr>
        <w:t>could be a source for funding the project.</w:t>
      </w:r>
    </w:p>
    <w:p w14:paraId="26946C82" w14:textId="41CA6A8B" w:rsidR="009F70E3" w:rsidRPr="009D6544" w:rsidRDefault="009F70E3" w:rsidP="002B2240">
      <w:pPr>
        <w:spacing w:line="480" w:lineRule="auto"/>
        <w:rPr>
          <w:rFonts w:ascii="Times New Roman" w:hAnsi="Times New Roman" w:cs="Times New Roman"/>
          <w:b/>
          <w:bCs/>
          <w:i/>
          <w:iCs/>
          <w:color w:val="212529"/>
          <w:sz w:val="24"/>
          <w:szCs w:val="24"/>
          <w:shd w:val="clear" w:color="auto" w:fill="FFFFFF"/>
        </w:rPr>
      </w:pPr>
      <w:r w:rsidRPr="009D6544">
        <w:rPr>
          <w:rFonts w:ascii="Times New Roman" w:hAnsi="Times New Roman" w:cs="Times New Roman"/>
          <w:b/>
          <w:bCs/>
          <w:i/>
          <w:iCs/>
          <w:color w:val="212529"/>
          <w:sz w:val="24"/>
          <w:szCs w:val="24"/>
          <w:shd w:val="clear" w:color="auto" w:fill="FFFFFF"/>
        </w:rPr>
        <w:t>Low Liquidity Ratios</w:t>
      </w:r>
    </w:p>
    <w:p w14:paraId="57FEC54B" w14:textId="09FFBB79" w:rsidR="0054226A" w:rsidRPr="009D6544" w:rsidRDefault="005816B3" w:rsidP="002B2240">
      <w:pPr>
        <w:spacing w:line="480" w:lineRule="auto"/>
        <w:ind w:left="-5" w:firstLine="725"/>
        <w:rPr>
          <w:rFonts w:ascii="Times New Roman" w:hAnsi="Times New Roman" w:cs="Times New Roman"/>
          <w:color w:val="000000" w:themeColor="text1"/>
          <w:sz w:val="24"/>
          <w:szCs w:val="24"/>
        </w:rPr>
      </w:pPr>
      <w:r w:rsidRPr="009D6544">
        <w:rPr>
          <w:rFonts w:ascii="Times New Roman" w:eastAsia="Times New Roman" w:hAnsi="Times New Roman" w:cs="Times New Roman"/>
          <w:color w:val="212529"/>
          <w:sz w:val="24"/>
          <w:szCs w:val="24"/>
        </w:rPr>
        <w:lastRenderedPageBreak/>
        <w:t xml:space="preserve">The </w:t>
      </w:r>
      <w:r w:rsidR="006E7342" w:rsidRPr="009D6544">
        <w:rPr>
          <w:rFonts w:ascii="Times New Roman" w:hAnsi="Times New Roman" w:cs="Times New Roman"/>
          <w:i/>
          <w:iCs/>
          <w:color w:val="000000" w:themeColor="text1"/>
          <w:sz w:val="24"/>
          <w:szCs w:val="24"/>
        </w:rPr>
        <w:t xml:space="preserve">current ratio </w:t>
      </w:r>
      <w:r w:rsidR="006E7342" w:rsidRPr="009D6544">
        <w:rPr>
          <w:rFonts w:ascii="Times New Roman" w:hAnsi="Times New Roman" w:cs="Times New Roman"/>
          <w:color w:val="000000" w:themeColor="text1"/>
          <w:sz w:val="24"/>
          <w:szCs w:val="24"/>
        </w:rPr>
        <w:t xml:space="preserve">and the </w:t>
      </w:r>
      <w:r w:rsidR="006E7342" w:rsidRPr="009D6544">
        <w:rPr>
          <w:rFonts w:ascii="Times New Roman" w:hAnsi="Times New Roman" w:cs="Times New Roman"/>
          <w:i/>
          <w:iCs/>
          <w:color w:val="000000" w:themeColor="text1"/>
          <w:sz w:val="24"/>
          <w:szCs w:val="24"/>
        </w:rPr>
        <w:t>working capital</w:t>
      </w:r>
      <w:r w:rsidRPr="009D6544">
        <w:rPr>
          <w:rFonts w:ascii="Times New Roman" w:hAnsi="Times New Roman" w:cs="Times New Roman"/>
          <w:i/>
          <w:iCs/>
          <w:color w:val="000000" w:themeColor="text1"/>
          <w:sz w:val="24"/>
          <w:szCs w:val="24"/>
        </w:rPr>
        <w:t xml:space="preserve"> </w:t>
      </w:r>
      <w:r w:rsidRPr="009D6544">
        <w:rPr>
          <w:rFonts w:ascii="Times New Roman" w:hAnsi="Times New Roman" w:cs="Times New Roman"/>
          <w:color w:val="000000" w:themeColor="text1"/>
          <w:sz w:val="24"/>
          <w:szCs w:val="24"/>
        </w:rPr>
        <w:t xml:space="preserve">were used as part of the </w:t>
      </w:r>
      <w:r w:rsidRPr="009D6544">
        <w:rPr>
          <w:rFonts w:ascii="Times New Roman" w:hAnsi="Times New Roman" w:cs="Times New Roman"/>
          <w:i/>
          <w:iCs/>
          <w:color w:val="000000" w:themeColor="text1"/>
          <w:sz w:val="24"/>
          <w:szCs w:val="24"/>
        </w:rPr>
        <w:t>Current Position Analysis</w:t>
      </w:r>
      <w:r w:rsidRPr="009D6544">
        <w:rPr>
          <w:rFonts w:ascii="Times New Roman" w:hAnsi="Times New Roman" w:cs="Times New Roman"/>
          <w:color w:val="000000" w:themeColor="text1"/>
          <w:sz w:val="24"/>
          <w:szCs w:val="24"/>
        </w:rPr>
        <w:t xml:space="preserve"> to evaluate Walmart’s liquidity</w:t>
      </w:r>
      <w:r w:rsidR="006E7342"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color w:val="000000" w:themeColor="text1"/>
          <w:sz w:val="24"/>
          <w:szCs w:val="24"/>
        </w:rPr>
        <w:t>A h</w:t>
      </w:r>
      <w:r w:rsidR="006E7342" w:rsidRPr="009D6544">
        <w:rPr>
          <w:rFonts w:ascii="Times New Roman" w:hAnsi="Times New Roman" w:cs="Times New Roman"/>
          <w:color w:val="000000" w:themeColor="text1"/>
          <w:sz w:val="24"/>
          <w:szCs w:val="24"/>
        </w:rPr>
        <w:t xml:space="preserve">ealthy </w:t>
      </w:r>
      <w:r w:rsidR="006E7342" w:rsidRPr="009D6544">
        <w:rPr>
          <w:rFonts w:ascii="Times New Roman" w:hAnsi="Times New Roman" w:cs="Times New Roman"/>
          <w:i/>
          <w:iCs/>
          <w:color w:val="000000" w:themeColor="text1"/>
          <w:sz w:val="24"/>
          <w:szCs w:val="24"/>
        </w:rPr>
        <w:t>current ratio</w:t>
      </w:r>
      <w:r w:rsidR="006E7342" w:rsidRPr="009D6544">
        <w:rPr>
          <w:rFonts w:ascii="Times New Roman" w:hAnsi="Times New Roman" w:cs="Times New Roman"/>
          <w:color w:val="000000" w:themeColor="text1"/>
          <w:sz w:val="24"/>
          <w:szCs w:val="24"/>
        </w:rPr>
        <w:t xml:space="preserve"> should generally fall between 1.5 and 3 and Walmart’s is below 1 at 0.96. Also, </w:t>
      </w:r>
      <w:r w:rsidR="002C2736" w:rsidRPr="009D6544">
        <w:rPr>
          <w:rFonts w:ascii="Times New Roman" w:hAnsi="Times New Roman" w:cs="Times New Roman"/>
          <w:color w:val="000000" w:themeColor="text1"/>
          <w:sz w:val="24"/>
          <w:szCs w:val="24"/>
        </w:rPr>
        <w:t xml:space="preserve">the </w:t>
      </w:r>
      <w:r w:rsidR="001019AB" w:rsidRPr="009D6544">
        <w:rPr>
          <w:rFonts w:ascii="Times New Roman" w:hAnsi="Times New Roman" w:cs="Times New Roman"/>
          <w:color w:val="000000" w:themeColor="text1"/>
          <w:sz w:val="24"/>
          <w:szCs w:val="24"/>
        </w:rPr>
        <w:t xml:space="preserve">company’s </w:t>
      </w:r>
      <w:r w:rsidR="002C2736" w:rsidRPr="009D6544">
        <w:rPr>
          <w:rFonts w:ascii="Times New Roman" w:hAnsi="Times New Roman" w:cs="Times New Roman"/>
          <w:color w:val="000000" w:themeColor="text1"/>
          <w:sz w:val="24"/>
          <w:szCs w:val="24"/>
        </w:rPr>
        <w:t xml:space="preserve">negative working capital </w:t>
      </w:r>
      <w:r w:rsidR="001019AB" w:rsidRPr="009D6544">
        <w:rPr>
          <w:rFonts w:ascii="Times New Roman" w:hAnsi="Times New Roman" w:cs="Times New Roman"/>
          <w:color w:val="000000" w:themeColor="text1"/>
          <w:sz w:val="24"/>
          <w:szCs w:val="24"/>
        </w:rPr>
        <w:t xml:space="preserve">amount of </w:t>
      </w:r>
      <w:r w:rsidR="002C2736" w:rsidRPr="009D6544">
        <w:rPr>
          <w:rFonts w:ascii="Times New Roman" w:hAnsi="Times New Roman" w:cs="Times New Roman"/>
          <w:color w:val="000000" w:themeColor="text1"/>
          <w:sz w:val="24"/>
          <w:szCs w:val="24"/>
        </w:rPr>
        <w:t xml:space="preserve">$-2,879,000,000 indicates that the </w:t>
      </w:r>
      <w:r w:rsidR="001019AB" w:rsidRPr="009D6544">
        <w:rPr>
          <w:rFonts w:ascii="Times New Roman" w:hAnsi="Times New Roman" w:cs="Times New Roman"/>
          <w:color w:val="000000" w:themeColor="text1"/>
          <w:sz w:val="24"/>
          <w:szCs w:val="24"/>
        </w:rPr>
        <w:t>Walmart</w:t>
      </w:r>
      <w:r w:rsidR="002C2736" w:rsidRPr="009D6544">
        <w:rPr>
          <w:rFonts w:ascii="Times New Roman" w:hAnsi="Times New Roman" w:cs="Times New Roman"/>
          <w:color w:val="000000" w:themeColor="text1"/>
          <w:sz w:val="24"/>
          <w:szCs w:val="24"/>
        </w:rPr>
        <w:t xml:space="preserve"> </w:t>
      </w:r>
      <w:r w:rsidR="002C2736" w:rsidRPr="009D6544">
        <w:rPr>
          <w:rFonts w:ascii="Times New Roman" w:hAnsi="Times New Roman" w:cs="Times New Roman"/>
          <w:i/>
          <w:iCs/>
          <w:color w:val="000000" w:themeColor="text1"/>
          <w:sz w:val="24"/>
          <w:szCs w:val="24"/>
        </w:rPr>
        <w:t xml:space="preserve">may not </w:t>
      </w:r>
      <w:r w:rsidR="002C2736" w:rsidRPr="009D6544">
        <w:rPr>
          <w:rFonts w:ascii="Times New Roman" w:hAnsi="Times New Roman" w:cs="Times New Roman"/>
          <w:color w:val="000000" w:themeColor="text1"/>
          <w:sz w:val="24"/>
          <w:szCs w:val="24"/>
        </w:rPr>
        <w:t>be in the best position right now to pay its current liabilities.</w:t>
      </w:r>
      <w:r w:rsidR="007B190B" w:rsidRPr="009D6544">
        <w:rPr>
          <w:rFonts w:ascii="Times New Roman" w:eastAsia="Times New Roman" w:hAnsi="Times New Roman" w:cs="Times New Roman"/>
          <w:color w:val="212529"/>
          <w:sz w:val="24"/>
          <w:szCs w:val="24"/>
        </w:rPr>
        <w:t xml:space="preserve"> </w:t>
      </w:r>
      <w:r w:rsidR="007B190B" w:rsidRPr="009D6544">
        <w:rPr>
          <w:rFonts w:ascii="Times New Roman" w:hAnsi="Times New Roman" w:cs="Times New Roman"/>
          <w:color w:val="000000" w:themeColor="text1"/>
          <w:sz w:val="24"/>
          <w:szCs w:val="24"/>
        </w:rPr>
        <w:t>A low liquidity ratio means that a firm may struggle to pay short-term obligations</w:t>
      </w:r>
      <w:r w:rsidR="007B190B" w:rsidRPr="009D6544">
        <w:rPr>
          <w:rFonts w:ascii="Times New Roman" w:eastAsia="Times New Roman" w:hAnsi="Times New Roman" w:cs="Times New Roman"/>
          <w:color w:val="212529"/>
          <w:sz w:val="24"/>
          <w:szCs w:val="24"/>
        </w:rPr>
        <w:t xml:space="preserve"> and liquid assets may not be one of the sources used to fund the project.</w:t>
      </w:r>
    </w:p>
    <w:p w14:paraId="1B36840D" w14:textId="1E0FB060" w:rsidR="00F53486" w:rsidRPr="009D6544" w:rsidRDefault="00E97D86" w:rsidP="002B2240">
      <w:pPr>
        <w:spacing w:line="480" w:lineRule="auto"/>
        <w:rPr>
          <w:rFonts w:ascii="Times New Roman" w:hAnsi="Times New Roman" w:cs="Times New Roman"/>
          <w:b/>
          <w:bCs/>
          <w:i/>
          <w:iCs/>
          <w:color w:val="212529"/>
          <w:sz w:val="24"/>
          <w:szCs w:val="24"/>
          <w:shd w:val="clear" w:color="auto" w:fill="FFFFFF"/>
        </w:rPr>
      </w:pPr>
      <w:r w:rsidRPr="009D6544">
        <w:rPr>
          <w:rFonts w:ascii="Times New Roman" w:hAnsi="Times New Roman" w:cs="Times New Roman"/>
          <w:b/>
          <w:bCs/>
          <w:i/>
          <w:iCs/>
          <w:color w:val="212529"/>
          <w:sz w:val="24"/>
          <w:szCs w:val="24"/>
          <w:shd w:val="clear" w:color="auto" w:fill="FFFFFF"/>
        </w:rPr>
        <w:t xml:space="preserve">Positive </w:t>
      </w:r>
      <w:r w:rsidR="001019AB" w:rsidRPr="009D6544">
        <w:rPr>
          <w:rFonts w:ascii="Times New Roman" w:hAnsi="Times New Roman" w:cs="Times New Roman"/>
          <w:b/>
          <w:bCs/>
          <w:i/>
          <w:iCs/>
          <w:color w:val="212529"/>
          <w:sz w:val="24"/>
          <w:szCs w:val="24"/>
          <w:shd w:val="clear" w:color="auto" w:fill="FFFFFF"/>
        </w:rPr>
        <w:t>Solvency Ratios</w:t>
      </w:r>
      <w:r w:rsidR="00B02994" w:rsidRPr="009D6544">
        <w:rPr>
          <w:rFonts w:ascii="Times New Roman" w:hAnsi="Times New Roman" w:cs="Times New Roman"/>
          <w:b/>
          <w:bCs/>
          <w:i/>
          <w:iCs/>
          <w:color w:val="212529"/>
          <w:sz w:val="24"/>
          <w:szCs w:val="24"/>
          <w:shd w:val="clear" w:color="auto" w:fill="FFFFFF"/>
        </w:rPr>
        <w:t xml:space="preserve"> </w:t>
      </w:r>
    </w:p>
    <w:p w14:paraId="2416B40F" w14:textId="4FF8B5D6" w:rsidR="00AA2DA7" w:rsidRPr="009D6544" w:rsidRDefault="00B02994" w:rsidP="002B2240">
      <w:pPr>
        <w:spacing w:before="240" w:after="0" w:line="480" w:lineRule="auto"/>
        <w:rPr>
          <w:rFonts w:ascii="Times New Roman" w:eastAsia="Times New Roman" w:hAnsi="Times New Roman" w:cs="Times New Roman"/>
          <w:color w:val="000000"/>
          <w:sz w:val="24"/>
          <w:szCs w:val="24"/>
        </w:rPr>
      </w:pPr>
      <w:r w:rsidRPr="009D6544">
        <w:rPr>
          <w:rFonts w:ascii="Times New Roman" w:hAnsi="Times New Roman" w:cs="Times New Roman"/>
          <w:b/>
          <w:bCs/>
          <w:color w:val="212529"/>
          <w:sz w:val="24"/>
          <w:szCs w:val="24"/>
          <w:shd w:val="clear" w:color="auto" w:fill="FFFFFF"/>
        </w:rPr>
        <w:tab/>
      </w:r>
      <w:r w:rsidRPr="009D6544">
        <w:rPr>
          <w:rFonts w:ascii="Times New Roman" w:hAnsi="Times New Roman" w:cs="Times New Roman"/>
          <w:color w:val="212529"/>
          <w:sz w:val="24"/>
          <w:szCs w:val="24"/>
          <w:shd w:val="clear" w:color="auto" w:fill="FFFFFF"/>
        </w:rPr>
        <w:t xml:space="preserve">Although, Walmart’s liquidity ratios are low, its solvency ratios are high. </w:t>
      </w:r>
      <w:r w:rsidR="00C6546B" w:rsidRPr="009D6544">
        <w:rPr>
          <w:rFonts w:ascii="Times New Roman" w:hAnsi="Times New Roman" w:cs="Times New Roman"/>
          <w:color w:val="212529"/>
          <w:sz w:val="24"/>
          <w:szCs w:val="24"/>
          <w:shd w:val="clear" w:color="auto" w:fill="FFFFFF"/>
        </w:rPr>
        <w:t xml:space="preserve">When </w:t>
      </w:r>
      <w:r w:rsidR="00C6546B" w:rsidRPr="009D6544">
        <w:rPr>
          <w:rFonts w:ascii="Times New Roman" w:hAnsi="Times New Roman" w:cs="Times New Roman"/>
          <w:color w:val="000000" w:themeColor="text1"/>
          <w:sz w:val="24"/>
          <w:szCs w:val="24"/>
        </w:rPr>
        <w:t>s</w:t>
      </w:r>
      <w:r w:rsidRPr="009D6544">
        <w:rPr>
          <w:rFonts w:ascii="Times New Roman" w:hAnsi="Times New Roman" w:cs="Times New Roman"/>
          <w:color w:val="000000" w:themeColor="text1"/>
          <w:sz w:val="24"/>
          <w:szCs w:val="24"/>
        </w:rPr>
        <w:t xml:space="preserve">olvency ratios have percentages </w:t>
      </w:r>
      <w:r w:rsidR="00C6546B" w:rsidRPr="009D6544">
        <w:rPr>
          <w:rFonts w:ascii="Times New Roman" w:hAnsi="Times New Roman" w:cs="Times New Roman"/>
          <w:color w:val="000000" w:themeColor="text1"/>
          <w:sz w:val="24"/>
          <w:szCs w:val="24"/>
        </w:rPr>
        <w:t xml:space="preserve">that are </w:t>
      </w:r>
      <w:r w:rsidRPr="009D6544">
        <w:rPr>
          <w:rFonts w:ascii="Times New Roman" w:hAnsi="Times New Roman" w:cs="Times New Roman"/>
          <w:color w:val="000000" w:themeColor="text1"/>
          <w:sz w:val="24"/>
          <w:szCs w:val="24"/>
        </w:rPr>
        <w:t>lying above 20%</w:t>
      </w:r>
      <w:r w:rsidR="00F3697D" w:rsidRPr="009D6544">
        <w:rPr>
          <w:rFonts w:ascii="Times New Roman" w:hAnsi="Times New Roman" w:cs="Times New Roman"/>
          <w:color w:val="000000" w:themeColor="text1"/>
          <w:sz w:val="24"/>
          <w:szCs w:val="24"/>
        </w:rPr>
        <w:t>, this</w:t>
      </w:r>
      <w:r w:rsidRPr="009D6544">
        <w:rPr>
          <w:rFonts w:ascii="Times New Roman" w:hAnsi="Times New Roman" w:cs="Times New Roman"/>
          <w:color w:val="000000" w:themeColor="text1"/>
          <w:sz w:val="24"/>
          <w:szCs w:val="24"/>
        </w:rPr>
        <w:t xml:space="preserve"> usually indicates that a business has a solid solvency. </w:t>
      </w:r>
      <w:r w:rsidR="00C6546B" w:rsidRPr="009D6544">
        <w:rPr>
          <w:rFonts w:ascii="Times New Roman" w:hAnsi="Times New Roman" w:cs="Times New Roman"/>
          <w:color w:val="000000" w:themeColor="text1"/>
          <w:sz w:val="24"/>
          <w:szCs w:val="24"/>
        </w:rPr>
        <w:t xml:space="preserve">Businesses with a strong solvency </w:t>
      </w:r>
      <w:r w:rsidR="00AA2DA7" w:rsidRPr="009D6544">
        <w:rPr>
          <w:rFonts w:ascii="Times New Roman" w:hAnsi="Times New Roman" w:cs="Times New Roman"/>
          <w:color w:val="000000" w:themeColor="text1"/>
          <w:sz w:val="24"/>
          <w:szCs w:val="24"/>
        </w:rPr>
        <w:t>can</w:t>
      </w:r>
      <w:r w:rsidRPr="009D6544">
        <w:rPr>
          <w:rFonts w:ascii="Times New Roman" w:hAnsi="Times New Roman" w:cs="Times New Roman"/>
          <w:color w:val="000000" w:themeColor="text1"/>
          <w:sz w:val="24"/>
          <w:szCs w:val="24"/>
        </w:rPr>
        <w:t xml:space="preserve"> close out their long-term debt obligations </w:t>
      </w:r>
      <w:r w:rsidR="005237A9" w:rsidRPr="009D6544">
        <w:rPr>
          <w:rFonts w:ascii="Times New Roman" w:hAnsi="Times New Roman" w:cs="Times New Roman"/>
          <w:color w:val="000000" w:themeColor="text1"/>
          <w:sz w:val="24"/>
          <w:szCs w:val="24"/>
        </w:rPr>
        <w:t>at maturity using</w:t>
      </w:r>
      <w:r w:rsidRPr="009D6544">
        <w:rPr>
          <w:rFonts w:ascii="Times New Roman" w:hAnsi="Times New Roman" w:cs="Times New Roman"/>
          <w:color w:val="000000" w:themeColor="text1"/>
          <w:sz w:val="24"/>
          <w:szCs w:val="24"/>
        </w:rPr>
        <w:t xml:space="preserve"> operating income.</w:t>
      </w:r>
      <w:r w:rsidR="00AA2DA7" w:rsidRPr="009D6544">
        <w:rPr>
          <w:rFonts w:ascii="Times New Roman" w:hAnsi="Times New Roman" w:cs="Times New Roman"/>
          <w:color w:val="000000" w:themeColor="text1"/>
          <w:sz w:val="24"/>
          <w:szCs w:val="24"/>
        </w:rPr>
        <w:t xml:space="preserve"> </w:t>
      </w:r>
      <w:r w:rsidR="007B3129" w:rsidRPr="009D6544">
        <w:rPr>
          <w:rFonts w:ascii="Times New Roman" w:hAnsi="Times New Roman" w:cs="Times New Roman"/>
          <w:color w:val="000000" w:themeColor="text1"/>
          <w:sz w:val="24"/>
          <w:szCs w:val="24"/>
        </w:rPr>
        <w:t xml:space="preserve">The two solvency ratios </w:t>
      </w:r>
      <w:r w:rsidR="00C6546B" w:rsidRPr="009D6544">
        <w:rPr>
          <w:rFonts w:ascii="Times New Roman" w:hAnsi="Times New Roman" w:cs="Times New Roman"/>
          <w:color w:val="000000" w:themeColor="text1"/>
          <w:sz w:val="24"/>
          <w:szCs w:val="24"/>
        </w:rPr>
        <w:t xml:space="preserve">which </w:t>
      </w:r>
      <w:r w:rsidR="007B3129" w:rsidRPr="009D6544">
        <w:rPr>
          <w:rFonts w:ascii="Times New Roman" w:hAnsi="Times New Roman" w:cs="Times New Roman"/>
          <w:color w:val="000000" w:themeColor="text1"/>
          <w:sz w:val="24"/>
          <w:szCs w:val="24"/>
        </w:rPr>
        <w:t xml:space="preserve">were </w:t>
      </w:r>
      <w:r w:rsidR="00C6546B" w:rsidRPr="009D6544">
        <w:rPr>
          <w:rFonts w:ascii="Times New Roman" w:hAnsi="Times New Roman" w:cs="Times New Roman"/>
          <w:color w:val="000000" w:themeColor="text1"/>
          <w:sz w:val="24"/>
          <w:szCs w:val="24"/>
        </w:rPr>
        <w:t xml:space="preserve">evaluated above were </w:t>
      </w:r>
      <w:r w:rsidR="007B3129" w:rsidRPr="009D6544">
        <w:rPr>
          <w:rFonts w:ascii="Times New Roman" w:hAnsi="Times New Roman" w:cs="Times New Roman"/>
          <w:color w:val="000000" w:themeColor="text1"/>
          <w:sz w:val="24"/>
          <w:szCs w:val="24"/>
        </w:rPr>
        <w:t xml:space="preserve">the </w:t>
      </w:r>
      <w:r w:rsidR="007B3129" w:rsidRPr="009D6544">
        <w:rPr>
          <w:rFonts w:ascii="Times New Roman" w:eastAsia="Times New Roman" w:hAnsi="Times New Roman" w:cs="Times New Roman"/>
          <w:i/>
          <w:iCs/>
          <w:color w:val="000000"/>
          <w:sz w:val="24"/>
          <w:szCs w:val="24"/>
        </w:rPr>
        <w:t>ratio of fixed assets to long-term liabilities</w:t>
      </w:r>
      <w:r w:rsidR="007B3129" w:rsidRPr="009D6544">
        <w:rPr>
          <w:rFonts w:ascii="Times New Roman" w:eastAsia="Times New Roman" w:hAnsi="Times New Roman" w:cs="Times New Roman"/>
          <w:color w:val="000000"/>
          <w:sz w:val="24"/>
          <w:szCs w:val="24"/>
        </w:rPr>
        <w:t xml:space="preserve"> </w:t>
      </w:r>
      <w:r w:rsidR="007B3129" w:rsidRPr="009D6544">
        <w:rPr>
          <w:rFonts w:ascii="Times New Roman" w:hAnsi="Times New Roman" w:cs="Times New Roman"/>
          <w:color w:val="000000" w:themeColor="text1"/>
          <w:sz w:val="24"/>
          <w:szCs w:val="24"/>
        </w:rPr>
        <w:t xml:space="preserve">and </w:t>
      </w:r>
      <w:r w:rsidR="007B3129" w:rsidRPr="009D6544">
        <w:rPr>
          <w:rFonts w:ascii="Times New Roman" w:hAnsi="Times New Roman" w:cs="Times New Roman"/>
          <w:i/>
          <w:iCs/>
          <w:color w:val="000000" w:themeColor="text1"/>
          <w:sz w:val="24"/>
          <w:szCs w:val="24"/>
        </w:rPr>
        <w:t>times interest earned.</w:t>
      </w:r>
      <w:r w:rsidR="007B3129" w:rsidRPr="009D6544">
        <w:rPr>
          <w:rFonts w:ascii="Times New Roman" w:hAnsi="Times New Roman" w:cs="Times New Roman"/>
          <w:color w:val="000000" w:themeColor="text1"/>
          <w:sz w:val="24"/>
          <w:szCs w:val="24"/>
        </w:rPr>
        <w:t xml:space="preserve"> </w:t>
      </w:r>
      <w:r w:rsidR="00AA2DA7" w:rsidRPr="009D6544">
        <w:rPr>
          <w:rFonts w:ascii="Times New Roman" w:eastAsia="Times New Roman" w:hAnsi="Times New Roman" w:cs="Times New Roman"/>
          <w:color w:val="000000"/>
          <w:sz w:val="24"/>
          <w:szCs w:val="24"/>
        </w:rPr>
        <w:t xml:space="preserve">Walmart’s </w:t>
      </w:r>
      <w:r w:rsidR="00AA2DA7" w:rsidRPr="009D6544">
        <w:rPr>
          <w:rFonts w:ascii="Times New Roman" w:eastAsia="Times New Roman" w:hAnsi="Times New Roman" w:cs="Times New Roman"/>
          <w:i/>
          <w:iCs/>
          <w:color w:val="000000"/>
          <w:sz w:val="24"/>
          <w:szCs w:val="24"/>
        </w:rPr>
        <w:t>ratio of fixed assets to long-term liabilities</w:t>
      </w:r>
      <w:r w:rsidR="00AA2DA7" w:rsidRPr="009D6544">
        <w:rPr>
          <w:rFonts w:ascii="Times New Roman" w:eastAsia="Times New Roman" w:hAnsi="Times New Roman" w:cs="Times New Roman"/>
          <w:color w:val="000000"/>
          <w:sz w:val="24"/>
          <w:szCs w:val="24"/>
        </w:rPr>
        <w:t xml:space="preserve"> is 230%</w:t>
      </w:r>
      <w:r w:rsidR="005237A9" w:rsidRPr="009D6544">
        <w:rPr>
          <w:rFonts w:ascii="Times New Roman" w:eastAsia="Times New Roman" w:hAnsi="Times New Roman" w:cs="Times New Roman"/>
          <w:color w:val="000000"/>
          <w:sz w:val="24"/>
          <w:szCs w:val="24"/>
        </w:rPr>
        <w:t xml:space="preserve">. </w:t>
      </w:r>
      <w:r w:rsidR="00AA2DA7" w:rsidRPr="009D6544">
        <w:rPr>
          <w:rFonts w:ascii="Times New Roman" w:eastAsia="Times New Roman" w:hAnsi="Times New Roman" w:cs="Times New Roman"/>
          <w:color w:val="000000"/>
          <w:sz w:val="24"/>
          <w:szCs w:val="24"/>
        </w:rPr>
        <w:t xml:space="preserve">Walmart’s ratio of </w:t>
      </w:r>
      <w:r w:rsidR="00AA2DA7" w:rsidRPr="009D6544">
        <w:rPr>
          <w:rFonts w:ascii="Times New Roman" w:eastAsia="Times New Roman" w:hAnsi="Times New Roman" w:cs="Times New Roman"/>
          <w:i/>
          <w:iCs/>
          <w:color w:val="000000"/>
          <w:sz w:val="24"/>
          <w:szCs w:val="24"/>
        </w:rPr>
        <w:t>times interest earned</w:t>
      </w:r>
      <w:r w:rsidR="00AA2DA7" w:rsidRPr="009D6544">
        <w:rPr>
          <w:rFonts w:ascii="Times New Roman" w:eastAsia="Times New Roman" w:hAnsi="Times New Roman" w:cs="Times New Roman"/>
          <w:color w:val="000000"/>
          <w:sz w:val="24"/>
          <w:szCs w:val="24"/>
        </w:rPr>
        <w:t xml:space="preserve"> is 240%</w:t>
      </w:r>
      <w:r w:rsidR="005237A9" w:rsidRPr="009D6544">
        <w:rPr>
          <w:rFonts w:ascii="Times New Roman" w:eastAsia="Times New Roman" w:hAnsi="Times New Roman" w:cs="Times New Roman"/>
          <w:color w:val="000000"/>
          <w:sz w:val="24"/>
          <w:szCs w:val="24"/>
        </w:rPr>
        <w:t>.</w:t>
      </w:r>
      <w:r w:rsidR="00AA2DA7" w:rsidRPr="009D6544">
        <w:rPr>
          <w:rFonts w:ascii="Times New Roman" w:eastAsia="Times New Roman" w:hAnsi="Times New Roman" w:cs="Times New Roman"/>
          <w:color w:val="000000"/>
          <w:sz w:val="24"/>
          <w:szCs w:val="24"/>
        </w:rPr>
        <w:t xml:space="preserve"> </w:t>
      </w:r>
      <w:r w:rsidR="00EE017C" w:rsidRPr="009D6544">
        <w:rPr>
          <w:rFonts w:ascii="Times New Roman" w:eastAsia="Times New Roman" w:hAnsi="Times New Roman" w:cs="Times New Roman"/>
          <w:color w:val="000000"/>
          <w:sz w:val="24"/>
          <w:szCs w:val="24"/>
        </w:rPr>
        <w:t xml:space="preserve">Therefore, </w:t>
      </w:r>
      <w:r w:rsidR="00EE017C" w:rsidRPr="009D6544">
        <w:rPr>
          <w:rFonts w:ascii="Times New Roman" w:eastAsia="Times New Roman" w:hAnsi="Times New Roman" w:cs="Times New Roman"/>
          <w:i/>
          <w:iCs/>
          <w:color w:val="000000"/>
          <w:sz w:val="24"/>
          <w:szCs w:val="24"/>
        </w:rPr>
        <w:t>fixed</w:t>
      </w:r>
      <w:r w:rsidR="005237A9" w:rsidRPr="009D6544">
        <w:rPr>
          <w:rFonts w:ascii="Times New Roman" w:eastAsia="Times New Roman" w:hAnsi="Times New Roman" w:cs="Times New Roman"/>
          <w:i/>
          <w:iCs/>
          <w:color w:val="000000"/>
          <w:sz w:val="24"/>
          <w:szCs w:val="24"/>
        </w:rPr>
        <w:t xml:space="preserve"> assets</w:t>
      </w:r>
      <w:r w:rsidR="005237A9" w:rsidRPr="009D6544">
        <w:rPr>
          <w:rFonts w:ascii="Times New Roman" w:eastAsia="Times New Roman" w:hAnsi="Times New Roman" w:cs="Times New Roman"/>
          <w:color w:val="000000"/>
          <w:sz w:val="24"/>
          <w:szCs w:val="24"/>
        </w:rPr>
        <w:t xml:space="preserve"> and</w:t>
      </w:r>
      <w:r w:rsidR="008067E2" w:rsidRPr="009D6544">
        <w:rPr>
          <w:rFonts w:ascii="Times New Roman" w:eastAsia="Times New Roman" w:hAnsi="Times New Roman" w:cs="Times New Roman"/>
          <w:color w:val="000000"/>
          <w:sz w:val="24"/>
          <w:szCs w:val="24"/>
        </w:rPr>
        <w:t xml:space="preserve"> the</w:t>
      </w:r>
      <w:r w:rsidR="005237A9" w:rsidRPr="009D6544">
        <w:rPr>
          <w:rFonts w:ascii="Times New Roman" w:eastAsia="Times New Roman" w:hAnsi="Times New Roman" w:cs="Times New Roman"/>
          <w:color w:val="000000"/>
          <w:sz w:val="24"/>
          <w:szCs w:val="24"/>
        </w:rPr>
        <w:t xml:space="preserve"> </w:t>
      </w:r>
      <w:r w:rsidR="005237A9" w:rsidRPr="009D6544">
        <w:rPr>
          <w:rFonts w:ascii="Times New Roman" w:eastAsia="Times New Roman" w:hAnsi="Times New Roman" w:cs="Times New Roman"/>
          <w:i/>
          <w:iCs/>
          <w:color w:val="000000"/>
          <w:sz w:val="24"/>
          <w:szCs w:val="24"/>
        </w:rPr>
        <w:t>amount</w:t>
      </w:r>
      <w:r w:rsidR="00AA2DA7" w:rsidRPr="009D6544">
        <w:rPr>
          <w:rFonts w:ascii="Times New Roman" w:eastAsia="Times New Roman" w:hAnsi="Times New Roman" w:cs="Times New Roman"/>
          <w:i/>
          <w:iCs/>
          <w:color w:val="000000"/>
          <w:sz w:val="24"/>
          <w:szCs w:val="24"/>
        </w:rPr>
        <w:t xml:space="preserve"> available to pay </w:t>
      </w:r>
      <w:r w:rsidR="00AA2DA7" w:rsidRPr="009D6544">
        <w:rPr>
          <w:rFonts w:ascii="Times New Roman" w:eastAsia="Times New Roman" w:hAnsi="Times New Roman" w:cs="Times New Roman"/>
          <w:i/>
          <w:iCs/>
          <w:sz w:val="24"/>
          <w:szCs w:val="24"/>
        </w:rPr>
        <w:t>times interest earned</w:t>
      </w:r>
      <w:r w:rsidR="00C6546B" w:rsidRPr="009D6544">
        <w:rPr>
          <w:rFonts w:ascii="Times New Roman" w:eastAsia="Times New Roman" w:hAnsi="Times New Roman" w:cs="Times New Roman"/>
          <w:i/>
          <w:iCs/>
          <w:sz w:val="24"/>
          <w:szCs w:val="24"/>
        </w:rPr>
        <w:t xml:space="preserve"> </w:t>
      </w:r>
      <w:r w:rsidR="00AA2DA7" w:rsidRPr="009D6544">
        <w:rPr>
          <w:rFonts w:ascii="Times New Roman" w:eastAsia="Times New Roman" w:hAnsi="Times New Roman" w:cs="Times New Roman"/>
          <w:color w:val="000000"/>
          <w:sz w:val="24"/>
          <w:szCs w:val="24"/>
        </w:rPr>
        <w:t xml:space="preserve">could be one of the possible sources for funding the project. </w:t>
      </w:r>
    </w:p>
    <w:p w14:paraId="54DC1991" w14:textId="1ACDBB20" w:rsidR="00DF3044" w:rsidRPr="009D6544" w:rsidRDefault="000A5B84" w:rsidP="002B2240">
      <w:pPr>
        <w:spacing w:before="240" w:after="0" w:line="480" w:lineRule="auto"/>
        <w:rPr>
          <w:rFonts w:ascii="Times New Roman" w:eastAsia="Times New Roman" w:hAnsi="Times New Roman" w:cs="Times New Roman"/>
          <w:b/>
          <w:bCs/>
          <w:i/>
          <w:iCs/>
          <w:color w:val="000000"/>
          <w:sz w:val="24"/>
          <w:szCs w:val="24"/>
        </w:rPr>
      </w:pPr>
      <w:r w:rsidRPr="009D6544">
        <w:rPr>
          <w:rFonts w:ascii="Times New Roman" w:eastAsia="Times New Roman" w:hAnsi="Times New Roman" w:cs="Times New Roman"/>
          <w:b/>
          <w:bCs/>
          <w:i/>
          <w:iCs/>
          <w:color w:val="000000"/>
          <w:sz w:val="24"/>
          <w:szCs w:val="24"/>
        </w:rPr>
        <w:t>Low</w:t>
      </w:r>
      <w:r w:rsidR="00EE017C" w:rsidRPr="009D6544">
        <w:rPr>
          <w:rFonts w:ascii="Times New Roman" w:eastAsia="Times New Roman" w:hAnsi="Times New Roman" w:cs="Times New Roman"/>
          <w:b/>
          <w:bCs/>
          <w:i/>
          <w:iCs/>
          <w:color w:val="000000"/>
          <w:sz w:val="24"/>
          <w:szCs w:val="24"/>
        </w:rPr>
        <w:t xml:space="preserve"> and </w:t>
      </w:r>
      <w:r w:rsidRPr="009D6544">
        <w:rPr>
          <w:rFonts w:ascii="Times New Roman" w:eastAsia="Times New Roman" w:hAnsi="Times New Roman" w:cs="Times New Roman"/>
          <w:b/>
          <w:bCs/>
          <w:i/>
          <w:iCs/>
          <w:color w:val="000000"/>
          <w:sz w:val="24"/>
          <w:szCs w:val="24"/>
        </w:rPr>
        <w:t>Positive</w:t>
      </w:r>
      <w:r w:rsidR="00EE017C" w:rsidRPr="009D6544">
        <w:rPr>
          <w:rFonts w:ascii="Times New Roman" w:eastAsia="Times New Roman" w:hAnsi="Times New Roman" w:cs="Times New Roman"/>
          <w:b/>
          <w:bCs/>
          <w:i/>
          <w:iCs/>
          <w:color w:val="000000"/>
          <w:sz w:val="24"/>
          <w:szCs w:val="24"/>
        </w:rPr>
        <w:t xml:space="preserve"> Profitability Ratios </w:t>
      </w:r>
    </w:p>
    <w:p w14:paraId="1D05A8A1" w14:textId="77777777" w:rsidR="003A5646" w:rsidRPr="009D6544" w:rsidRDefault="00EE017C" w:rsidP="002B2240">
      <w:pPr>
        <w:spacing w:line="480" w:lineRule="auto"/>
        <w:ind w:left="-5" w:firstLine="365"/>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xml:space="preserve">The two ratios used to evaluate profitability were the </w:t>
      </w:r>
      <w:r w:rsidRPr="009D6544">
        <w:rPr>
          <w:rFonts w:ascii="Times New Roman" w:hAnsi="Times New Roman" w:cs="Times New Roman"/>
          <w:i/>
          <w:iCs/>
          <w:color w:val="000000" w:themeColor="text1"/>
          <w:sz w:val="24"/>
          <w:szCs w:val="24"/>
        </w:rPr>
        <w:t xml:space="preserve">return on total assets </w:t>
      </w:r>
      <w:r w:rsidRPr="009D6544">
        <w:rPr>
          <w:rFonts w:ascii="Times New Roman" w:hAnsi="Times New Roman" w:cs="Times New Roman"/>
          <w:color w:val="000000" w:themeColor="text1"/>
          <w:sz w:val="24"/>
          <w:szCs w:val="24"/>
        </w:rPr>
        <w:t xml:space="preserve">and the </w:t>
      </w:r>
      <w:r w:rsidRPr="009D6544">
        <w:rPr>
          <w:rFonts w:ascii="Times New Roman" w:hAnsi="Times New Roman" w:cs="Times New Roman"/>
          <w:i/>
          <w:iCs/>
          <w:color w:val="000000" w:themeColor="text1"/>
          <w:sz w:val="24"/>
          <w:szCs w:val="24"/>
        </w:rPr>
        <w:t>return on stockholder’s equity.</w:t>
      </w:r>
      <w:r w:rsidRPr="009D6544">
        <w:rPr>
          <w:rFonts w:ascii="Times New Roman" w:hAnsi="Times New Roman" w:cs="Times New Roman"/>
          <w:color w:val="000000" w:themeColor="text1"/>
          <w:sz w:val="24"/>
          <w:szCs w:val="24"/>
        </w:rPr>
        <w:t xml:space="preserve"> The return on total assets measures the profitability of total assets and is not affected by the portion of assets financed by creditors or stockholders.”</w:t>
      </w:r>
      <w:r w:rsidR="003A5646" w:rsidRPr="009D6544">
        <w:rPr>
          <w:rFonts w:ascii="Times New Roman" w:hAnsi="Times New Roman" w:cs="Times New Roman"/>
          <w:color w:val="000000" w:themeColor="text1"/>
          <w:sz w:val="24"/>
          <w:szCs w:val="24"/>
        </w:rPr>
        <w:t xml:space="preserve"> </w:t>
      </w:r>
    </w:p>
    <w:p w14:paraId="354CFCA6" w14:textId="628FE2A5" w:rsidR="003A5646" w:rsidRPr="009D6544" w:rsidRDefault="003A5646" w:rsidP="002B2240">
      <w:pPr>
        <w:spacing w:line="480" w:lineRule="auto"/>
        <w:ind w:left="-5" w:firstLine="365"/>
        <w:rPr>
          <w:rFonts w:ascii="Times New Roman" w:hAnsi="Times New Roman" w:cs="Times New Roman"/>
          <w:bCs/>
          <w:color w:val="000000" w:themeColor="text1"/>
          <w:sz w:val="24"/>
          <w:szCs w:val="24"/>
        </w:rPr>
      </w:pPr>
      <w:r w:rsidRPr="009D6544">
        <w:rPr>
          <w:rFonts w:ascii="Times New Roman" w:hAnsi="Times New Roman" w:cs="Times New Roman"/>
          <w:color w:val="000000" w:themeColor="text1"/>
          <w:sz w:val="24"/>
          <w:szCs w:val="24"/>
        </w:rPr>
        <w:t xml:space="preserve">For the </w:t>
      </w:r>
      <w:r w:rsidRPr="009D6544">
        <w:rPr>
          <w:rFonts w:ascii="Times New Roman" w:hAnsi="Times New Roman" w:cs="Times New Roman"/>
          <w:i/>
          <w:iCs/>
          <w:color w:val="000000" w:themeColor="text1"/>
          <w:sz w:val="24"/>
          <w:szCs w:val="24"/>
        </w:rPr>
        <w:t>return on total assets</w:t>
      </w:r>
      <w:r w:rsidRPr="009D6544">
        <w:rPr>
          <w:rFonts w:ascii="Times New Roman" w:hAnsi="Times New Roman" w:cs="Times New Roman"/>
          <w:color w:val="000000" w:themeColor="text1"/>
          <w:sz w:val="24"/>
          <w:szCs w:val="24"/>
        </w:rPr>
        <w:t xml:space="preserve">, </w:t>
      </w:r>
      <w:r w:rsidR="009862AB" w:rsidRPr="009D6544">
        <w:rPr>
          <w:rFonts w:ascii="Times New Roman" w:hAnsi="Times New Roman" w:cs="Times New Roman"/>
          <w:color w:val="000000" w:themeColor="text1"/>
          <w:sz w:val="24"/>
          <w:szCs w:val="24"/>
        </w:rPr>
        <w:t xml:space="preserve">a </w:t>
      </w:r>
      <w:r w:rsidRPr="009D6544">
        <w:rPr>
          <w:rFonts w:ascii="Times New Roman" w:hAnsi="Times New Roman" w:cs="Times New Roman"/>
          <w:bCs/>
          <w:color w:val="000000" w:themeColor="text1"/>
          <w:sz w:val="24"/>
          <w:szCs w:val="24"/>
        </w:rPr>
        <w:t xml:space="preserve">resulting ratio of 2.5 or more is generally considered good, but Walmart’s return on total assets ratio is 0.12. This means that the </w:t>
      </w:r>
      <w:r w:rsidRPr="009D6544">
        <w:rPr>
          <w:rFonts w:ascii="Times New Roman" w:hAnsi="Times New Roman" w:cs="Times New Roman"/>
          <w:color w:val="000000" w:themeColor="text1"/>
          <w:sz w:val="24"/>
          <w:szCs w:val="24"/>
        </w:rPr>
        <w:t>profitability of total assets</w:t>
      </w:r>
      <w:r w:rsidRPr="009D6544">
        <w:rPr>
          <w:rFonts w:ascii="Times New Roman" w:hAnsi="Times New Roman" w:cs="Times New Roman"/>
          <w:bCs/>
          <w:color w:val="000000" w:themeColor="text1"/>
          <w:sz w:val="24"/>
          <w:szCs w:val="24"/>
        </w:rPr>
        <w:t xml:space="preserve"> is low, and I will probably not want to use them as a source for funding this project. </w:t>
      </w:r>
    </w:p>
    <w:p w14:paraId="05EAF2FF" w14:textId="263A9FAC" w:rsidR="003A5646" w:rsidRPr="009D6544" w:rsidRDefault="003A5646" w:rsidP="002B2240">
      <w:pPr>
        <w:spacing w:before="240" w:after="0" w:line="480" w:lineRule="auto"/>
        <w:ind w:firstLine="360"/>
        <w:rPr>
          <w:rFonts w:ascii="Times New Roman" w:eastAsia="Times New Roman" w:hAnsi="Times New Roman" w:cs="Times New Roman"/>
          <w:color w:val="000000"/>
          <w:sz w:val="24"/>
          <w:szCs w:val="24"/>
        </w:rPr>
      </w:pPr>
      <w:r w:rsidRPr="009D6544">
        <w:rPr>
          <w:rFonts w:ascii="Times New Roman" w:hAnsi="Times New Roman" w:cs="Times New Roman"/>
          <w:bCs/>
          <w:color w:val="000000" w:themeColor="text1"/>
          <w:sz w:val="24"/>
          <w:szCs w:val="24"/>
        </w:rPr>
        <w:lastRenderedPageBreak/>
        <w:t>On the other hand,</w:t>
      </w:r>
      <w:r w:rsidRPr="009D6544">
        <w:rPr>
          <w:rFonts w:ascii="Times New Roman" w:eastAsia="Times New Roman" w:hAnsi="Times New Roman" w:cs="Times New Roman"/>
          <w:color w:val="000000"/>
          <w:sz w:val="24"/>
          <w:szCs w:val="24"/>
        </w:rPr>
        <w:t xml:space="preserve"> for the </w:t>
      </w:r>
      <w:r w:rsidRPr="009D6544">
        <w:rPr>
          <w:rFonts w:ascii="Times New Roman" w:eastAsia="Times New Roman" w:hAnsi="Times New Roman" w:cs="Times New Roman"/>
          <w:i/>
          <w:iCs/>
          <w:color w:val="000000"/>
          <w:sz w:val="24"/>
          <w:szCs w:val="24"/>
        </w:rPr>
        <w:t xml:space="preserve">return on stockholders’ equity, </w:t>
      </w:r>
      <w:r w:rsidRPr="009D6544">
        <w:rPr>
          <w:rFonts w:ascii="Times New Roman" w:eastAsia="Times New Roman" w:hAnsi="Times New Roman" w:cs="Times New Roman"/>
          <w:color w:val="000000"/>
          <w:sz w:val="24"/>
          <w:szCs w:val="24"/>
        </w:rPr>
        <w:t>Walmart’s percentage is</w:t>
      </w:r>
      <w:r w:rsidR="004B532D" w:rsidRPr="009D6544">
        <w:rPr>
          <w:rFonts w:ascii="Times New Roman" w:eastAsia="Times New Roman" w:hAnsi="Times New Roman" w:cs="Times New Roman"/>
          <w:color w:val="000000"/>
          <w:sz w:val="24"/>
          <w:szCs w:val="24"/>
        </w:rPr>
        <w:t xml:space="preserve"> </w:t>
      </w:r>
      <w:r w:rsidRPr="009D6544">
        <w:rPr>
          <w:rFonts w:ascii="Times New Roman" w:eastAsia="Times New Roman" w:hAnsi="Times New Roman" w:cs="Times New Roman"/>
          <w:color w:val="000000"/>
          <w:sz w:val="24"/>
          <w:szCs w:val="24"/>
        </w:rPr>
        <w:t xml:space="preserve">18%. </w:t>
      </w:r>
      <w:r w:rsidRPr="009D6544">
        <w:rPr>
          <w:rFonts w:ascii="Times New Roman" w:hAnsi="Times New Roman" w:cs="Times New Roman"/>
          <w:color w:val="000000" w:themeColor="text1"/>
          <w:sz w:val="24"/>
          <w:szCs w:val="24"/>
        </w:rPr>
        <w:t xml:space="preserve">A resulting percentage between 15 to 20% is generally considered good. </w:t>
      </w:r>
      <w:r w:rsidRPr="009D6544">
        <w:rPr>
          <w:rFonts w:ascii="Times New Roman" w:eastAsia="Times New Roman" w:hAnsi="Times New Roman" w:cs="Times New Roman"/>
          <w:color w:val="000000"/>
          <w:sz w:val="24"/>
          <w:szCs w:val="24"/>
        </w:rPr>
        <w:t xml:space="preserve">Therefore, </w:t>
      </w:r>
      <w:r w:rsidRPr="009D6544">
        <w:rPr>
          <w:rFonts w:ascii="Times New Roman" w:eastAsia="Times New Roman" w:hAnsi="Times New Roman" w:cs="Times New Roman"/>
          <w:i/>
          <w:iCs/>
          <w:color w:val="000000"/>
          <w:sz w:val="24"/>
          <w:szCs w:val="24"/>
        </w:rPr>
        <w:t>the return on stockholder’s equity</w:t>
      </w:r>
      <w:r w:rsidRPr="009D6544">
        <w:rPr>
          <w:rFonts w:ascii="Times New Roman" w:eastAsia="Times New Roman" w:hAnsi="Times New Roman" w:cs="Times New Roman"/>
          <w:color w:val="000000"/>
          <w:sz w:val="24"/>
          <w:szCs w:val="24"/>
        </w:rPr>
        <w:t xml:space="preserve"> could be one of the sources for funding the project. </w:t>
      </w:r>
    </w:p>
    <w:p w14:paraId="2A0F71BF" w14:textId="77777777" w:rsidR="00944943" w:rsidRDefault="00A41EEC" w:rsidP="00944943">
      <w:pPr>
        <w:spacing w:before="240" w:after="0" w:line="480" w:lineRule="auto"/>
        <w:rPr>
          <w:rFonts w:ascii="Times New Roman" w:eastAsia="Times New Roman" w:hAnsi="Times New Roman" w:cs="Times New Roman"/>
          <w:b/>
          <w:bCs/>
          <w:i/>
          <w:iCs/>
          <w:color w:val="000000"/>
          <w:sz w:val="24"/>
          <w:szCs w:val="24"/>
        </w:rPr>
      </w:pPr>
      <w:r w:rsidRPr="009D6544">
        <w:rPr>
          <w:rFonts w:ascii="Times New Roman" w:eastAsia="Times New Roman" w:hAnsi="Times New Roman" w:cs="Times New Roman"/>
          <w:b/>
          <w:bCs/>
          <w:i/>
          <w:iCs/>
          <w:color w:val="000000"/>
          <w:sz w:val="24"/>
          <w:szCs w:val="24"/>
        </w:rPr>
        <w:t>Summary</w:t>
      </w:r>
      <w:r w:rsidR="00D87F92" w:rsidRPr="009D6544">
        <w:rPr>
          <w:rFonts w:ascii="Times New Roman" w:eastAsia="Times New Roman" w:hAnsi="Times New Roman" w:cs="Times New Roman"/>
          <w:b/>
          <w:bCs/>
          <w:i/>
          <w:iCs/>
          <w:color w:val="000000"/>
          <w:sz w:val="24"/>
          <w:szCs w:val="24"/>
        </w:rPr>
        <w:t xml:space="preserve"> of Current Position Metrics</w:t>
      </w:r>
    </w:p>
    <w:p w14:paraId="08E82DCA" w14:textId="3652BBF6" w:rsidR="00DF3044" w:rsidRDefault="00C6546B" w:rsidP="008A7E45">
      <w:pPr>
        <w:spacing w:before="240" w:after="0" w:line="480" w:lineRule="auto"/>
        <w:ind w:firstLine="360"/>
        <w:rPr>
          <w:rFonts w:ascii="Times New Roman" w:eastAsia="Times New Roman" w:hAnsi="Times New Roman" w:cs="Times New Roman"/>
          <w:color w:val="000000"/>
          <w:sz w:val="24"/>
          <w:szCs w:val="24"/>
        </w:rPr>
      </w:pPr>
      <w:r w:rsidRPr="009D6544">
        <w:rPr>
          <w:rFonts w:ascii="Times New Roman" w:eastAsia="Times New Roman" w:hAnsi="Times New Roman" w:cs="Times New Roman"/>
          <w:color w:val="000000"/>
          <w:sz w:val="24"/>
          <w:szCs w:val="24"/>
        </w:rPr>
        <w:t xml:space="preserve">In summary, </w:t>
      </w:r>
      <w:r w:rsidR="003D6FE2" w:rsidRPr="009D6544">
        <w:rPr>
          <w:rFonts w:ascii="Times New Roman" w:eastAsia="Times New Roman" w:hAnsi="Times New Roman" w:cs="Times New Roman"/>
          <w:color w:val="000000"/>
          <w:sz w:val="24"/>
          <w:szCs w:val="24"/>
        </w:rPr>
        <w:t>Walmart has a high net profit margin and high retained earnings. It is not in the best state for liquidity right now, but its solvency is high. For its profitability, the return on total assets is low, but the company has a good return on stockholders’ equity. Therefore, the possible</w:t>
      </w:r>
      <w:r w:rsidRPr="009D6544">
        <w:rPr>
          <w:rFonts w:ascii="Times New Roman" w:eastAsia="Times New Roman" w:hAnsi="Times New Roman" w:cs="Times New Roman"/>
          <w:color w:val="000000"/>
          <w:sz w:val="24"/>
          <w:szCs w:val="24"/>
        </w:rPr>
        <w:t xml:space="preserve"> sources for funding the project are</w:t>
      </w:r>
      <w:r w:rsidR="00E673CD" w:rsidRPr="009D6544">
        <w:rPr>
          <w:rFonts w:ascii="Times New Roman" w:eastAsia="Times New Roman" w:hAnsi="Times New Roman" w:cs="Times New Roman"/>
          <w:color w:val="000000"/>
          <w:sz w:val="24"/>
          <w:szCs w:val="24"/>
        </w:rPr>
        <w:t xml:space="preserve"> </w:t>
      </w:r>
      <w:r w:rsidRPr="009D6544">
        <w:rPr>
          <w:rFonts w:ascii="Times New Roman" w:eastAsia="Times New Roman" w:hAnsi="Times New Roman" w:cs="Times New Roman"/>
          <w:color w:val="000000"/>
          <w:sz w:val="24"/>
          <w:szCs w:val="24"/>
        </w:rPr>
        <w:t>net profit margin, retained earnings, fixed assets</w:t>
      </w:r>
      <w:r w:rsidR="00E673CD" w:rsidRPr="009D6544">
        <w:rPr>
          <w:rFonts w:ascii="Times New Roman" w:eastAsia="Times New Roman" w:hAnsi="Times New Roman" w:cs="Times New Roman"/>
          <w:color w:val="000000"/>
          <w:sz w:val="24"/>
          <w:szCs w:val="24"/>
        </w:rPr>
        <w:t xml:space="preserve">, </w:t>
      </w:r>
      <w:r w:rsidRPr="009D6544">
        <w:rPr>
          <w:rFonts w:ascii="Times New Roman" w:eastAsia="Times New Roman" w:hAnsi="Times New Roman" w:cs="Times New Roman"/>
          <w:color w:val="000000"/>
          <w:sz w:val="24"/>
          <w:szCs w:val="24"/>
        </w:rPr>
        <w:t xml:space="preserve">the amount available to pay times interest earned, </w:t>
      </w:r>
      <w:r w:rsidR="00E673CD" w:rsidRPr="009D6544">
        <w:rPr>
          <w:rFonts w:ascii="Times New Roman" w:eastAsia="Times New Roman" w:hAnsi="Times New Roman" w:cs="Times New Roman"/>
          <w:color w:val="000000"/>
          <w:sz w:val="24"/>
          <w:szCs w:val="24"/>
        </w:rPr>
        <w:t xml:space="preserve">and </w:t>
      </w:r>
      <w:r w:rsidRPr="009D6544">
        <w:rPr>
          <w:rFonts w:ascii="Times New Roman" w:eastAsia="Times New Roman" w:hAnsi="Times New Roman" w:cs="Times New Roman"/>
          <w:color w:val="000000"/>
          <w:sz w:val="24"/>
          <w:szCs w:val="24"/>
        </w:rPr>
        <w:t>the return on stockholders' equity.</w:t>
      </w:r>
    </w:p>
    <w:p w14:paraId="1F01AAC7" w14:textId="77777777" w:rsidR="008A7E45" w:rsidRPr="00DF3044" w:rsidRDefault="008A7E45" w:rsidP="008A7E45">
      <w:pPr>
        <w:spacing w:before="240" w:after="0" w:line="480" w:lineRule="auto"/>
        <w:ind w:firstLine="360"/>
        <w:rPr>
          <w:rFonts w:ascii="Times New Roman" w:eastAsia="Times New Roman" w:hAnsi="Times New Roman" w:cs="Times New Roman"/>
          <w:color w:val="000000"/>
          <w:sz w:val="24"/>
          <w:szCs w:val="24"/>
        </w:rPr>
      </w:pPr>
    </w:p>
    <w:p w14:paraId="3493467D" w14:textId="2EFBB97E" w:rsidR="00C333C0" w:rsidRPr="009D6544" w:rsidRDefault="00E5326B" w:rsidP="002B2240">
      <w:pPr>
        <w:pStyle w:val="ListParagraph"/>
        <w:numPr>
          <w:ilvl w:val="0"/>
          <w:numId w:val="10"/>
        </w:numPr>
        <w:spacing w:after="2" w:line="480" w:lineRule="auto"/>
        <w:ind w:right="43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Budgeted Income Statement</w:t>
      </w:r>
    </w:p>
    <w:p w14:paraId="523D03CA" w14:textId="640B2A21" w:rsidR="00F3697D" w:rsidRPr="009D6544" w:rsidRDefault="00740BB7" w:rsidP="0082763F">
      <w:pPr>
        <w:spacing w:line="480" w:lineRule="auto"/>
        <w:ind w:firstLine="360"/>
        <w:rPr>
          <w:rFonts w:ascii="Times New Roman" w:hAnsi="Times New Roman" w:cs="Times New Roman"/>
          <w:b/>
          <w:bCs/>
          <w:color w:val="000000" w:themeColor="text1"/>
          <w:sz w:val="24"/>
          <w:szCs w:val="24"/>
        </w:rPr>
      </w:pPr>
      <w:r w:rsidRPr="009D6544">
        <w:rPr>
          <w:rFonts w:ascii="Times New Roman" w:hAnsi="Times New Roman" w:cs="Times New Roman"/>
          <w:color w:val="000000" w:themeColor="text1"/>
          <w:sz w:val="24"/>
          <w:szCs w:val="24"/>
        </w:rPr>
        <w:t xml:space="preserve">In this section I will </w:t>
      </w:r>
      <w:r w:rsidR="00F3697D" w:rsidRPr="009D6544">
        <w:rPr>
          <w:rFonts w:ascii="Times New Roman" w:hAnsi="Times New Roman" w:cs="Times New Roman"/>
          <w:color w:val="000000" w:themeColor="text1"/>
          <w:sz w:val="24"/>
          <w:szCs w:val="24"/>
        </w:rPr>
        <w:t>display a table with a</w:t>
      </w:r>
      <w:r w:rsidRPr="009D6544">
        <w:rPr>
          <w:rFonts w:ascii="Times New Roman" w:hAnsi="Times New Roman" w:cs="Times New Roman"/>
          <w:color w:val="000000" w:themeColor="text1"/>
          <w:sz w:val="24"/>
          <w:szCs w:val="24"/>
        </w:rPr>
        <w:t xml:space="preserve"> completed </w:t>
      </w:r>
      <w:r w:rsidR="001100B5" w:rsidRPr="009D6544">
        <w:rPr>
          <w:rFonts w:ascii="Times New Roman" w:hAnsi="Times New Roman" w:cs="Times New Roman"/>
          <w:color w:val="000000" w:themeColor="text1"/>
          <w:sz w:val="24"/>
          <w:szCs w:val="24"/>
        </w:rPr>
        <w:t>b</w:t>
      </w:r>
      <w:r w:rsidRPr="009D6544">
        <w:rPr>
          <w:rFonts w:ascii="Times New Roman" w:hAnsi="Times New Roman" w:cs="Times New Roman"/>
          <w:color w:val="000000" w:themeColor="text1"/>
          <w:sz w:val="24"/>
          <w:szCs w:val="24"/>
        </w:rPr>
        <w:t>udgeted Income statement</w:t>
      </w:r>
      <w:r w:rsidR="00F3697D" w:rsidRPr="009D6544">
        <w:rPr>
          <w:rFonts w:ascii="Times New Roman" w:hAnsi="Times New Roman" w:cs="Times New Roman"/>
          <w:color w:val="000000" w:themeColor="text1"/>
          <w:sz w:val="24"/>
          <w:szCs w:val="24"/>
        </w:rPr>
        <w:t>,</w:t>
      </w:r>
      <w:r w:rsidRPr="009D6544">
        <w:rPr>
          <w:rFonts w:ascii="Times New Roman" w:hAnsi="Times New Roman" w:cs="Times New Roman"/>
          <w:color w:val="000000" w:themeColor="text1"/>
          <w:sz w:val="24"/>
          <w:szCs w:val="24"/>
        </w:rPr>
        <w:t xml:space="preserve"> </w:t>
      </w:r>
      <w:r w:rsidR="00146661" w:rsidRPr="009D6544">
        <w:rPr>
          <w:rFonts w:ascii="Times New Roman" w:hAnsi="Times New Roman" w:cs="Times New Roman"/>
          <w:color w:val="000000" w:themeColor="text1"/>
          <w:sz w:val="24"/>
          <w:szCs w:val="24"/>
        </w:rPr>
        <w:t xml:space="preserve">with information derived from Walmart’s fact sheet. </w:t>
      </w:r>
      <w:r w:rsidR="001100B5" w:rsidRPr="009D6544">
        <w:rPr>
          <w:rFonts w:ascii="Times New Roman" w:hAnsi="Times New Roman" w:cs="Times New Roman"/>
          <w:color w:val="000000" w:themeColor="text1"/>
          <w:sz w:val="24"/>
          <w:szCs w:val="24"/>
        </w:rPr>
        <w:t xml:space="preserve">This budgeted income statement </w:t>
      </w:r>
      <w:r w:rsidR="00F3697D" w:rsidRPr="009D6544">
        <w:rPr>
          <w:rFonts w:ascii="Times New Roman" w:hAnsi="Times New Roman" w:cs="Times New Roman"/>
          <w:color w:val="000000" w:themeColor="text1"/>
          <w:sz w:val="24"/>
          <w:szCs w:val="24"/>
        </w:rPr>
        <w:t>was</w:t>
      </w:r>
      <w:r w:rsidR="001100B5" w:rsidRPr="009D6544">
        <w:rPr>
          <w:rFonts w:ascii="Times New Roman" w:hAnsi="Times New Roman" w:cs="Times New Roman"/>
          <w:color w:val="000000" w:themeColor="text1"/>
          <w:sz w:val="24"/>
          <w:szCs w:val="24"/>
        </w:rPr>
        <w:t xml:space="preserve"> prepared by integrating the sales budget, the cost of goods sold budget, and the selling and administrative expenses budget. “Estimates of other revenue, other expense, and income tax are also integrated into the budgeted income </w:t>
      </w:r>
      <w:r w:rsidR="00242B24" w:rsidRPr="009D6544">
        <w:rPr>
          <w:rFonts w:ascii="Times New Roman" w:hAnsi="Times New Roman" w:cs="Times New Roman"/>
          <w:color w:val="000000" w:themeColor="text1"/>
          <w:sz w:val="24"/>
          <w:szCs w:val="24"/>
        </w:rPr>
        <w:t>statement” (</w:t>
      </w:r>
      <w:r w:rsidR="00B962C8" w:rsidRPr="009D6544">
        <w:rPr>
          <w:rFonts w:ascii="Times New Roman" w:hAnsi="Times New Roman" w:cs="Times New Roman"/>
          <w:color w:val="212121"/>
          <w:sz w:val="24"/>
          <w:szCs w:val="24"/>
          <w:shd w:val="clear" w:color="auto" w:fill="FFFFFF"/>
        </w:rPr>
        <w:t xml:space="preserve">Warren, et al, 2019, </w:t>
      </w:r>
      <w:r w:rsidR="001100B5" w:rsidRPr="009D6544">
        <w:rPr>
          <w:rFonts w:ascii="Times New Roman" w:hAnsi="Times New Roman" w:cs="Times New Roman"/>
          <w:color w:val="000000" w:themeColor="text1"/>
          <w:sz w:val="24"/>
          <w:szCs w:val="24"/>
        </w:rPr>
        <w:t>p</w:t>
      </w:r>
      <w:r w:rsidR="00B962C8" w:rsidRPr="009D6544">
        <w:rPr>
          <w:rFonts w:ascii="Times New Roman" w:hAnsi="Times New Roman" w:cs="Times New Roman"/>
          <w:color w:val="000000" w:themeColor="text1"/>
          <w:sz w:val="24"/>
          <w:szCs w:val="24"/>
        </w:rPr>
        <w:t>.</w:t>
      </w:r>
      <w:r w:rsidR="001100B5" w:rsidRPr="009D6544">
        <w:rPr>
          <w:rFonts w:ascii="Times New Roman" w:hAnsi="Times New Roman" w:cs="Times New Roman"/>
          <w:color w:val="000000" w:themeColor="text1"/>
          <w:sz w:val="24"/>
          <w:szCs w:val="24"/>
        </w:rPr>
        <w:t xml:space="preserve"> 1115)</w:t>
      </w:r>
      <w:r w:rsidR="009D6544" w:rsidRPr="009D6544">
        <w:rPr>
          <w:rFonts w:ascii="Times New Roman" w:hAnsi="Times New Roman" w:cs="Times New Roman"/>
          <w:color w:val="000000" w:themeColor="text1"/>
          <w:sz w:val="24"/>
          <w:szCs w:val="24"/>
        </w:rPr>
        <w:t>.</w:t>
      </w:r>
      <w:r w:rsidR="001100B5" w:rsidRPr="009D6544">
        <w:rPr>
          <w:rFonts w:ascii="Times New Roman" w:hAnsi="Times New Roman" w:cs="Times New Roman"/>
          <w:color w:val="000000" w:themeColor="text1"/>
          <w:sz w:val="24"/>
          <w:szCs w:val="24"/>
        </w:rPr>
        <w:t xml:space="preserve"> </w:t>
      </w:r>
      <w:r w:rsidR="00146661" w:rsidRPr="009D6544">
        <w:rPr>
          <w:rFonts w:ascii="Times New Roman" w:hAnsi="Times New Roman" w:cs="Times New Roman"/>
          <w:color w:val="000000" w:themeColor="text1"/>
          <w:sz w:val="24"/>
          <w:szCs w:val="24"/>
        </w:rPr>
        <w:t>T</w:t>
      </w:r>
      <w:r w:rsidR="001100B5" w:rsidRPr="009D6544">
        <w:rPr>
          <w:rFonts w:ascii="Times New Roman" w:hAnsi="Times New Roman" w:cs="Times New Roman"/>
          <w:color w:val="000000" w:themeColor="text1"/>
          <w:sz w:val="24"/>
          <w:szCs w:val="24"/>
        </w:rPr>
        <w:t xml:space="preserve">he budgeted income statement shows </w:t>
      </w:r>
      <w:r w:rsidR="00146661" w:rsidRPr="009D6544">
        <w:rPr>
          <w:rFonts w:ascii="Times New Roman" w:hAnsi="Times New Roman" w:cs="Times New Roman"/>
          <w:color w:val="000000" w:themeColor="text1"/>
          <w:sz w:val="24"/>
          <w:szCs w:val="24"/>
        </w:rPr>
        <w:t>whether</w:t>
      </w:r>
      <w:r w:rsidRPr="009D6544">
        <w:rPr>
          <w:rFonts w:ascii="Times New Roman" w:hAnsi="Times New Roman" w:cs="Times New Roman"/>
          <w:color w:val="000000" w:themeColor="text1"/>
          <w:sz w:val="24"/>
          <w:szCs w:val="24"/>
        </w:rPr>
        <w:t xml:space="preserve"> Walmart</w:t>
      </w:r>
      <w:r w:rsidR="00F06910"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color w:val="000000" w:themeColor="text1"/>
          <w:sz w:val="24"/>
          <w:szCs w:val="24"/>
        </w:rPr>
        <w:t xml:space="preserve">will be in an excellent position to afford this project over the next quarter. I will then factor funding, financial risk, and profitability for the project. </w:t>
      </w:r>
    </w:p>
    <w:p w14:paraId="432D9504" w14:textId="6190803B" w:rsidR="007E39CB" w:rsidRDefault="007E39CB" w:rsidP="002B2240">
      <w:pPr>
        <w:spacing w:after="2" w:line="480" w:lineRule="auto"/>
        <w:ind w:right="435"/>
        <w:rPr>
          <w:rFonts w:ascii="Times New Roman" w:hAnsi="Times New Roman" w:cs="Times New Roman"/>
          <w:color w:val="000000" w:themeColor="text1"/>
          <w:sz w:val="24"/>
          <w:szCs w:val="24"/>
        </w:rPr>
      </w:pPr>
    </w:p>
    <w:p w14:paraId="7F944DD1" w14:textId="77777777" w:rsidR="00DF3044" w:rsidRPr="009D6544" w:rsidRDefault="00DF3044" w:rsidP="002B2240">
      <w:pPr>
        <w:spacing w:after="2" w:line="480" w:lineRule="auto"/>
        <w:ind w:right="435"/>
        <w:rPr>
          <w:rFonts w:ascii="Times New Roman" w:hAnsi="Times New Roman" w:cs="Times New Roman"/>
          <w:color w:val="000000" w:themeColor="text1"/>
          <w:sz w:val="24"/>
          <w:szCs w:val="24"/>
        </w:rPr>
      </w:pPr>
    </w:p>
    <w:tbl>
      <w:tblPr>
        <w:tblStyle w:val="TableGrid"/>
        <w:tblW w:w="9882" w:type="dxa"/>
        <w:tblLook w:val="04A0" w:firstRow="1" w:lastRow="0" w:firstColumn="1" w:lastColumn="0" w:noHBand="0" w:noVBand="1"/>
      </w:tblPr>
      <w:tblGrid>
        <w:gridCol w:w="4585"/>
        <w:gridCol w:w="1170"/>
        <w:gridCol w:w="4127"/>
      </w:tblGrid>
      <w:tr w:rsidR="00237A14" w:rsidRPr="009D6544" w14:paraId="6779CD9B" w14:textId="77777777" w:rsidTr="007E39CB">
        <w:trPr>
          <w:trHeight w:val="1070"/>
        </w:trPr>
        <w:tc>
          <w:tcPr>
            <w:tcW w:w="9882" w:type="dxa"/>
            <w:gridSpan w:val="3"/>
          </w:tcPr>
          <w:p w14:paraId="2D894C41" w14:textId="542A717C" w:rsidR="00237A14" w:rsidRPr="009D6544" w:rsidRDefault="00237A14" w:rsidP="00DF3044">
            <w:pPr>
              <w:pStyle w:val="ListParagraph"/>
              <w:tabs>
                <w:tab w:val="left" w:pos="3419"/>
              </w:tabs>
              <w:spacing w:after="2" w:line="480" w:lineRule="auto"/>
              <w:ind w:left="0" w:right="435"/>
              <w:jc w:val="center"/>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lastRenderedPageBreak/>
              <w:t>Walmart, Incorporated</w:t>
            </w:r>
          </w:p>
          <w:p w14:paraId="6E45E4EE" w14:textId="7B50816D" w:rsidR="00237A14" w:rsidRPr="009D6544" w:rsidRDefault="00237A14" w:rsidP="00DF3044">
            <w:pPr>
              <w:pStyle w:val="ListParagraph"/>
              <w:tabs>
                <w:tab w:val="left" w:pos="3419"/>
              </w:tabs>
              <w:spacing w:after="2" w:line="480" w:lineRule="auto"/>
              <w:ind w:left="0" w:right="435"/>
              <w:jc w:val="center"/>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Budgeted Income Statement</w:t>
            </w:r>
          </w:p>
          <w:p w14:paraId="792DA758" w14:textId="7C11DBCE" w:rsidR="00237A14" w:rsidRPr="009D6544" w:rsidRDefault="00237A14" w:rsidP="00DF3044">
            <w:pPr>
              <w:pStyle w:val="ListParagraph"/>
              <w:tabs>
                <w:tab w:val="left" w:pos="3419"/>
              </w:tabs>
              <w:spacing w:after="2" w:line="480" w:lineRule="auto"/>
              <w:ind w:left="0" w:right="435"/>
              <w:jc w:val="center"/>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For the Quarter Ending October 31, 2021</w:t>
            </w:r>
          </w:p>
        </w:tc>
      </w:tr>
      <w:tr w:rsidR="003E113F" w:rsidRPr="009D6544" w14:paraId="34AD1E70" w14:textId="77777777" w:rsidTr="00407925">
        <w:trPr>
          <w:trHeight w:val="525"/>
        </w:trPr>
        <w:tc>
          <w:tcPr>
            <w:tcW w:w="4585" w:type="dxa"/>
            <w:shd w:val="clear" w:color="auto" w:fill="F2F2F2" w:themeFill="background1" w:themeFillShade="F2"/>
          </w:tcPr>
          <w:p w14:paraId="23D1D391" w14:textId="2BC04590" w:rsidR="00237A14" w:rsidRPr="009D6544" w:rsidRDefault="0017163A"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Revenue from sales</w:t>
            </w:r>
          </w:p>
        </w:tc>
        <w:tc>
          <w:tcPr>
            <w:tcW w:w="1170" w:type="dxa"/>
            <w:shd w:val="clear" w:color="auto" w:fill="F2F2F2" w:themeFill="background1" w:themeFillShade="F2"/>
          </w:tcPr>
          <w:p w14:paraId="43AE3825" w14:textId="77777777" w:rsidR="00237A14" w:rsidRPr="009D6544" w:rsidRDefault="00237A14" w:rsidP="002B2240">
            <w:pPr>
              <w:spacing w:after="2" w:line="480" w:lineRule="auto"/>
              <w:ind w:right="435"/>
              <w:rPr>
                <w:rFonts w:ascii="Times New Roman" w:hAnsi="Times New Roman" w:cs="Times New Roman"/>
                <w:color w:val="000000" w:themeColor="text1"/>
                <w:sz w:val="24"/>
                <w:szCs w:val="24"/>
              </w:rPr>
            </w:pPr>
          </w:p>
        </w:tc>
        <w:tc>
          <w:tcPr>
            <w:tcW w:w="4127" w:type="dxa"/>
            <w:shd w:val="clear" w:color="auto" w:fill="F2F2F2" w:themeFill="background1" w:themeFillShade="F2"/>
          </w:tcPr>
          <w:p w14:paraId="0DACAE73" w14:textId="00F822B0" w:rsidR="00807D89" w:rsidRPr="009D6544" w:rsidRDefault="006613AF"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b/>
                <w:bCs/>
                <w:color w:val="000000" w:themeColor="text1"/>
                <w:sz w:val="24"/>
                <w:szCs w:val="24"/>
              </w:rPr>
              <w:t>$</w:t>
            </w:r>
            <w:r w:rsidR="003E113F" w:rsidRPr="009D6544">
              <w:rPr>
                <w:rFonts w:ascii="Times New Roman" w:hAnsi="Times New Roman" w:cs="Times New Roman"/>
                <w:b/>
                <w:bCs/>
                <w:color w:val="000000" w:themeColor="text1"/>
                <w:sz w:val="24"/>
                <w:szCs w:val="24"/>
              </w:rPr>
              <w:t>150,000,000</w:t>
            </w:r>
            <w:r w:rsidR="00432B1B" w:rsidRPr="009D6544">
              <w:rPr>
                <w:rFonts w:ascii="Times New Roman" w:hAnsi="Times New Roman" w:cs="Times New Roman"/>
                <w:b/>
                <w:bCs/>
                <w:color w:val="000000" w:themeColor="text1"/>
                <w:sz w:val="24"/>
                <w:szCs w:val="24"/>
              </w:rPr>
              <w:t>,00</w:t>
            </w:r>
            <w:r w:rsidR="00DC70C3" w:rsidRPr="009D6544">
              <w:rPr>
                <w:rFonts w:ascii="Times New Roman" w:hAnsi="Times New Roman" w:cs="Times New Roman"/>
                <w:b/>
                <w:bCs/>
                <w:color w:val="000000" w:themeColor="text1"/>
                <w:sz w:val="24"/>
                <w:szCs w:val="24"/>
              </w:rPr>
              <w:t>0</w:t>
            </w:r>
          </w:p>
        </w:tc>
      </w:tr>
      <w:tr w:rsidR="003E113F" w:rsidRPr="009D6544" w14:paraId="512610ED" w14:textId="77777777" w:rsidTr="00631A5C">
        <w:trPr>
          <w:trHeight w:val="809"/>
        </w:trPr>
        <w:tc>
          <w:tcPr>
            <w:tcW w:w="4585" w:type="dxa"/>
            <w:shd w:val="clear" w:color="auto" w:fill="F2F2F2" w:themeFill="background1" w:themeFillShade="F2"/>
          </w:tcPr>
          <w:p w14:paraId="70756C0D" w14:textId="16AD8924" w:rsidR="00D865C1" w:rsidRPr="009D6544" w:rsidRDefault="0017163A"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Cos</w:t>
            </w:r>
            <w:r w:rsidR="00D162F4">
              <w:rPr>
                <w:rFonts w:ascii="Times New Roman" w:hAnsi="Times New Roman" w:cs="Times New Roman"/>
                <w:color w:val="000000" w:themeColor="text1"/>
                <w:sz w:val="24"/>
                <w:szCs w:val="24"/>
              </w:rPr>
              <w:t>t</w:t>
            </w:r>
            <w:r w:rsidRPr="009D6544">
              <w:rPr>
                <w:rFonts w:ascii="Times New Roman" w:hAnsi="Times New Roman" w:cs="Times New Roman"/>
                <w:color w:val="000000" w:themeColor="text1"/>
                <w:sz w:val="24"/>
                <w:szCs w:val="24"/>
              </w:rPr>
              <w:t xml:space="preserve"> of goods sold</w:t>
            </w:r>
          </w:p>
        </w:tc>
        <w:tc>
          <w:tcPr>
            <w:tcW w:w="1170" w:type="dxa"/>
            <w:shd w:val="clear" w:color="auto" w:fill="F2F2F2" w:themeFill="background1" w:themeFillShade="F2"/>
          </w:tcPr>
          <w:p w14:paraId="63BF25DB" w14:textId="77777777" w:rsidR="00237A14" w:rsidRPr="009D6544" w:rsidRDefault="00237A14" w:rsidP="002B2240">
            <w:pPr>
              <w:spacing w:after="2" w:line="480" w:lineRule="auto"/>
              <w:ind w:right="435"/>
              <w:rPr>
                <w:rFonts w:ascii="Times New Roman" w:hAnsi="Times New Roman" w:cs="Times New Roman"/>
                <w:color w:val="000000" w:themeColor="text1"/>
                <w:sz w:val="24"/>
                <w:szCs w:val="24"/>
              </w:rPr>
            </w:pPr>
          </w:p>
        </w:tc>
        <w:tc>
          <w:tcPr>
            <w:tcW w:w="4127" w:type="dxa"/>
            <w:shd w:val="clear" w:color="auto" w:fill="F2F2F2" w:themeFill="background1" w:themeFillShade="F2"/>
          </w:tcPr>
          <w:p w14:paraId="371C3B92" w14:textId="62945CC6" w:rsidR="00237A14" w:rsidRPr="009D6544" w:rsidRDefault="003E113F"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b/>
                <w:bCs/>
                <w:color w:val="000000" w:themeColor="text1"/>
                <w:sz w:val="24"/>
                <w:szCs w:val="24"/>
              </w:rPr>
              <w:t>$</w:t>
            </w:r>
            <w:r w:rsidR="002A5BB0" w:rsidRPr="002A5BB0">
              <w:rPr>
                <w:rFonts w:ascii="Times New Roman" w:hAnsi="Times New Roman" w:cs="Times New Roman"/>
                <w:b/>
                <w:bCs/>
                <w:color w:val="000000" w:themeColor="text1"/>
                <w:sz w:val="24"/>
                <w:szCs w:val="24"/>
              </w:rPr>
              <w:t>133,000,000,000</w:t>
            </w:r>
          </w:p>
        </w:tc>
      </w:tr>
      <w:tr w:rsidR="003E113F" w:rsidRPr="009D6544" w14:paraId="60BDE096" w14:textId="77777777" w:rsidTr="00407925">
        <w:trPr>
          <w:trHeight w:val="494"/>
        </w:trPr>
        <w:tc>
          <w:tcPr>
            <w:tcW w:w="4585" w:type="dxa"/>
          </w:tcPr>
          <w:p w14:paraId="3C64397A" w14:textId="66AEBFA8" w:rsidR="00237A14" w:rsidRPr="009D6544" w:rsidRDefault="0017163A"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Gross profit</w:t>
            </w:r>
          </w:p>
        </w:tc>
        <w:tc>
          <w:tcPr>
            <w:tcW w:w="1170" w:type="dxa"/>
          </w:tcPr>
          <w:p w14:paraId="6BFDCDF1" w14:textId="77777777" w:rsidR="00237A14" w:rsidRPr="009D6544" w:rsidRDefault="00237A14" w:rsidP="002B2240">
            <w:pPr>
              <w:spacing w:after="2" w:line="480" w:lineRule="auto"/>
              <w:ind w:right="435"/>
              <w:rPr>
                <w:rFonts w:ascii="Times New Roman" w:hAnsi="Times New Roman" w:cs="Times New Roman"/>
                <w:color w:val="000000" w:themeColor="text1"/>
                <w:sz w:val="24"/>
                <w:szCs w:val="24"/>
              </w:rPr>
            </w:pPr>
          </w:p>
        </w:tc>
        <w:tc>
          <w:tcPr>
            <w:tcW w:w="4127" w:type="dxa"/>
          </w:tcPr>
          <w:p w14:paraId="02D2817A" w14:textId="105F79AF" w:rsidR="00237A14" w:rsidRPr="009D6544" w:rsidRDefault="00BB7F56"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b/>
                <w:bCs/>
                <w:color w:val="000000" w:themeColor="text1"/>
                <w:sz w:val="24"/>
                <w:szCs w:val="24"/>
              </w:rPr>
              <w:t>$45,000,000,000</w:t>
            </w:r>
          </w:p>
        </w:tc>
      </w:tr>
      <w:tr w:rsidR="008B4196" w:rsidRPr="009D6544" w14:paraId="3B63DEBC" w14:textId="77777777" w:rsidTr="00407925">
        <w:trPr>
          <w:trHeight w:val="356"/>
        </w:trPr>
        <w:tc>
          <w:tcPr>
            <w:tcW w:w="4585" w:type="dxa"/>
          </w:tcPr>
          <w:p w14:paraId="58D5414A" w14:textId="0286E8BE" w:rsidR="008B4196" w:rsidRPr="009D6544" w:rsidRDefault="008B4196"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b/>
                <w:bCs/>
                <w:color w:val="000000" w:themeColor="text1"/>
                <w:sz w:val="24"/>
                <w:szCs w:val="24"/>
              </w:rPr>
              <w:t>Selling &amp; administrative expenses:</w:t>
            </w:r>
          </w:p>
        </w:tc>
        <w:tc>
          <w:tcPr>
            <w:tcW w:w="1170" w:type="dxa"/>
          </w:tcPr>
          <w:p w14:paraId="0836A75A" w14:textId="77777777" w:rsidR="008B4196" w:rsidRPr="009D6544" w:rsidRDefault="008B4196" w:rsidP="002B2240">
            <w:pPr>
              <w:spacing w:after="2" w:line="480" w:lineRule="auto"/>
              <w:ind w:right="435"/>
              <w:rPr>
                <w:rFonts w:ascii="Times New Roman" w:hAnsi="Times New Roman" w:cs="Times New Roman"/>
                <w:color w:val="000000" w:themeColor="text1"/>
                <w:sz w:val="24"/>
                <w:szCs w:val="24"/>
              </w:rPr>
            </w:pPr>
          </w:p>
        </w:tc>
        <w:tc>
          <w:tcPr>
            <w:tcW w:w="4127" w:type="dxa"/>
          </w:tcPr>
          <w:p w14:paraId="33BED7A7" w14:textId="77777777" w:rsidR="008B4196" w:rsidRPr="009D6544" w:rsidRDefault="008B4196" w:rsidP="002B2240">
            <w:pPr>
              <w:spacing w:after="2" w:line="480" w:lineRule="auto"/>
              <w:ind w:right="435"/>
              <w:rPr>
                <w:rFonts w:ascii="Times New Roman" w:hAnsi="Times New Roman" w:cs="Times New Roman"/>
                <w:b/>
                <w:bCs/>
                <w:color w:val="000000" w:themeColor="text1"/>
                <w:sz w:val="24"/>
                <w:szCs w:val="24"/>
              </w:rPr>
            </w:pPr>
          </w:p>
        </w:tc>
      </w:tr>
      <w:tr w:rsidR="003E113F" w:rsidRPr="009D6544" w14:paraId="0CD4DC22" w14:textId="77777777" w:rsidTr="00407925">
        <w:trPr>
          <w:trHeight w:val="847"/>
        </w:trPr>
        <w:tc>
          <w:tcPr>
            <w:tcW w:w="4585" w:type="dxa"/>
            <w:shd w:val="clear" w:color="auto" w:fill="auto"/>
          </w:tcPr>
          <w:p w14:paraId="6F5DCE55" w14:textId="33852DB8" w:rsidR="00237A14" w:rsidRPr="009D6544" w:rsidRDefault="0017163A" w:rsidP="002B2240">
            <w:pPr>
              <w:pStyle w:val="ListParagraph"/>
              <w:numPr>
                <w:ilvl w:val="0"/>
                <w:numId w:val="16"/>
              </w:numPr>
              <w:tabs>
                <w:tab w:val="left" w:pos="1100"/>
              </w:tabs>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Total cost for all selling &amp; administrative budget</w:t>
            </w:r>
          </w:p>
        </w:tc>
        <w:tc>
          <w:tcPr>
            <w:tcW w:w="1170" w:type="dxa"/>
            <w:shd w:val="clear" w:color="auto" w:fill="auto"/>
          </w:tcPr>
          <w:p w14:paraId="7CC17CAD" w14:textId="77777777" w:rsidR="00237A14" w:rsidRPr="009D6544" w:rsidRDefault="00237A14" w:rsidP="002B2240">
            <w:pPr>
              <w:spacing w:after="2" w:line="480" w:lineRule="auto"/>
              <w:ind w:right="435"/>
              <w:rPr>
                <w:rFonts w:ascii="Times New Roman" w:hAnsi="Times New Roman" w:cs="Times New Roman"/>
                <w:color w:val="000000" w:themeColor="text1"/>
                <w:sz w:val="24"/>
                <w:szCs w:val="24"/>
              </w:rPr>
            </w:pPr>
          </w:p>
        </w:tc>
        <w:tc>
          <w:tcPr>
            <w:tcW w:w="4127" w:type="dxa"/>
            <w:shd w:val="clear" w:color="auto" w:fill="auto"/>
          </w:tcPr>
          <w:p w14:paraId="25D8E4F9" w14:textId="7B5F5B16" w:rsidR="00237A14" w:rsidRPr="009D6544" w:rsidRDefault="00AD6EF0" w:rsidP="002B2240">
            <w:pPr>
              <w:spacing w:after="2" w:line="480" w:lineRule="auto"/>
              <w:ind w:right="43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$36,914,000,000</w:t>
            </w:r>
          </w:p>
        </w:tc>
      </w:tr>
      <w:tr w:rsidR="003E113F" w:rsidRPr="009D6544" w14:paraId="7C0657F0" w14:textId="77777777" w:rsidTr="00407925">
        <w:trPr>
          <w:trHeight w:val="535"/>
        </w:trPr>
        <w:tc>
          <w:tcPr>
            <w:tcW w:w="4585" w:type="dxa"/>
            <w:shd w:val="clear" w:color="auto" w:fill="F2F2F2" w:themeFill="background1" w:themeFillShade="F2"/>
          </w:tcPr>
          <w:p w14:paraId="3E7B4915" w14:textId="4D62EA9F" w:rsidR="00237A14" w:rsidRPr="009D6544" w:rsidRDefault="0017163A"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Income from operations</w:t>
            </w:r>
          </w:p>
        </w:tc>
        <w:tc>
          <w:tcPr>
            <w:tcW w:w="1170" w:type="dxa"/>
            <w:shd w:val="clear" w:color="auto" w:fill="F2F2F2" w:themeFill="background1" w:themeFillShade="F2"/>
          </w:tcPr>
          <w:p w14:paraId="1AAF8C1D" w14:textId="77777777" w:rsidR="00237A14" w:rsidRPr="009D6544" w:rsidRDefault="00237A14" w:rsidP="002B2240">
            <w:pPr>
              <w:spacing w:after="2" w:line="480" w:lineRule="auto"/>
              <w:ind w:right="435"/>
              <w:rPr>
                <w:rFonts w:ascii="Times New Roman" w:hAnsi="Times New Roman" w:cs="Times New Roman"/>
                <w:color w:val="000000" w:themeColor="text1"/>
                <w:sz w:val="24"/>
                <w:szCs w:val="24"/>
              </w:rPr>
            </w:pPr>
          </w:p>
        </w:tc>
        <w:tc>
          <w:tcPr>
            <w:tcW w:w="4127" w:type="dxa"/>
            <w:shd w:val="clear" w:color="auto" w:fill="F2F2F2" w:themeFill="background1" w:themeFillShade="F2"/>
          </w:tcPr>
          <w:p w14:paraId="5B9EF413" w14:textId="5624922B" w:rsidR="00237A14" w:rsidRPr="009D6544" w:rsidRDefault="007B0651"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b/>
                <w:bCs/>
                <w:color w:val="000000" w:themeColor="text1"/>
                <w:sz w:val="24"/>
                <w:szCs w:val="24"/>
              </w:rPr>
              <w:t>$8,086,000,000</w:t>
            </w:r>
          </w:p>
        </w:tc>
      </w:tr>
      <w:tr w:rsidR="003E113F" w:rsidRPr="009D6544" w14:paraId="0D88DE7C" w14:textId="77777777" w:rsidTr="00407925">
        <w:trPr>
          <w:trHeight w:val="429"/>
        </w:trPr>
        <w:tc>
          <w:tcPr>
            <w:tcW w:w="4585" w:type="dxa"/>
            <w:shd w:val="clear" w:color="auto" w:fill="F2F2F2" w:themeFill="background1" w:themeFillShade="F2"/>
          </w:tcPr>
          <w:p w14:paraId="5D0DB641" w14:textId="6912C777" w:rsidR="00237A14" w:rsidRPr="009D6544" w:rsidRDefault="0017163A" w:rsidP="002B2240">
            <w:pPr>
              <w:spacing w:after="2" w:line="480" w:lineRule="auto"/>
              <w:ind w:right="43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Other revenue &amp; expense:</w:t>
            </w:r>
          </w:p>
        </w:tc>
        <w:tc>
          <w:tcPr>
            <w:tcW w:w="1170" w:type="dxa"/>
            <w:shd w:val="clear" w:color="auto" w:fill="F2F2F2" w:themeFill="background1" w:themeFillShade="F2"/>
          </w:tcPr>
          <w:p w14:paraId="7215B467" w14:textId="77777777" w:rsidR="00237A14" w:rsidRPr="009D6544" w:rsidRDefault="00237A14" w:rsidP="002B2240">
            <w:pPr>
              <w:spacing w:after="2" w:line="480" w:lineRule="auto"/>
              <w:ind w:right="435"/>
              <w:rPr>
                <w:rFonts w:ascii="Times New Roman" w:hAnsi="Times New Roman" w:cs="Times New Roman"/>
                <w:color w:val="000000" w:themeColor="text1"/>
                <w:sz w:val="24"/>
                <w:szCs w:val="24"/>
              </w:rPr>
            </w:pPr>
          </w:p>
        </w:tc>
        <w:tc>
          <w:tcPr>
            <w:tcW w:w="4127" w:type="dxa"/>
            <w:shd w:val="clear" w:color="auto" w:fill="F2F2F2" w:themeFill="background1" w:themeFillShade="F2"/>
          </w:tcPr>
          <w:p w14:paraId="45B6B69F" w14:textId="77777777" w:rsidR="00237A14" w:rsidRPr="009D6544" w:rsidRDefault="00237A14" w:rsidP="002B2240">
            <w:pPr>
              <w:spacing w:after="2" w:line="480" w:lineRule="auto"/>
              <w:ind w:right="435"/>
              <w:rPr>
                <w:rFonts w:ascii="Times New Roman" w:hAnsi="Times New Roman" w:cs="Times New Roman"/>
                <w:color w:val="000000" w:themeColor="text1"/>
                <w:sz w:val="24"/>
                <w:szCs w:val="24"/>
              </w:rPr>
            </w:pPr>
          </w:p>
        </w:tc>
      </w:tr>
      <w:tr w:rsidR="003E113F" w:rsidRPr="009D6544" w14:paraId="6D817E69" w14:textId="77777777" w:rsidTr="00407925">
        <w:trPr>
          <w:trHeight w:val="429"/>
        </w:trPr>
        <w:tc>
          <w:tcPr>
            <w:tcW w:w="4585" w:type="dxa"/>
            <w:shd w:val="clear" w:color="auto" w:fill="F2F2F2" w:themeFill="background1" w:themeFillShade="F2"/>
          </w:tcPr>
          <w:p w14:paraId="56CC0407" w14:textId="141F2EDB" w:rsidR="00237A14" w:rsidRPr="009D6544" w:rsidRDefault="0017163A" w:rsidP="002B2240">
            <w:pPr>
              <w:pStyle w:val="ListParagraph"/>
              <w:numPr>
                <w:ilvl w:val="0"/>
                <w:numId w:val="17"/>
              </w:num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Interest revenue</w:t>
            </w:r>
          </w:p>
        </w:tc>
        <w:tc>
          <w:tcPr>
            <w:tcW w:w="1170" w:type="dxa"/>
            <w:shd w:val="clear" w:color="auto" w:fill="F2F2F2" w:themeFill="background1" w:themeFillShade="F2"/>
          </w:tcPr>
          <w:p w14:paraId="6BC3573C" w14:textId="77777777" w:rsidR="00237A14" w:rsidRPr="009D6544" w:rsidRDefault="00237A14" w:rsidP="002B2240">
            <w:pPr>
              <w:spacing w:after="2" w:line="480" w:lineRule="auto"/>
              <w:ind w:right="435"/>
              <w:rPr>
                <w:rFonts w:ascii="Times New Roman" w:hAnsi="Times New Roman" w:cs="Times New Roman"/>
                <w:color w:val="000000" w:themeColor="text1"/>
                <w:sz w:val="24"/>
                <w:szCs w:val="24"/>
              </w:rPr>
            </w:pPr>
          </w:p>
        </w:tc>
        <w:tc>
          <w:tcPr>
            <w:tcW w:w="4127" w:type="dxa"/>
            <w:shd w:val="clear" w:color="auto" w:fill="F2F2F2" w:themeFill="background1" w:themeFillShade="F2"/>
          </w:tcPr>
          <w:p w14:paraId="3FF678B5" w14:textId="14F863CD" w:rsidR="00237A14" w:rsidRPr="009D6544" w:rsidRDefault="00961C9E" w:rsidP="002B2240">
            <w:pPr>
              <w:spacing w:after="2" w:line="480" w:lineRule="auto"/>
              <w:ind w:right="43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$349,000,000</w:t>
            </w:r>
          </w:p>
        </w:tc>
      </w:tr>
      <w:tr w:rsidR="003E113F" w:rsidRPr="009D6544" w14:paraId="2365C91D" w14:textId="77777777" w:rsidTr="00407925">
        <w:trPr>
          <w:trHeight w:val="429"/>
        </w:trPr>
        <w:tc>
          <w:tcPr>
            <w:tcW w:w="4585" w:type="dxa"/>
            <w:shd w:val="clear" w:color="auto" w:fill="F2F2F2" w:themeFill="background1" w:themeFillShade="F2"/>
          </w:tcPr>
          <w:p w14:paraId="1BDB6700" w14:textId="7C67B379" w:rsidR="00237A14" w:rsidRPr="009D6544" w:rsidRDefault="0017163A" w:rsidP="002B2240">
            <w:pPr>
              <w:pStyle w:val="ListParagraph"/>
              <w:numPr>
                <w:ilvl w:val="0"/>
                <w:numId w:val="17"/>
              </w:num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Interest expense</w:t>
            </w:r>
          </w:p>
        </w:tc>
        <w:tc>
          <w:tcPr>
            <w:tcW w:w="1170" w:type="dxa"/>
            <w:shd w:val="clear" w:color="auto" w:fill="F2F2F2" w:themeFill="background1" w:themeFillShade="F2"/>
          </w:tcPr>
          <w:p w14:paraId="4B0B315B" w14:textId="77777777" w:rsidR="00237A14" w:rsidRPr="009D6544" w:rsidRDefault="00237A14" w:rsidP="002B2240">
            <w:pPr>
              <w:spacing w:after="2" w:line="480" w:lineRule="auto"/>
              <w:ind w:right="435"/>
              <w:rPr>
                <w:rFonts w:ascii="Times New Roman" w:hAnsi="Times New Roman" w:cs="Times New Roman"/>
                <w:color w:val="000000" w:themeColor="text1"/>
                <w:sz w:val="24"/>
                <w:szCs w:val="24"/>
              </w:rPr>
            </w:pPr>
          </w:p>
        </w:tc>
        <w:tc>
          <w:tcPr>
            <w:tcW w:w="4127" w:type="dxa"/>
            <w:shd w:val="clear" w:color="auto" w:fill="F2F2F2" w:themeFill="background1" w:themeFillShade="F2"/>
          </w:tcPr>
          <w:p w14:paraId="07715F68" w14:textId="3C1907DD" w:rsidR="00237A14" w:rsidRPr="009D6544" w:rsidRDefault="009169E2" w:rsidP="002B2240">
            <w:pPr>
              <w:spacing w:after="2" w:line="480" w:lineRule="auto"/>
              <w:ind w:right="43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$2,071,000,000</w:t>
            </w:r>
          </w:p>
        </w:tc>
      </w:tr>
      <w:tr w:rsidR="0017163A" w:rsidRPr="009D6544" w14:paraId="2BB0E2F5" w14:textId="77777777" w:rsidTr="00407925">
        <w:trPr>
          <w:trHeight w:val="452"/>
        </w:trPr>
        <w:tc>
          <w:tcPr>
            <w:tcW w:w="4585" w:type="dxa"/>
          </w:tcPr>
          <w:p w14:paraId="40731E95" w14:textId="3CA0354B" w:rsidR="0017163A" w:rsidRPr="009D6544" w:rsidRDefault="0017163A"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Income before income tax</w:t>
            </w:r>
          </w:p>
        </w:tc>
        <w:tc>
          <w:tcPr>
            <w:tcW w:w="1170" w:type="dxa"/>
          </w:tcPr>
          <w:p w14:paraId="1B68FDCB" w14:textId="77777777" w:rsidR="0017163A" w:rsidRPr="009D6544" w:rsidRDefault="0017163A" w:rsidP="002B2240">
            <w:pPr>
              <w:spacing w:after="2" w:line="480" w:lineRule="auto"/>
              <w:ind w:right="435"/>
              <w:rPr>
                <w:rFonts w:ascii="Times New Roman" w:hAnsi="Times New Roman" w:cs="Times New Roman"/>
                <w:color w:val="000000" w:themeColor="text1"/>
                <w:sz w:val="24"/>
                <w:szCs w:val="24"/>
              </w:rPr>
            </w:pPr>
          </w:p>
        </w:tc>
        <w:tc>
          <w:tcPr>
            <w:tcW w:w="4127" w:type="dxa"/>
          </w:tcPr>
          <w:p w14:paraId="25DD090C" w14:textId="635B12B8" w:rsidR="0017163A" w:rsidRPr="009D6544" w:rsidRDefault="00A20601" w:rsidP="002B2240">
            <w:pPr>
              <w:spacing w:after="2" w:line="480" w:lineRule="auto"/>
              <w:ind w:right="435"/>
              <w:rPr>
                <w:rFonts w:ascii="Times New Roman" w:eastAsia="Times New Roman" w:hAnsi="Times New Roman" w:cs="Times New Roman"/>
                <w:b/>
                <w:bCs/>
                <w:sz w:val="24"/>
                <w:szCs w:val="24"/>
                <w:u w:val="single"/>
              </w:rPr>
            </w:pPr>
            <w:r w:rsidRPr="009D6544">
              <w:rPr>
                <w:rFonts w:ascii="Times New Roman" w:hAnsi="Times New Roman" w:cs="Times New Roman"/>
                <w:b/>
                <w:bCs/>
                <w:color w:val="000000" w:themeColor="text1"/>
                <w:sz w:val="24"/>
                <w:szCs w:val="24"/>
              </w:rPr>
              <w:t>$6,364,000,000</w:t>
            </w:r>
          </w:p>
        </w:tc>
      </w:tr>
      <w:tr w:rsidR="0017163A" w:rsidRPr="009D6544" w14:paraId="2B9A1428" w14:textId="77777777" w:rsidTr="00407925">
        <w:trPr>
          <w:trHeight w:val="429"/>
        </w:trPr>
        <w:tc>
          <w:tcPr>
            <w:tcW w:w="4585" w:type="dxa"/>
          </w:tcPr>
          <w:p w14:paraId="0A948184" w14:textId="21C7DF3D" w:rsidR="0017163A" w:rsidRPr="009D6544" w:rsidRDefault="0017163A"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Income tax</w:t>
            </w:r>
          </w:p>
        </w:tc>
        <w:tc>
          <w:tcPr>
            <w:tcW w:w="1170" w:type="dxa"/>
          </w:tcPr>
          <w:p w14:paraId="7E396DC8" w14:textId="77777777" w:rsidR="0017163A" w:rsidRPr="009D6544" w:rsidRDefault="0017163A" w:rsidP="002B2240">
            <w:pPr>
              <w:spacing w:after="2" w:line="480" w:lineRule="auto"/>
              <w:ind w:right="435"/>
              <w:rPr>
                <w:rFonts w:ascii="Times New Roman" w:hAnsi="Times New Roman" w:cs="Times New Roman"/>
                <w:color w:val="000000" w:themeColor="text1"/>
                <w:sz w:val="24"/>
                <w:szCs w:val="24"/>
              </w:rPr>
            </w:pPr>
          </w:p>
        </w:tc>
        <w:tc>
          <w:tcPr>
            <w:tcW w:w="4127" w:type="dxa"/>
          </w:tcPr>
          <w:p w14:paraId="7C3580C6" w14:textId="485968A7" w:rsidR="00812FF2" w:rsidRPr="009D6544" w:rsidRDefault="00690C74"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b/>
                <w:bCs/>
                <w:color w:val="000000" w:themeColor="text1"/>
                <w:sz w:val="24"/>
                <w:szCs w:val="24"/>
              </w:rPr>
              <w:t>$1,336,440,000</w:t>
            </w:r>
          </w:p>
        </w:tc>
      </w:tr>
      <w:tr w:rsidR="0017163A" w:rsidRPr="009D6544" w14:paraId="79A8CDD5" w14:textId="77777777" w:rsidTr="00407925">
        <w:trPr>
          <w:trHeight w:val="429"/>
        </w:trPr>
        <w:tc>
          <w:tcPr>
            <w:tcW w:w="4585" w:type="dxa"/>
          </w:tcPr>
          <w:p w14:paraId="7DF93D47" w14:textId="5034639F" w:rsidR="0017163A" w:rsidRPr="009D6544" w:rsidRDefault="0017163A"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Net income</w:t>
            </w:r>
          </w:p>
        </w:tc>
        <w:tc>
          <w:tcPr>
            <w:tcW w:w="1170" w:type="dxa"/>
          </w:tcPr>
          <w:p w14:paraId="5DB0D131" w14:textId="77777777" w:rsidR="0017163A" w:rsidRPr="009D6544" w:rsidRDefault="0017163A" w:rsidP="002B2240">
            <w:pPr>
              <w:spacing w:after="2" w:line="480" w:lineRule="auto"/>
              <w:ind w:right="435"/>
              <w:rPr>
                <w:rFonts w:ascii="Times New Roman" w:hAnsi="Times New Roman" w:cs="Times New Roman"/>
                <w:color w:val="000000" w:themeColor="text1"/>
                <w:sz w:val="24"/>
                <w:szCs w:val="24"/>
              </w:rPr>
            </w:pPr>
          </w:p>
        </w:tc>
        <w:tc>
          <w:tcPr>
            <w:tcW w:w="4127" w:type="dxa"/>
          </w:tcPr>
          <w:p w14:paraId="63561D24" w14:textId="64B52A97" w:rsidR="00D74331" w:rsidRPr="009D6544" w:rsidRDefault="00355CE8" w:rsidP="002B2240">
            <w:pPr>
              <w:spacing w:after="2" w:line="480" w:lineRule="auto"/>
              <w:ind w:right="43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$5,027,560,000</w:t>
            </w:r>
          </w:p>
        </w:tc>
      </w:tr>
    </w:tbl>
    <w:p w14:paraId="5615DDFA" w14:textId="1E59E2E9" w:rsidR="00AD6EF0" w:rsidRPr="009D6544" w:rsidRDefault="00AD6EF0" w:rsidP="002B2240">
      <w:pPr>
        <w:pStyle w:val="ListParagraph"/>
        <w:tabs>
          <w:tab w:val="left" w:pos="3419"/>
        </w:tabs>
        <w:spacing w:after="2" w:line="480" w:lineRule="auto"/>
        <w:ind w:left="0" w:right="435"/>
        <w:rPr>
          <w:rFonts w:ascii="Times New Roman" w:hAnsi="Times New Roman" w:cs="Times New Roman"/>
          <w:b/>
          <w:bCs/>
          <w:color w:val="000000" w:themeColor="text1"/>
          <w:sz w:val="24"/>
          <w:szCs w:val="24"/>
        </w:rPr>
      </w:pPr>
    </w:p>
    <w:p w14:paraId="5BC066C0" w14:textId="7B1CC569" w:rsidR="006B1B5A" w:rsidRPr="009D6544" w:rsidRDefault="00AD6EF0" w:rsidP="002B2240">
      <w:pPr>
        <w:pStyle w:val="ListParagraph"/>
        <w:tabs>
          <w:tab w:val="left" w:pos="3419"/>
        </w:tabs>
        <w:spacing w:after="2" w:line="480" w:lineRule="auto"/>
        <w:ind w:left="0" w:right="43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Explanation of the Budgeted Income Statement</w:t>
      </w:r>
      <w:r w:rsidR="00407925" w:rsidRPr="009D6544">
        <w:rPr>
          <w:rFonts w:ascii="Times New Roman" w:hAnsi="Times New Roman" w:cs="Times New Roman"/>
          <w:b/>
          <w:bCs/>
          <w:color w:val="000000" w:themeColor="text1"/>
          <w:sz w:val="24"/>
          <w:szCs w:val="24"/>
        </w:rPr>
        <w:t>, Shown</w:t>
      </w:r>
      <w:r w:rsidRPr="009D6544">
        <w:rPr>
          <w:rFonts w:ascii="Times New Roman" w:hAnsi="Times New Roman" w:cs="Times New Roman"/>
          <w:b/>
          <w:bCs/>
          <w:color w:val="000000" w:themeColor="text1"/>
          <w:sz w:val="24"/>
          <w:szCs w:val="24"/>
        </w:rPr>
        <w:t xml:space="preserve"> in the Table Above</w:t>
      </w:r>
    </w:p>
    <w:p w14:paraId="5722FD25" w14:textId="3D560A0A" w:rsidR="00956443" w:rsidRPr="009D6544" w:rsidRDefault="00956443" w:rsidP="002B2240">
      <w:pPr>
        <w:spacing w:after="2" w:line="480" w:lineRule="auto"/>
        <w:ind w:right="435"/>
        <w:rPr>
          <w:rFonts w:ascii="Times New Roman" w:hAnsi="Times New Roman" w:cs="Times New Roman"/>
          <w:b/>
          <w:bCs/>
          <w:i/>
          <w:iCs/>
          <w:color w:val="000000" w:themeColor="text1"/>
          <w:sz w:val="24"/>
          <w:szCs w:val="24"/>
        </w:rPr>
      </w:pPr>
      <w:r w:rsidRPr="009D6544">
        <w:rPr>
          <w:rFonts w:ascii="Times New Roman" w:hAnsi="Times New Roman" w:cs="Times New Roman"/>
          <w:b/>
          <w:bCs/>
          <w:i/>
          <w:iCs/>
          <w:color w:val="000000" w:themeColor="text1"/>
          <w:sz w:val="24"/>
          <w:szCs w:val="24"/>
        </w:rPr>
        <w:t>Revenue from Sales</w:t>
      </w:r>
    </w:p>
    <w:p w14:paraId="1722A5DB" w14:textId="227DCE1C" w:rsidR="00242B24" w:rsidRPr="009D6544" w:rsidRDefault="00007B3F" w:rsidP="002B2240">
      <w:pPr>
        <w:spacing w:after="2" w:line="480" w:lineRule="auto"/>
        <w:ind w:right="435" w:firstLine="72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xml:space="preserve">The </w:t>
      </w:r>
      <w:r w:rsidR="00074026" w:rsidRPr="009D6544">
        <w:rPr>
          <w:rFonts w:ascii="Times New Roman" w:hAnsi="Times New Roman" w:cs="Times New Roman"/>
          <w:b/>
          <w:bCs/>
          <w:color w:val="000000" w:themeColor="text1"/>
          <w:sz w:val="24"/>
          <w:szCs w:val="24"/>
        </w:rPr>
        <w:t>r</w:t>
      </w:r>
      <w:r w:rsidRPr="009D6544">
        <w:rPr>
          <w:rFonts w:ascii="Times New Roman" w:hAnsi="Times New Roman" w:cs="Times New Roman"/>
          <w:b/>
          <w:bCs/>
          <w:color w:val="000000" w:themeColor="text1"/>
          <w:sz w:val="24"/>
          <w:szCs w:val="24"/>
        </w:rPr>
        <w:t xml:space="preserve">evenue from sales </w:t>
      </w:r>
      <w:r w:rsidRPr="009D6544">
        <w:rPr>
          <w:rFonts w:ascii="Times New Roman" w:hAnsi="Times New Roman" w:cs="Times New Roman"/>
          <w:color w:val="000000" w:themeColor="text1"/>
          <w:sz w:val="24"/>
          <w:szCs w:val="24"/>
        </w:rPr>
        <w:t>value</w:t>
      </w:r>
      <w:r w:rsidR="0091713A" w:rsidRPr="009D6544">
        <w:rPr>
          <w:rFonts w:ascii="Times New Roman" w:hAnsi="Times New Roman" w:cs="Times New Roman"/>
          <w:color w:val="000000" w:themeColor="text1"/>
          <w:sz w:val="24"/>
          <w:szCs w:val="24"/>
        </w:rPr>
        <w:t xml:space="preserve"> of </w:t>
      </w:r>
      <w:r w:rsidR="0091713A" w:rsidRPr="009D6544">
        <w:rPr>
          <w:rFonts w:ascii="Times New Roman" w:hAnsi="Times New Roman" w:cs="Times New Roman"/>
          <w:b/>
          <w:bCs/>
          <w:color w:val="000000" w:themeColor="text1"/>
          <w:sz w:val="24"/>
          <w:szCs w:val="24"/>
        </w:rPr>
        <w:t>$150,000,000,000</w:t>
      </w:r>
      <w:r w:rsidR="0091713A"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color w:val="000000" w:themeColor="text1"/>
          <w:sz w:val="24"/>
          <w:szCs w:val="24"/>
        </w:rPr>
        <w:t xml:space="preserve">is a result of multiplying the </w:t>
      </w:r>
      <w:r w:rsidRPr="009D6544">
        <w:rPr>
          <w:rFonts w:ascii="Times New Roman" w:hAnsi="Times New Roman" w:cs="Times New Roman"/>
          <w:i/>
          <w:iCs/>
          <w:color w:val="000000" w:themeColor="text1"/>
          <w:sz w:val="24"/>
          <w:szCs w:val="24"/>
        </w:rPr>
        <w:t xml:space="preserve">Desired Units to be Sold </w:t>
      </w:r>
      <w:r w:rsidR="0091713A" w:rsidRPr="009D6544">
        <w:rPr>
          <w:rFonts w:ascii="Times New Roman" w:hAnsi="Times New Roman" w:cs="Times New Roman"/>
          <w:i/>
          <w:iCs/>
          <w:color w:val="000000" w:themeColor="text1"/>
          <w:sz w:val="24"/>
          <w:szCs w:val="24"/>
        </w:rPr>
        <w:t>(15,000,000,000</w:t>
      </w:r>
      <w:r w:rsidR="0091713A"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color w:val="000000" w:themeColor="text1"/>
          <w:sz w:val="24"/>
          <w:szCs w:val="24"/>
        </w:rPr>
        <w:t xml:space="preserve">by </w:t>
      </w:r>
      <w:r w:rsidR="00DC70C3" w:rsidRPr="009D6544">
        <w:rPr>
          <w:rFonts w:ascii="Times New Roman" w:hAnsi="Times New Roman" w:cs="Times New Roman"/>
          <w:i/>
          <w:iCs/>
          <w:color w:val="000000" w:themeColor="text1"/>
          <w:sz w:val="24"/>
          <w:szCs w:val="24"/>
        </w:rPr>
        <w:t>Products (</w:t>
      </w:r>
      <w:r w:rsidR="0091713A" w:rsidRPr="009D6544">
        <w:rPr>
          <w:rFonts w:ascii="Times New Roman" w:hAnsi="Times New Roman" w:cs="Times New Roman"/>
          <w:i/>
          <w:iCs/>
          <w:color w:val="000000" w:themeColor="text1"/>
          <w:sz w:val="24"/>
          <w:szCs w:val="24"/>
        </w:rPr>
        <w:t>10)</w:t>
      </w:r>
      <w:r w:rsidRPr="009D6544">
        <w:rPr>
          <w:rFonts w:ascii="Times New Roman" w:hAnsi="Times New Roman" w:cs="Times New Roman"/>
          <w:i/>
          <w:iCs/>
          <w:color w:val="000000" w:themeColor="text1"/>
          <w:sz w:val="24"/>
          <w:szCs w:val="24"/>
        </w:rPr>
        <w:t xml:space="preserve">. </w:t>
      </w:r>
      <w:r w:rsidR="00DF5550" w:rsidRPr="009D6544">
        <w:rPr>
          <w:rFonts w:ascii="Times New Roman" w:hAnsi="Times New Roman" w:cs="Times New Roman"/>
          <w:color w:val="000000" w:themeColor="text1"/>
          <w:sz w:val="24"/>
          <w:szCs w:val="24"/>
        </w:rPr>
        <w:t xml:space="preserve">The values for </w:t>
      </w:r>
      <w:r w:rsidR="00141EB2" w:rsidRPr="009D6544">
        <w:rPr>
          <w:rFonts w:ascii="Times New Roman" w:hAnsi="Times New Roman" w:cs="Times New Roman"/>
          <w:i/>
          <w:iCs/>
          <w:color w:val="000000" w:themeColor="text1"/>
          <w:sz w:val="24"/>
          <w:szCs w:val="24"/>
        </w:rPr>
        <w:t>d</w:t>
      </w:r>
      <w:r w:rsidR="00DF5550" w:rsidRPr="009D6544">
        <w:rPr>
          <w:rFonts w:ascii="Times New Roman" w:hAnsi="Times New Roman" w:cs="Times New Roman"/>
          <w:i/>
          <w:iCs/>
          <w:color w:val="000000" w:themeColor="text1"/>
          <w:sz w:val="24"/>
          <w:szCs w:val="24"/>
        </w:rPr>
        <w:t xml:space="preserve">esired </w:t>
      </w:r>
      <w:r w:rsidR="00141EB2" w:rsidRPr="009D6544">
        <w:rPr>
          <w:rFonts w:ascii="Times New Roman" w:hAnsi="Times New Roman" w:cs="Times New Roman"/>
          <w:i/>
          <w:iCs/>
          <w:color w:val="000000" w:themeColor="text1"/>
          <w:sz w:val="24"/>
          <w:szCs w:val="24"/>
        </w:rPr>
        <w:t>u</w:t>
      </w:r>
      <w:r w:rsidR="00DF5550" w:rsidRPr="009D6544">
        <w:rPr>
          <w:rFonts w:ascii="Times New Roman" w:hAnsi="Times New Roman" w:cs="Times New Roman"/>
          <w:i/>
          <w:iCs/>
          <w:color w:val="000000" w:themeColor="text1"/>
          <w:sz w:val="24"/>
          <w:szCs w:val="24"/>
        </w:rPr>
        <w:t xml:space="preserve">nits to be </w:t>
      </w:r>
      <w:r w:rsidR="00141EB2" w:rsidRPr="009D6544">
        <w:rPr>
          <w:rFonts w:ascii="Times New Roman" w:hAnsi="Times New Roman" w:cs="Times New Roman"/>
          <w:i/>
          <w:iCs/>
          <w:color w:val="000000" w:themeColor="text1"/>
          <w:sz w:val="24"/>
          <w:szCs w:val="24"/>
        </w:rPr>
        <w:t>s</w:t>
      </w:r>
      <w:r w:rsidR="00DF5550" w:rsidRPr="009D6544">
        <w:rPr>
          <w:rFonts w:ascii="Times New Roman" w:hAnsi="Times New Roman" w:cs="Times New Roman"/>
          <w:i/>
          <w:iCs/>
          <w:color w:val="000000" w:themeColor="text1"/>
          <w:sz w:val="24"/>
          <w:szCs w:val="24"/>
        </w:rPr>
        <w:t>old</w:t>
      </w:r>
      <w:r w:rsidR="00195A90" w:rsidRPr="009D6544">
        <w:rPr>
          <w:rFonts w:ascii="Times New Roman" w:hAnsi="Times New Roman" w:cs="Times New Roman"/>
          <w:i/>
          <w:iCs/>
          <w:color w:val="000000" w:themeColor="text1"/>
          <w:sz w:val="24"/>
          <w:szCs w:val="24"/>
        </w:rPr>
        <w:t xml:space="preserve">, </w:t>
      </w:r>
      <w:r w:rsidR="00DF5550" w:rsidRPr="009D6544">
        <w:rPr>
          <w:rFonts w:ascii="Times New Roman" w:hAnsi="Times New Roman" w:cs="Times New Roman"/>
          <w:color w:val="000000" w:themeColor="text1"/>
          <w:sz w:val="24"/>
          <w:szCs w:val="24"/>
        </w:rPr>
        <w:t xml:space="preserve">and the </w:t>
      </w:r>
      <w:r w:rsidR="00141EB2" w:rsidRPr="009D6544">
        <w:rPr>
          <w:rFonts w:ascii="Times New Roman" w:hAnsi="Times New Roman" w:cs="Times New Roman"/>
          <w:i/>
          <w:iCs/>
          <w:color w:val="000000" w:themeColor="text1"/>
          <w:sz w:val="24"/>
          <w:szCs w:val="24"/>
        </w:rPr>
        <w:t>p</w:t>
      </w:r>
      <w:r w:rsidR="00DF5550" w:rsidRPr="009D6544">
        <w:rPr>
          <w:rFonts w:ascii="Times New Roman" w:hAnsi="Times New Roman" w:cs="Times New Roman"/>
          <w:i/>
          <w:iCs/>
          <w:color w:val="000000" w:themeColor="text1"/>
          <w:sz w:val="24"/>
          <w:szCs w:val="24"/>
        </w:rPr>
        <w:t xml:space="preserve">roducts </w:t>
      </w:r>
      <w:r w:rsidR="00DF5550" w:rsidRPr="009D6544">
        <w:rPr>
          <w:rFonts w:ascii="Times New Roman" w:hAnsi="Times New Roman" w:cs="Times New Roman"/>
          <w:color w:val="000000" w:themeColor="text1"/>
          <w:sz w:val="24"/>
          <w:szCs w:val="24"/>
        </w:rPr>
        <w:t>for Revenue from sales</w:t>
      </w:r>
      <w:r w:rsidR="00195A90" w:rsidRPr="009D6544">
        <w:rPr>
          <w:rFonts w:ascii="Times New Roman" w:hAnsi="Times New Roman" w:cs="Times New Roman"/>
          <w:color w:val="000000" w:themeColor="text1"/>
          <w:sz w:val="24"/>
          <w:szCs w:val="24"/>
        </w:rPr>
        <w:t>,</w:t>
      </w:r>
      <w:r w:rsidR="00DF5550" w:rsidRPr="009D6544">
        <w:rPr>
          <w:rFonts w:ascii="Times New Roman" w:hAnsi="Times New Roman" w:cs="Times New Roman"/>
          <w:color w:val="000000" w:themeColor="text1"/>
          <w:sz w:val="24"/>
          <w:szCs w:val="24"/>
        </w:rPr>
        <w:t xml:space="preserve"> for the Revenue from sales calculation</w:t>
      </w:r>
      <w:r w:rsidR="00195A90" w:rsidRPr="009D6544">
        <w:rPr>
          <w:rFonts w:ascii="Times New Roman" w:hAnsi="Times New Roman" w:cs="Times New Roman"/>
          <w:color w:val="000000" w:themeColor="text1"/>
          <w:sz w:val="24"/>
          <w:szCs w:val="24"/>
        </w:rPr>
        <w:t>,</w:t>
      </w:r>
      <w:r w:rsidR="00DF5550" w:rsidRPr="009D6544">
        <w:rPr>
          <w:rFonts w:ascii="Times New Roman" w:hAnsi="Times New Roman" w:cs="Times New Roman"/>
          <w:color w:val="000000" w:themeColor="text1"/>
          <w:sz w:val="24"/>
          <w:szCs w:val="24"/>
        </w:rPr>
        <w:t xml:space="preserve"> are taken from </w:t>
      </w:r>
      <w:r w:rsidR="00DF5550" w:rsidRPr="009D6544">
        <w:rPr>
          <w:rFonts w:ascii="Times New Roman" w:hAnsi="Times New Roman" w:cs="Times New Roman"/>
          <w:i/>
          <w:iCs/>
          <w:color w:val="000000" w:themeColor="text1"/>
          <w:sz w:val="24"/>
          <w:szCs w:val="24"/>
        </w:rPr>
        <w:t xml:space="preserve">Walmart’s Financial Fact Sheet, </w:t>
      </w:r>
      <w:r w:rsidR="00DF5550" w:rsidRPr="009D6544">
        <w:rPr>
          <w:rFonts w:ascii="Times New Roman" w:hAnsi="Times New Roman" w:cs="Times New Roman"/>
          <w:color w:val="000000" w:themeColor="text1"/>
          <w:sz w:val="24"/>
          <w:szCs w:val="24"/>
        </w:rPr>
        <w:t xml:space="preserve">from the fields titled </w:t>
      </w:r>
      <w:r w:rsidR="00DF5550" w:rsidRPr="009D6544">
        <w:rPr>
          <w:rFonts w:ascii="Times New Roman" w:hAnsi="Times New Roman" w:cs="Times New Roman"/>
          <w:i/>
          <w:iCs/>
          <w:color w:val="000000" w:themeColor="text1"/>
          <w:sz w:val="24"/>
          <w:szCs w:val="24"/>
        </w:rPr>
        <w:t xml:space="preserve">Desired Units to be </w:t>
      </w:r>
      <w:r w:rsidR="00DF5550" w:rsidRPr="009D6544">
        <w:rPr>
          <w:rFonts w:ascii="Times New Roman" w:hAnsi="Times New Roman" w:cs="Times New Roman"/>
          <w:i/>
          <w:iCs/>
          <w:color w:val="000000" w:themeColor="text1"/>
          <w:sz w:val="24"/>
          <w:szCs w:val="24"/>
        </w:rPr>
        <w:lastRenderedPageBreak/>
        <w:t>Sold</w:t>
      </w:r>
      <w:r w:rsidR="00DF5550" w:rsidRPr="009D6544">
        <w:rPr>
          <w:rFonts w:ascii="Times New Roman" w:hAnsi="Times New Roman" w:cs="Times New Roman"/>
          <w:color w:val="000000" w:themeColor="text1"/>
          <w:sz w:val="24"/>
          <w:szCs w:val="24"/>
        </w:rPr>
        <w:t xml:space="preserve"> and </w:t>
      </w:r>
      <w:r w:rsidR="00DF5550" w:rsidRPr="009D6544">
        <w:rPr>
          <w:rFonts w:ascii="Times New Roman" w:hAnsi="Times New Roman" w:cs="Times New Roman"/>
          <w:i/>
          <w:iCs/>
          <w:color w:val="000000" w:themeColor="text1"/>
          <w:sz w:val="24"/>
          <w:szCs w:val="24"/>
        </w:rPr>
        <w:t xml:space="preserve">Products. </w:t>
      </w:r>
      <w:r w:rsidR="00242B24" w:rsidRPr="009D6544">
        <w:rPr>
          <w:rFonts w:ascii="Times New Roman" w:hAnsi="Times New Roman" w:cs="Times New Roman"/>
          <w:color w:val="000000" w:themeColor="text1"/>
          <w:sz w:val="24"/>
          <w:szCs w:val="24"/>
        </w:rPr>
        <w:t xml:space="preserve">This means that Walmart </w:t>
      </w:r>
      <w:r w:rsidR="004D3360" w:rsidRPr="009D6544">
        <w:rPr>
          <w:rFonts w:ascii="Times New Roman" w:hAnsi="Times New Roman" w:cs="Times New Roman"/>
          <w:color w:val="000000" w:themeColor="text1"/>
          <w:sz w:val="24"/>
          <w:szCs w:val="24"/>
        </w:rPr>
        <w:t>will have</w:t>
      </w:r>
      <w:r w:rsidR="00242B24" w:rsidRPr="009D6544">
        <w:rPr>
          <w:rFonts w:ascii="Times New Roman" w:hAnsi="Times New Roman" w:cs="Times New Roman"/>
          <w:color w:val="000000" w:themeColor="text1"/>
          <w:sz w:val="24"/>
          <w:szCs w:val="24"/>
        </w:rPr>
        <w:t xml:space="preserve"> </w:t>
      </w:r>
      <w:r w:rsidR="004D3360" w:rsidRPr="009D6544">
        <w:rPr>
          <w:rFonts w:ascii="Times New Roman" w:hAnsi="Times New Roman" w:cs="Times New Roman"/>
          <w:color w:val="000000" w:themeColor="text1"/>
          <w:sz w:val="24"/>
          <w:szCs w:val="24"/>
        </w:rPr>
        <w:t xml:space="preserve">a sales budget in the amount </w:t>
      </w:r>
      <w:r w:rsidR="00242B24" w:rsidRPr="009D6544">
        <w:rPr>
          <w:rFonts w:ascii="Times New Roman" w:hAnsi="Times New Roman" w:cs="Times New Roman"/>
          <w:color w:val="000000" w:themeColor="text1"/>
          <w:sz w:val="24"/>
          <w:szCs w:val="24"/>
        </w:rPr>
        <w:t>of $150,000,000,000 over the next quarter.</w:t>
      </w:r>
    </w:p>
    <w:p w14:paraId="6A79C5DF" w14:textId="1A5A2CF2" w:rsidR="00956443" w:rsidRPr="009D6544" w:rsidRDefault="00956443" w:rsidP="002B2240">
      <w:pPr>
        <w:spacing w:after="2" w:line="480" w:lineRule="auto"/>
        <w:ind w:right="435"/>
        <w:rPr>
          <w:rFonts w:ascii="Times New Roman" w:hAnsi="Times New Roman" w:cs="Times New Roman"/>
          <w:b/>
          <w:bCs/>
          <w:i/>
          <w:iCs/>
          <w:color w:val="000000" w:themeColor="text1"/>
          <w:sz w:val="24"/>
          <w:szCs w:val="24"/>
        </w:rPr>
      </w:pPr>
      <w:r w:rsidRPr="009D6544">
        <w:rPr>
          <w:rFonts w:ascii="Times New Roman" w:hAnsi="Times New Roman" w:cs="Times New Roman"/>
          <w:b/>
          <w:bCs/>
          <w:i/>
          <w:iCs/>
          <w:color w:val="000000" w:themeColor="text1"/>
          <w:sz w:val="24"/>
          <w:szCs w:val="24"/>
        </w:rPr>
        <w:t>Cost of Goods Sold</w:t>
      </w:r>
    </w:p>
    <w:p w14:paraId="31808E74" w14:textId="37E1C995" w:rsidR="00F3697D" w:rsidRPr="009D6544" w:rsidRDefault="00007B3F" w:rsidP="002B2240">
      <w:pPr>
        <w:spacing w:after="2" w:line="480" w:lineRule="auto"/>
        <w:ind w:right="435" w:firstLine="720"/>
        <w:rPr>
          <w:rFonts w:ascii="Times New Roman" w:hAnsi="Times New Roman" w:cs="Times New Roman"/>
          <w:i/>
          <w:iCs/>
          <w:color w:val="000000" w:themeColor="text1"/>
          <w:sz w:val="24"/>
          <w:szCs w:val="24"/>
        </w:rPr>
      </w:pPr>
      <w:r w:rsidRPr="009D6544">
        <w:rPr>
          <w:rFonts w:ascii="Times New Roman" w:hAnsi="Times New Roman" w:cs="Times New Roman"/>
          <w:color w:val="000000" w:themeColor="text1"/>
          <w:sz w:val="24"/>
          <w:szCs w:val="24"/>
        </w:rPr>
        <w:t xml:space="preserve">The </w:t>
      </w:r>
      <w:r w:rsidR="00074026" w:rsidRPr="009D6544">
        <w:rPr>
          <w:rFonts w:ascii="Times New Roman" w:hAnsi="Times New Roman" w:cs="Times New Roman"/>
          <w:b/>
          <w:bCs/>
          <w:color w:val="000000" w:themeColor="text1"/>
          <w:sz w:val="24"/>
          <w:szCs w:val="24"/>
        </w:rPr>
        <w:t>c</w:t>
      </w:r>
      <w:r w:rsidRPr="009D6544">
        <w:rPr>
          <w:rFonts w:ascii="Times New Roman" w:hAnsi="Times New Roman" w:cs="Times New Roman"/>
          <w:b/>
          <w:bCs/>
          <w:color w:val="000000" w:themeColor="text1"/>
          <w:sz w:val="24"/>
          <w:szCs w:val="24"/>
        </w:rPr>
        <w:t xml:space="preserve">ost of </w:t>
      </w:r>
      <w:r w:rsidR="00074026" w:rsidRPr="009D6544">
        <w:rPr>
          <w:rFonts w:ascii="Times New Roman" w:hAnsi="Times New Roman" w:cs="Times New Roman"/>
          <w:b/>
          <w:bCs/>
          <w:color w:val="000000" w:themeColor="text1"/>
          <w:sz w:val="24"/>
          <w:szCs w:val="24"/>
        </w:rPr>
        <w:t>g</w:t>
      </w:r>
      <w:r w:rsidRPr="009D6544">
        <w:rPr>
          <w:rFonts w:ascii="Times New Roman" w:hAnsi="Times New Roman" w:cs="Times New Roman"/>
          <w:b/>
          <w:bCs/>
          <w:color w:val="000000" w:themeColor="text1"/>
          <w:sz w:val="24"/>
          <w:szCs w:val="24"/>
        </w:rPr>
        <w:t xml:space="preserve">oods </w:t>
      </w:r>
      <w:r w:rsidR="00074026" w:rsidRPr="009D6544">
        <w:rPr>
          <w:rFonts w:ascii="Times New Roman" w:hAnsi="Times New Roman" w:cs="Times New Roman"/>
          <w:b/>
          <w:bCs/>
          <w:color w:val="000000" w:themeColor="text1"/>
          <w:sz w:val="24"/>
          <w:szCs w:val="24"/>
        </w:rPr>
        <w:t>s</w:t>
      </w:r>
      <w:r w:rsidRPr="009D6544">
        <w:rPr>
          <w:rFonts w:ascii="Times New Roman" w:hAnsi="Times New Roman" w:cs="Times New Roman"/>
          <w:b/>
          <w:bCs/>
          <w:color w:val="000000" w:themeColor="text1"/>
          <w:sz w:val="24"/>
          <w:szCs w:val="24"/>
        </w:rPr>
        <w:t xml:space="preserve">old </w:t>
      </w:r>
      <w:r w:rsidRPr="009D6544">
        <w:rPr>
          <w:rFonts w:ascii="Times New Roman" w:hAnsi="Times New Roman" w:cs="Times New Roman"/>
          <w:color w:val="000000" w:themeColor="text1"/>
          <w:sz w:val="24"/>
          <w:szCs w:val="24"/>
        </w:rPr>
        <w:t>value</w:t>
      </w:r>
      <w:r w:rsidR="00DC70C3" w:rsidRPr="009D6544">
        <w:rPr>
          <w:rFonts w:ascii="Times New Roman" w:hAnsi="Times New Roman" w:cs="Times New Roman"/>
          <w:color w:val="000000" w:themeColor="text1"/>
          <w:sz w:val="24"/>
          <w:szCs w:val="24"/>
        </w:rPr>
        <w:t xml:space="preserve"> of</w:t>
      </w:r>
      <w:r w:rsidR="00DC70C3" w:rsidRPr="009D6544">
        <w:rPr>
          <w:rFonts w:ascii="Times New Roman" w:hAnsi="Times New Roman" w:cs="Times New Roman"/>
          <w:b/>
          <w:bCs/>
          <w:color w:val="000000" w:themeColor="text1"/>
          <w:sz w:val="24"/>
          <w:szCs w:val="24"/>
        </w:rPr>
        <w:t xml:space="preserve"> </w:t>
      </w:r>
      <w:r w:rsidR="002A5BB0" w:rsidRPr="009D6544">
        <w:rPr>
          <w:rFonts w:ascii="Times New Roman" w:hAnsi="Times New Roman" w:cs="Times New Roman"/>
          <w:b/>
          <w:bCs/>
          <w:color w:val="000000" w:themeColor="text1"/>
          <w:sz w:val="24"/>
          <w:szCs w:val="24"/>
        </w:rPr>
        <w:t>$</w:t>
      </w:r>
      <w:r w:rsidR="002A5BB0" w:rsidRPr="002A5BB0">
        <w:rPr>
          <w:rFonts w:ascii="Times New Roman" w:hAnsi="Times New Roman" w:cs="Times New Roman"/>
          <w:b/>
          <w:bCs/>
          <w:color w:val="000000" w:themeColor="text1"/>
          <w:sz w:val="24"/>
          <w:szCs w:val="24"/>
        </w:rPr>
        <w:t>133,000,000,000</w:t>
      </w:r>
      <w:r w:rsidR="00DC70C3" w:rsidRPr="009D6544">
        <w:rPr>
          <w:rFonts w:ascii="Times New Roman" w:hAnsi="Times New Roman" w:cs="Times New Roman"/>
          <w:b/>
          <w:bCs/>
          <w:color w:val="000000" w:themeColor="text1"/>
          <w:sz w:val="24"/>
          <w:szCs w:val="24"/>
        </w:rPr>
        <w:t xml:space="preserve"> </w:t>
      </w:r>
      <w:r w:rsidRPr="009D6544">
        <w:rPr>
          <w:rFonts w:ascii="Times New Roman" w:hAnsi="Times New Roman" w:cs="Times New Roman"/>
          <w:b/>
          <w:bCs/>
          <w:color w:val="000000" w:themeColor="text1"/>
          <w:sz w:val="24"/>
          <w:szCs w:val="24"/>
        </w:rPr>
        <w:t>is</w:t>
      </w:r>
      <w:r w:rsidRPr="009D6544">
        <w:rPr>
          <w:rFonts w:ascii="Times New Roman" w:hAnsi="Times New Roman" w:cs="Times New Roman"/>
          <w:color w:val="000000" w:themeColor="text1"/>
          <w:sz w:val="24"/>
          <w:szCs w:val="24"/>
        </w:rPr>
        <w:t xml:space="preserve"> a result of</w:t>
      </w:r>
      <w:r w:rsidR="002A5BB0">
        <w:rPr>
          <w:rFonts w:ascii="Times New Roman" w:hAnsi="Times New Roman" w:cs="Times New Roman"/>
          <w:color w:val="000000" w:themeColor="text1"/>
          <w:sz w:val="24"/>
          <w:szCs w:val="24"/>
        </w:rPr>
        <w:t xml:space="preserve"> adding the </w:t>
      </w:r>
      <w:r w:rsidR="00382773">
        <w:rPr>
          <w:rFonts w:ascii="Times New Roman" w:hAnsi="Times New Roman" w:cs="Times New Roman"/>
          <w:i/>
          <w:iCs/>
          <w:color w:val="000000" w:themeColor="text1"/>
          <w:sz w:val="24"/>
          <w:szCs w:val="24"/>
        </w:rPr>
        <w:t>d</w:t>
      </w:r>
      <w:r w:rsidR="002A5BB0">
        <w:rPr>
          <w:rFonts w:ascii="Times New Roman" w:hAnsi="Times New Roman" w:cs="Times New Roman"/>
          <w:i/>
          <w:iCs/>
          <w:color w:val="000000" w:themeColor="text1"/>
          <w:sz w:val="24"/>
          <w:szCs w:val="24"/>
        </w:rPr>
        <w:t xml:space="preserve">esired </w:t>
      </w:r>
      <w:r w:rsidR="00382773">
        <w:rPr>
          <w:rFonts w:ascii="Times New Roman" w:hAnsi="Times New Roman" w:cs="Times New Roman"/>
          <w:i/>
          <w:iCs/>
          <w:color w:val="000000" w:themeColor="text1"/>
          <w:sz w:val="24"/>
          <w:szCs w:val="24"/>
        </w:rPr>
        <w:t>u</w:t>
      </w:r>
      <w:r w:rsidR="00625C64">
        <w:rPr>
          <w:rFonts w:ascii="Times New Roman" w:hAnsi="Times New Roman" w:cs="Times New Roman"/>
          <w:i/>
          <w:iCs/>
          <w:color w:val="000000" w:themeColor="text1"/>
          <w:sz w:val="24"/>
          <w:szCs w:val="24"/>
        </w:rPr>
        <w:t xml:space="preserve">nits to be </w:t>
      </w:r>
      <w:r w:rsidR="00382773">
        <w:rPr>
          <w:rFonts w:ascii="Times New Roman" w:hAnsi="Times New Roman" w:cs="Times New Roman"/>
          <w:i/>
          <w:iCs/>
          <w:color w:val="000000" w:themeColor="text1"/>
          <w:sz w:val="24"/>
          <w:szCs w:val="24"/>
        </w:rPr>
        <w:t>s</w:t>
      </w:r>
      <w:r w:rsidR="00625C64">
        <w:rPr>
          <w:rFonts w:ascii="Times New Roman" w:hAnsi="Times New Roman" w:cs="Times New Roman"/>
          <w:i/>
          <w:iCs/>
          <w:color w:val="000000" w:themeColor="text1"/>
          <w:sz w:val="24"/>
          <w:szCs w:val="24"/>
        </w:rPr>
        <w:t>old</w:t>
      </w:r>
      <w:r w:rsidR="006032CF">
        <w:rPr>
          <w:rFonts w:ascii="Times New Roman" w:hAnsi="Times New Roman" w:cs="Times New Roman"/>
          <w:i/>
          <w:iCs/>
          <w:color w:val="000000" w:themeColor="text1"/>
          <w:sz w:val="24"/>
          <w:szCs w:val="24"/>
        </w:rPr>
        <w:t xml:space="preserve"> </w:t>
      </w:r>
      <w:r w:rsidR="00382773">
        <w:rPr>
          <w:rFonts w:ascii="Times New Roman" w:hAnsi="Times New Roman" w:cs="Times New Roman"/>
          <w:i/>
          <w:iCs/>
          <w:color w:val="000000" w:themeColor="text1"/>
          <w:sz w:val="24"/>
          <w:szCs w:val="24"/>
        </w:rPr>
        <w:t>($15,000,000,000)</w:t>
      </w:r>
      <w:r w:rsidR="00625C64">
        <w:rPr>
          <w:rFonts w:ascii="Times New Roman" w:hAnsi="Times New Roman" w:cs="Times New Roman"/>
          <w:i/>
          <w:iCs/>
          <w:color w:val="000000" w:themeColor="text1"/>
          <w:sz w:val="24"/>
          <w:szCs w:val="24"/>
        </w:rPr>
        <w:t xml:space="preserve"> </w:t>
      </w:r>
      <w:r w:rsidR="00625C64" w:rsidRPr="00625C64">
        <w:rPr>
          <w:rFonts w:ascii="Times New Roman" w:hAnsi="Times New Roman" w:cs="Times New Roman"/>
          <w:color w:val="000000" w:themeColor="text1"/>
          <w:sz w:val="24"/>
          <w:szCs w:val="24"/>
        </w:rPr>
        <w:t>to the</w:t>
      </w:r>
      <w:r w:rsidR="00625C64">
        <w:rPr>
          <w:rFonts w:ascii="Times New Roman" w:hAnsi="Times New Roman" w:cs="Times New Roman"/>
          <w:color w:val="000000" w:themeColor="text1"/>
          <w:sz w:val="24"/>
          <w:szCs w:val="24"/>
        </w:rPr>
        <w:t xml:space="preserve"> </w:t>
      </w:r>
      <w:r w:rsidR="00382773">
        <w:rPr>
          <w:rFonts w:ascii="Times New Roman" w:hAnsi="Times New Roman" w:cs="Times New Roman"/>
          <w:i/>
          <w:iCs/>
          <w:color w:val="000000" w:themeColor="text1"/>
          <w:sz w:val="24"/>
          <w:szCs w:val="24"/>
        </w:rPr>
        <w:t>d</w:t>
      </w:r>
      <w:r w:rsidR="00625C64">
        <w:rPr>
          <w:rFonts w:ascii="Times New Roman" w:hAnsi="Times New Roman" w:cs="Times New Roman"/>
          <w:i/>
          <w:iCs/>
          <w:color w:val="000000" w:themeColor="text1"/>
          <w:sz w:val="24"/>
          <w:szCs w:val="24"/>
        </w:rPr>
        <w:t xml:space="preserve">esired </w:t>
      </w:r>
      <w:r w:rsidR="00382773">
        <w:rPr>
          <w:rFonts w:ascii="Times New Roman" w:hAnsi="Times New Roman" w:cs="Times New Roman"/>
          <w:i/>
          <w:iCs/>
          <w:color w:val="000000" w:themeColor="text1"/>
          <w:sz w:val="24"/>
          <w:szCs w:val="24"/>
        </w:rPr>
        <w:t>u</w:t>
      </w:r>
      <w:r w:rsidR="00625C64">
        <w:rPr>
          <w:rFonts w:ascii="Times New Roman" w:hAnsi="Times New Roman" w:cs="Times New Roman"/>
          <w:i/>
          <w:iCs/>
          <w:color w:val="000000" w:themeColor="text1"/>
          <w:sz w:val="24"/>
          <w:szCs w:val="24"/>
        </w:rPr>
        <w:t xml:space="preserve">nits in </w:t>
      </w:r>
      <w:r w:rsidR="00382773">
        <w:rPr>
          <w:rFonts w:ascii="Times New Roman" w:hAnsi="Times New Roman" w:cs="Times New Roman"/>
          <w:i/>
          <w:iCs/>
          <w:color w:val="000000" w:themeColor="text1"/>
          <w:sz w:val="24"/>
          <w:szCs w:val="24"/>
        </w:rPr>
        <w:t>e</w:t>
      </w:r>
      <w:r w:rsidR="00625C64">
        <w:rPr>
          <w:rFonts w:ascii="Times New Roman" w:hAnsi="Times New Roman" w:cs="Times New Roman"/>
          <w:i/>
          <w:iCs/>
          <w:color w:val="000000" w:themeColor="text1"/>
          <w:sz w:val="24"/>
          <w:szCs w:val="24"/>
        </w:rPr>
        <w:t xml:space="preserve">nding </w:t>
      </w:r>
      <w:r w:rsidR="00382773">
        <w:rPr>
          <w:rFonts w:ascii="Times New Roman" w:hAnsi="Times New Roman" w:cs="Times New Roman"/>
          <w:i/>
          <w:iCs/>
          <w:color w:val="000000" w:themeColor="text1"/>
          <w:sz w:val="24"/>
          <w:szCs w:val="24"/>
        </w:rPr>
        <w:t>i</w:t>
      </w:r>
      <w:r w:rsidR="00625C64">
        <w:rPr>
          <w:rFonts w:ascii="Times New Roman" w:hAnsi="Times New Roman" w:cs="Times New Roman"/>
          <w:i/>
          <w:iCs/>
          <w:color w:val="000000" w:themeColor="text1"/>
          <w:sz w:val="24"/>
          <w:szCs w:val="24"/>
        </w:rPr>
        <w:t>nventory</w:t>
      </w:r>
      <w:r w:rsidR="006032CF">
        <w:rPr>
          <w:rFonts w:ascii="Times New Roman" w:hAnsi="Times New Roman" w:cs="Times New Roman"/>
          <w:i/>
          <w:iCs/>
          <w:color w:val="000000" w:themeColor="text1"/>
          <w:sz w:val="24"/>
          <w:szCs w:val="24"/>
        </w:rPr>
        <w:t xml:space="preserve"> </w:t>
      </w:r>
      <w:r w:rsidR="00382773">
        <w:rPr>
          <w:rFonts w:ascii="Times New Roman" w:hAnsi="Times New Roman" w:cs="Times New Roman"/>
          <w:i/>
          <w:iCs/>
          <w:color w:val="000000" w:themeColor="text1"/>
          <w:sz w:val="24"/>
          <w:szCs w:val="24"/>
        </w:rPr>
        <w:t>($7,000,000,000)</w:t>
      </w:r>
      <w:r w:rsidR="006032CF">
        <w:rPr>
          <w:rFonts w:ascii="Times New Roman" w:hAnsi="Times New Roman" w:cs="Times New Roman"/>
          <w:color w:val="000000" w:themeColor="text1"/>
          <w:sz w:val="24"/>
          <w:szCs w:val="24"/>
        </w:rPr>
        <w:t xml:space="preserve">, then </w:t>
      </w:r>
      <w:r w:rsidR="00625C64">
        <w:rPr>
          <w:rFonts w:ascii="Times New Roman" w:hAnsi="Times New Roman" w:cs="Times New Roman"/>
          <w:color w:val="000000" w:themeColor="text1"/>
          <w:sz w:val="24"/>
          <w:szCs w:val="24"/>
        </w:rPr>
        <w:t xml:space="preserve">subtracting the </w:t>
      </w:r>
      <w:r w:rsidR="00625C64">
        <w:rPr>
          <w:rFonts w:ascii="Times New Roman" w:hAnsi="Times New Roman" w:cs="Times New Roman"/>
          <w:i/>
          <w:iCs/>
          <w:color w:val="000000" w:themeColor="text1"/>
          <w:sz w:val="24"/>
          <w:szCs w:val="24"/>
        </w:rPr>
        <w:t>Estimated units in beginning inventory</w:t>
      </w:r>
      <w:r w:rsidR="006032CF">
        <w:rPr>
          <w:rFonts w:ascii="Times New Roman" w:hAnsi="Times New Roman" w:cs="Times New Roman"/>
          <w:i/>
          <w:iCs/>
          <w:color w:val="000000" w:themeColor="text1"/>
          <w:sz w:val="24"/>
          <w:szCs w:val="24"/>
        </w:rPr>
        <w:t xml:space="preserve"> </w:t>
      </w:r>
      <w:r w:rsidR="00625C64">
        <w:rPr>
          <w:rFonts w:ascii="Times New Roman" w:hAnsi="Times New Roman" w:cs="Times New Roman"/>
          <w:i/>
          <w:iCs/>
          <w:color w:val="000000" w:themeColor="text1"/>
          <w:sz w:val="24"/>
          <w:szCs w:val="24"/>
        </w:rPr>
        <w:t>(</w:t>
      </w:r>
      <w:r w:rsidR="00382773">
        <w:rPr>
          <w:rFonts w:ascii="Times New Roman" w:hAnsi="Times New Roman" w:cs="Times New Roman"/>
          <w:i/>
          <w:iCs/>
          <w:color w:val="000000" w:themeColor="text1"/>
          <w:sz w:val="24"/>
          <w:szCs w:val="24"/>
        </w:rPr>
        <w:t>$3,000,000,000</w:t>
      </w:r>
      <w:r w:rsidR="00625C64">
        <w:rPr>
          <w:rFonts w:ascii="Times New Roman" w:hAnsi="Times New Roman" w:cs="Times New Roman"/>
          <w:i/>
          <w:iCs/>
          <w:color w:val="000000" w:themeColor="text1"/>
          <w:sz w:val="24"/>
          <w:szCs w:val="24"/>
        </w:rPr>
        <w:t xml:space="preserve">) </w:t>
      </w:r>
      <w:r w:rsidR="00625C64">
        <w:rPr>
          <w:rFonts w:ascii="Times New Roman" w:hAnsi="Times New Roman" w:cs="Times New Roman"/>
          <w:color w:val="000000" w:themeColor="text1"/>
          <w:sz w:val="24"/>
          <w:szCs w:val="24"/>
        </w:rPr>
        <w:t>to get the value of (</w:t>
      </w:r>
      <w:r w:rsidR="00D77379">
        <w:rPr>
          <w:rFonts w:ascii="Times New Roman" w:hAnsi="Times New Roman" w:cs="Times New Roman"/>
          <w:color w:val="000000" w:themeColor="text1"/>
          <w:sz w:val="24"/>
          <w:szCs w:val="24"/>
        </w:rPr>
        <w:t>$</w:t>
      </w:r>
      <w:r w:rsidR="00D77379" w:rsidRPr="00D77379">
        <w:rPr>
          <w:rFonts w:ascii="Times New Roman" w:hAnsi="Times New Roman" w:cs="Times New Roman"/>
          <w:color w:val="000000" w:themeColor="text1"/>
          <w:sz w:val="24"/>
          <w:szCs w:val="24"/>
        </w:rPr>
        <w:t>19,000,000,000</w:t>
      </w:r>
      <w:r w:rsidR="00625C64">
        <w:rPr>
          <w:rFonts w:ascii="Times New Roman" w:hAnsi="Times New Roman" w:cs="Times New Roman"/>
          <w:color w:val="000000" w:themeColor="text1"/>
          <w:sz w:val="24"/>
          <w:szCs w:val="24"/>
        </w:rPr>
        <w:t>); and then</w:t>
      </w:r>
      <w:r w:rsidR="00625C64" w:rsidRPr="00625C64">
        <w:rPr>
          <w:rFonts w:ascii="Times New Roman" w:hAnsi="Times New Roman" w:cs="Times New Roman"/>
          <w:color w:val="000000" w:themeColor="text1"/>
          <w:sz w:val="24"/>
          <w:szCs w:val="24"/>
        </w:rPr>
        <w:t xml:space="preserve"> </w:t>
      </w:r>
      <w:r w:rsidR="00625C64">
        <w:rPr>
          <w:rFonts w:ascii="Times New Roman" w:hAnsi="Times New Roman" w:cs="Times New Roman"/>
          <w:color w:val="000000" w:themeColor="text1"/>
          <w:sz w:val="24"/>
          <w:szCs w:val="24"/>
        </w:rPr>
        <w:t>multiplying</w:t>
      </w:r>
      <w:r w:rsidR="006032CF">
        <w:rPr>
          <w:rFonts w:ascii="Times New Roman" w:hAnsi="Times New Roman" w:cs="Times New Roman"/>
          <w:color w:val="000000" w:themeColor="text1"/>
          <w:sz w:val="24"/>
          <w:szCs w:val="24"/>
        </w:rPr>
        <w:t xml:space="preserve"> </w:t>
      </w:r>
      <w:r w:rsidR="00625C64">
        <w:rPr>
          <w:rFonts w:ascii="Times New Roman" w:hAnsi="Times New Roman" w:cs="Times New Roman"/>
          <w:color w:val="000000" w:themeColor="text1"/>
          <w:sz w:val="24"/>
          <w:szCs w:val="24"/>
        </w:rPr>
        <w:t>(</w:t>
      </w:r>
      <w:r w:rsidR="00D77379">
        <w:rPr>
          <w:rFonts w:ascii="Times New Roman" w:hAnsi="Times New Roman" w:cs="Times New Roman"/>
          <w:color w:val="000000" w:themeColor="text1"/>
          <w:sz w:val="24"/>
          <w:szCs w:val="24"/>
        </w:rPr>
        <w:t>$1</w:t>
      </w:r>
      <w:r w:rsidR="00D77379" w:rsidRPr="00D77379">
        <w:rPr>
          <w:rFonts w:ascii="Times New Roman" w:hAnsi="Times New Roman" w:cs="Times New Roman"/>
          <w:color w:val="000000" w:themeColor="text1"/>
          <w:sz w:val="24"/>
          <w:szCs w:val="24"/>
        </w:rPr>
        <w:t>9,000,000,000</w:t>
      </w:r>
      <w:r w:rsidR="00625C64">
        <w:rPr>
          <w:rFonts w:ascii="Times New Roman" w:hAnsi="Times New Roman" w:cs="Times New Roman"/>
          <w:color w:val="000000" w:themeColor="text1"/>
          <w:sz w:val="24"/>
          <w:szCs w:val="24"/>
        </w:rPr>
        <w:t xml:space="preserve">) by the </w:t>
      </w:r>
      <w:r w:rsidR="00625C64">
        <w:rPr>
          <w:rFonts w:ascii="Times New Roman" w:hAnsi="Times New Roman" w:cs="Times New Roman"/>
          <w:i/>
          <w:iCs/>
          <w:color w:val="000000" w:themeColor="text1"/>
          <w:sz w:val="24"/>
          <w:szCs w:val="24"/>
        </w:rPr>
        <w:t>Direct Materials Cost Including Labor</w:t>
      </w:r>
      <w:r w:rsidR="006032CF">
        <w:rPr>
          <w:rFonts w:ascii="Times New Roman" w:hAnsi="Times New Roman" w:cs="Times New Roman"/>
          <w:i/>
          <w:iCs/>
          <w:color w:val="000000" w:themeColor="text1"/>
          <w:sz w:val="24"/>
          <w:szCs w:val="24"/>
        </w:rPr>
        <w:t xml:space="preserve"> </w:t>
      </w:r>
      <w:r w:rsidR="00625C64">
        <w:rPr>
          <w:rFonts w:ascii="Times New Roman" w:hAnsi="Times New Roman" w:cs="Times New Roman"/>
          <w:i/>
          <w:iCs/>
          <w:color w:val="000000" w:themeColor="text1"/>
          <w:sz w:val="24"/>
          <w:szCs w:val="24"/>
        </w:rPr>
        <w:t xml:space="preserve">(7). </w:t>
      </w:r>
      <w:r w:rsidR="00C148F4" w:rsidRPr="009D6544">
        <w:rPr>
          <w:rFonts w:ascii="Times New Roman" w:hAnsi="Times New Roman" w:cs="Times New Roman"/>
          <w:color w:val="000000" w:themeColor="text1"/>
          <w:sz w:val="24"/>
          <w:szCs w:val="24"/>
        </w:rPr>
        <w:t xml:space="preserve">The values for </w:t>
      </w:r>
      <w:r w:rsidR="00141EB2" w:rsidRPr="009D6544">
        <w:rPr>
          <w:rFonts w:ascii="Times New Roman" w:hAnsi="Times New Roman" w:cs="Times New Roman"/>
          <w:i/>
          <w:iCs/>
          <w:color w:val="000000" w:themeColor="text1"/>
          <w:sz w:val="24"/>
          <w:szCs w:val="24"/>
        </w:rPr>
        <w:t>d</w:t>
      </w:r>
      <w:r w:rsidR="00C148F4" w:rsidRPr="009D6544">
        <w:rPr>
          <w:rFonts w:ascii="Times New Roman" w:hAnsi="Times New Roman" w:cs="Times New Roman"/>
          <w:i/>
          <w:iCs/>
          <w:color w:val="000000" w:themeColor="text1"/>
          <w:sz w:val="24"/>
          <w:szCs w:val="24"/>
        </w:rPr>
        <w:t xml:space="preserve">esired </w:t>
      </w:r>
      <w:r w:rsidR="00141EB2" w:rsidRPr="009D6544">
        <w:rPr>
          <w:rFonts w:ascii="Times New Roman" w:hAnsi="Times New Roman" w:cs="Times New Roman"/>
          <w:i/>
          <w:iCs/>
          <w:color w:val="000000" w:themeColor="text1"/>
          <w:sz w:val="24"/>
          <w:szCs w:val="24"/>
        </w:rPr>
        <w:t>u</w:t>
      </w:r>
      <w:r w:rsidR="00C148F4" w:rsidRPr="009D6544">
        <w:rPr>
          <w:rFonts w:ascii="Times New Roman" w:hAnsi="Times New Roman" w:cs="Times New Roman"/>
          <w:i/>
          <w:iCs/>
          <w:color w:val="000000" w:themeColor="text1"/>
          <w:sz w:val="24"/>
          <w:szCs w:val="24"/>
        </w:rPr>
        <w:t xml:space="preserve">nits to be </w:t>
      </w:r>
      <w:r w:rsidR="00141EB2" w:rsidRPr="009D6544">
        <w:rPr>
          <w:rFonts w:ascii="Times New Roman" w:hAnsi="Times New Roman" w:cs="Times New Roman"/>
          <w:i/>
          <w:iCs/>
          <w:color w:val="000000" w:themeColor="text1"/>
          <w:sz w:val="24"/>
          <w:szCs w:val="24"/>
        </w:rPr>
        <w:t>s</w:t>
      </w:r>
      <w:r w:rsidR="00C148F4" w:rsidRPr="009D6544">
        <w:rPr>
          <w:rFonts w:ascii="Times New Roman" w:hAnsi="Times New Roman" w:cs="Times New Roman"/>
          <w:i/>
          <w:iCs/>
          <w:color w:val="000000" w:themeColor="text1"/>
          <w:sz w:val="24"/>
          <w:szCs w:val="24"/>
        </w:rPr>
        <w:t>old</w:t>
      </w:r>
      <w:r w:rsidR="00382773">
        <w:rPr>
          <w:rFonts w:ascii="Times New Roman" w:hAnsi="Times New Roman" w:cs="Times New Roman"/>
          <w:i/>
          <w:iCs/>
          <w:color w:val="000000" w:themeColor="text1"/>
          <w:sz w:val="24"/>
          <w:szCs w:val="24"/>
        </w:rPr>
        <w:t>, e</w:t>
      </w:r>
      <w:r w:rsidR="00382773">
        <w:rPr>
          <w:rFonts w:ascii="Times New Roman" w:hAnsi="Times New Roman" w:cs="Times New Roman"/>
          <w:i/>
          <w:iCs/>
          <w:color w:val="000000" w:themeColor="text1"/>
          <w:sz w:val="24"/>
          <w:szCs w:val="24"/>
        </w:rPr>
        <w:t>stimated units in beginning inventory</w:t>
      </w:r>
      <w:r w:rsidR="00382773">
        <w:rPr>
          <w:rFonts w:ascii="Times New Roman" w:hAnsi="Times New Roman" w:cs="Times New Roman"/>
          <w:i/>
          <w:iCs/>
          <w:color w:val="000000" w:themeColor="text1"/>
          <w:sz w:val="24"/>
          <w:szCs w:val="24"/>
        </w:rPr>
        <w:t>, desired units in ending inventory,</w:t>
      </w:r>
      <w:r w:rsidR="00C148F4" w:rsidRPr="009D6544">
        <w:rPr>
          <w:rFonts w:ascii="Times New Roman" w:hAnsi="Times New Roman" w:cs="Times New Roman"/>
          <w:i/>
          <w:iCs/>
          <w:color w:val="000000" w:themeColor="text1"/>
          <w:sz w:val="24"/>
          <w:szCs w:val="24"/>
        </w:rPr>
        <w:t xml:space="preserve"> </w:t>
      </w:r>
      <w:r w:rsidR="00C148F4" w:rsidRPr="009D6544">
        <w:rPr>
          <w:rFonts w:ascii="Times New Roman" w:hAnsi="Times New Roman" w:cs="Times New Roman"/>
          <w:color w:val="000000" w:themeColor="text1"/>
          <w:sz w:val="24"/>
          <w:szCs w:val="24"/>
        </w:rPr>
        <w:t xml:space="preserve">and the </w:t>
      </w:r>
      <w:r w:rsidR="00141EB2" w:rsidRPr="009D6544">
        <w:rPr>
          <w:rFonts w:ascii="Times New Roman" w:hAnsi="Times New Roman" w:cs="Times New Roman"/>
          <w:i/>
          <w:iCs/>
          <w:color w:val="000000" w:themeColor="text1"/>
          <w:sz w:val="24"/>
          <w:szCs w:val="24"/>
        </w:rPr>
        <w:t>d</w:t>
      </w:r>
      <w:r w:rsidR="00956443" w:rsidRPr="009D6544">
        <w:rPr>
          <w:rFonts w:ascii="Times New Roman" w:hAnsi="Times New Roman" w:cs="Times New Roman"/>
          <w:i/>
          <w:iCs/>
          <w:color w:val="000000" w:themeColor="text1"/>
          <w:sz w:val="24"/>
          <w:szCs w:val="24"/>
        </w:rPr>
        <w:t xml:space="preserve">irect </w:t>
      </w:r>
      <w:r w:rsidR="00141EB2" w:rsidRPr="009D6544">
        <w:rPr>
          <w:rFonts w:ascii="Times New Roman" w:hAnsi="Times New Roman" w:cs="Times New Roman"/>
          <w:i/>
          <w:iCs/>
          <w:color w:val="000000" w:themeColor="text1"/>
          <w:sz w:val="24"/>
          <w:szCs w:val="24"/>
        </w:rPr>
        <w:t>m</w:t>
      </w:r>
      <w:r w:rsidR="00956443" w:rsidRPr="009D6544">
        <w:rPr>
          <w:rFonts w:ascii="Times New Roman" w:hAnsi="Times New Roman" w:cs="Times New Roman"/>
          <w:i/>
          <w:iCs/>
          <w:color w:val="000000" w:themeColor="text1"/>
          <w:sz w:val="24"/>
          <w:szCs w:val="24"/>
        </w:rPr>
        <w:t xml:space="preserve">aterials </w:t>
      </w:r>
      <w:r w:rsidR="00141EB2" w:rsidRPr="009D6544">
        <w:rPr>
          <w:rFonts w:ascii="Times New Roman" w:hAnsi="Times New Roman" w:cs="Times New Roman"/>
          <w:i/>
          <w:iCs/>
          <w:color w:val="000000" w:themeColor="text1"/>
          <w:sz w:val="24"/>
          <w:szCs w:val="24"/>
        </w:rPr>
        <w:t>c</w:t>
      </w:r>
      <w:r w:rsidR="00956443" w:rsidRPr="009D6544">
        <w:rPr>
          <w:rFonts w:ascii="Times New Roman" w:hAnsi="Times New Roman" w:cs="Times New Roman"/>
          <w:i/>
          <w:iCs/>
          <w:color w:val="000000" w:themeColor="text1"/>
          <w:sz w:val="24"/>
          <w:szCs w:val="24"/>
        </w:rPr>
        <w:t>ost including labor</w:t>
      </w:r>
      <w:r w:rsidR="00956443" w:rsidRPr="009D6544">
        <w:rPr>
          <w:rFonts w:ascii="Times New Roman" w:hAnsi="Times New Roman" w:cs="Times New Roman"/>
          <w:color w:val="000000" w:themeColor="text1"/>
          <w:sz w:val="24"/>
          <w:szCs w:val="24"/>
        </w:rPr>
        <w:t xml:space="preserve"> </w:t>
      </w:r>
      <w:r w:rsidR="00C148F4" w:rsidRPr="009D6544">
        <w:rPr>
          <w:rFonts w:ascii="Times New Roman" w:hAnsi="Times New Roman" w:cs="Times New Roman"/>
          <w:color w:val="000000" w:themeColor="text1"/>
          <w:sz w:val="24"/>
          <w:szCs w:val="24"/>
        </w:rPr>
        <w:t xml:space="preserve">for the </w:t>
      </w:r>
      <w:r w:rsidR="00956443" w:rsidRPr="009D6544">
        <w:rPr>
          <w:rFonts w:ascii="Times New Roman" w:hAnsi="Times New Roman" w:cs="Times New Roman"/>
          <w:color w:val="000000" w:themeColor="text1"/>
          <w:sz w:val="24"/>
          <w:szCs w:val="24"/>
        </w:rPr>
        <w:t xml:space="preserve">Cost of goods sold </w:t>
      </w:r>
      <w:r w:rsidR="00C148F4" w:rsidRPr="009D6544">
        <w:rPr>
          <w:rFonts w:ascii="Times New Roman" w:hAnsi="Times New Roman" w:cs="Times New Roman"/>
          <w:color w:val="000000" w:themeColor="text1"/>
          <w:sz w:val="24"/>
          <w:szCs w:val="24"/>
        </w:rPr>
        <w:t>calculation</w:t>
      </w:r>
      <w:r w:rsidR="006032CF">
        <w:rPr>
          <w:rFonts w:ascii="Times New Roman" w:hAnsi="Times New Roman" w:cs="Times New Roman"/>
          <w:color w:val="000000" w:themeColor="text1"/>
          <w:sz w:val="24"/>
          <w:szCs w:val="24"/>
        </w:rPr>
        <w:t>,</w:t>
      </w:r>
      <w:r w:rsidR="00C148F4" w:rsidRPr="009D6544">
        <w:rPr>
          <w:rFonts w:ascii="Times New Roman" w:hAnsi="Times New Roman" w:cs="Times New Roman"/>
          <w:color w:val="000000" w:themeColor="text1"/>
          <w:sz w:val="24"/>
          <w:szCs w:val="24"/>
        </w:rPr>
        <w:t xml:space="preserve"> are taken from </w:t>
      </w:r>
      <w:r w:rsidR="00C148F4" w:rsidRPr="009D6544">
        <w:rPr>
          <w:rFonts w:ascii="Times New Roman" w:hAnsi="Times New Roman" w:cs="Times New Roman"/>
          <w:i/>
          <w:iCs/>
          <w:color w:val="000000" w:themeColor="text1"/>
          <w:sz w:val="24"/>
          <w:szCs w:val="24"/>
        </w:rPr>
        <w:t xml:space="preserve">Walmart’s Financial Fact Sheet, </w:t>
      </w:r>
      <w:r w:rsidR="00C148F4" w:rsidRPr="009D6544">
        <w:rPr>
          <w:rFonts w:ascii="Times New Roman" w:hAnsi="Times New Roman" w:cs="Times New Roman"/>
          <w:color w:val="000000" w:themeColor="text1"/>
          <w:sz w:val="24"/>
          <w:szCs w:val="24"/>
        </w:rPr>
        <w:t xml:space="preserve">from the fields titled </w:t>
      </w:r>
      <w:r w:rsidR="00C148F4" w:rsidRPr="009D6544">
        <w:rPr>
          <w:rFonts w:ascii="Times New Roman" w:hAnsi="Times New Roman" w:cs="Times New Roman"/>
          <w:i/>
          <w:iCs/>
          <w:color w:val="000000" w:themeColor="text1"/>
          <w:sz w:val="24"/>
          <w:szCs w:val="24"/>
        </w:rPr>
        <w:t>Desired Units to be Sold</w:t>
      </w:r>
      <w:r w:rsidR="00C148F4" w:rsidRPr="009D6544">
        <w:rPr>
          <w:rFonts w:ascii="Times New Roman" w:hAnsi="Times New Roman" w:cs="Times New Roman"/>
          <w:color w:val="000000" w:themeColor="text1"/>
          <w:sz w:val="24"/>
          <w:szCs w:val="24"/>
        </w:rPr>
        <w:t xml:space="preserve"> and </w:t>
      </w:r>
      <w:r w:rsidR="00956443" w:rsidRPr="009D6544">
        <w:rPr>
          <w:rFonts w:ascii="Times New Roman" w:hAnsi="Times New Roman" w:cs="Times New Roman"/>
          <w:i/>
          <w:iCs/>
          <w:color w:val="000000" w:themeColor="text1"/>
          <w:sz w:val="24"/>
          <w:szCs w:val="24"/>
        </w:rPr>
        <w:t>Direct Materials Cost including labor</w:t>
      </w:r>
      <w:r w:rsidR="00C148F4" w:rsidRPr="009D6544">
        <w:rPr>
          <w:rFonts w:ascii="Times New Roman" w:hAnsi="Times New Roman" w:cs="Times New Roman"/>
          <w:i/>
          <w:iCs/>
          <w:color w:val="000000" w:themeColor="text1"/>
          <w:sz w:val="24"/>
          <w:szCs w:val="24"/>
        </w:rPr>
        <w:t>.</w:t>
      </w:r>
      <w:r w:rsidR="00625C64">
        <w:rPr>
          <w:rFonts w:ascii="Times New Roman" w:hAnsi="Times New Roman" w:cs="Times New Roman"/>
          <w:i/>
          <w:iCs/>
          <w:color w:val="000000" w:themeColor="text1"/>
          <w:sz w:val="24"/>
          <w:szCs w:val="24"/>
        </w:rPr>
        <w:t xml:space="preserve"> </w:t>
      </w:r>
      <w:r w:rsidR="00242B24" w:rsidRPr="009D6544">
        <w:rPr>
          <w:rFonts w:ascii="Times New Roman" w:hAnsi="Times New Roman" w:cs="Times New Roman"/>
          <w:color w:val="000000" w:themeColor="text1"/>
          <w:sz w:val="24"/>
          <w:szCs w:val="24"/>
        </w:rPr>
        <w:t>This means that</w:t>
      </w:r>
      <w:r w:rsidR="00CA4658" w:rsidRPr="009D6544">
        <w:rPr>
          <w:rFonts w:ascii="Times New Roman" w:hAnsi="Times New Roman" w:cs="Times New Roman"/>
          <w:color w:val="000000" w:themeColor="text1"/>
          <w:sz w:val="24"/>
          <w:szCs w:val="24"/>
        </w:rPr>
        <w:t xml:space="preserve"> the budgeted cost </w:t>
      </w:r>
      <w:r w:rsidR="00242B24" w:rsidRPr="009D6544">
        <w:rPr>
          <w:rFonts w:ascii="Times New Roman" w:hAnsi="Times New Roman" w:cs="Times New Roman"/>
          <w:color w:val="000000" w:themeColor="text1"/>
          <w:sz w:val="24"/>
          <w:szCs w:val="24"/>
        </w:rPr>
        <w:t>of producing the goods sold by Walmart over the next quarter is $1</w:t>
      </w:r>
      <w:r w:rsidR="00625C64">
        <w:rPr>
          <w:rFonts w:ascii="Times New Roman" w:hAnsi="Times New Roman" w:cs="Times New Roman"/>
          <w:color w:val="000000" w:themeColor="text1"/>
          <w:sz w:val="24"/>
          <w:szCs w:val="24"/>
        </w:rPr>
        <w:t>33</w:t>
      </w:r>
      <w:r w:rsidR="00242B24" w:rsidRPr="009D6544">
        <w:rPr>
          <w:rFonts w:ascii="Times New Roman" w:hAnsi="Times New Roman" w:cs="Times New Roman"/>
          <w:color w:val="000000" w:themeColor="text1"/>
          <w:sz w:val="24"/>
          <w:szCs w:val="24"/>
        </w:rPr>
        <w:t>,000,000,000.</w:t>
      </w:r>
    </w:p>
    <w:p w14:paraId="032EF5B1" w14:textId="55FA6386" w:rsidR="006613AF" w:rsidRPr="009D6544" w:rsidRDefault="006613AF" w:rsidP="002B2240">
      <w:pPr>
        <w:spacing w:after="2" w:line="480" w:lineRule="auto"/>
        <w:ind w:right="435"/>
        <w:rPr>
          <w:rFonts w:ascii="Times New Roman" w:hAnsi="Times New Roman" w:cs="Times New Roman"/>
          <w:b/>
          <w:bCs/>
          <w:i/>
          <w:iCs/>
          <w:color w:val="000000" w:themeColor="text1"/>
          <w:sz w:val="24"/>
          <w:szCs w:val="24"/>
        </w:rPr>
      </w:pPr>
      <w:r w:rsidRPr="009D6544">
        <w:rPr>
          <w:rFonts w:ascii="Times New Roman" w:hAnsi="Times New Roman" w:cs="Times New Roman"/>
          <w:b/>
          <w:bCs/>
          <w:i/>
          <w:iCs/>
          <w:color w:val="000000" w:themeColor="text1"/>
          <w:sz w:val="24"/>
          <w:szCs w:val="24"/>
        </w:rPr>
        <w:t>Gross Profit</w:t>
      </w:r>
    </w:p>
    <w:p w14:paraId="28DB1132" w14:textId="68C01FF8" w:rsidR="00F3697D" w:rsidRPr="009D6544" w:rsidRDefault="00007B3F" w:rsidP="002B2240">
      <w:pPr>
        <w:spacing w:after="2" w:line="480" w:lineRule="auto"/>
        <w:ind w:right="435" w:firstLine="72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xml:space="preserve">The </w:t>
      </w:r>
      <w:r w:rsidR="00074026" w:rsidRPr="009D6544">
        <w:rPr>
          <w:rFonts w:ascii="Times New Roman" w:hAnsi="Times New Roman" w:cs="Times New Roman"/>
          <w:b/>
          <w:bCs/>
          <w:color w:val="000000" w:themeColor="text1"/>
          <w:sz w:val="24"/>
          <w:szCs w:val="24"/>
        </w:rPr>
        <w:t>g</w:t>
      </w:r>
      <w:r w:rsidRPr="009D6544">
        <w:rPr>
          <w:rFonts w:ascii="Times New Roman" w:hAnsi="Times New Roman" w:cs="Times New Roman"/>
          <w:b/>
          <w:bCs/>
          <w:color w:val="000000" w:themeColor="text1"/>
          <w:sz w:val="24"/>
          <w:szCs w:val="24"/>
        </w:rPr>
        <w:t xml:space="preserve">ross </w:t>
      </w:r>
      <w:r w:rsidR="00074026" w:rsidRPr="009D6544">
        <w:rPr>
          <w:rFonts w:ascii="Times New Roman" w:hAnsi="Times New Roman" w:cs="Times New Roman"/>
          <w:b/>
          <w:bCs/>
          <w:color w:val="000000" w:themeColor="text1"/>
          <w:sz w:val="24"/>
          <w:szCs w:val="24"/>
        </w:rPr>
        <w:t>p</w:t>
      </w:r>
      <w:r w:rsidRPr="009D6544">
        <w:rPr>
          <w:rFonts w:ascii="Times New Roman" w:hAnsi="Times New Roman" w:cs="Times New Roman"/>
          <w:b/>
          <w:bCs/>
          <w:color w:val="000000" w:themeColor="text1"/>
          <w:sz w:val="24"/>
          <w:szCs w:val="24"/>
        </w:rPr>
        <w:t xml:space="preserve">rofit </w:t>
      </w:r>
      <w:r w:rsidRPr="009D6544">
        <w:rPr>
          <w:rFonts w:ascii="Times New Roman" w:hAnsi="Times New Roman" w:cs="Times New Roman"/>
          <w:color w:val="000000" w:themeColor="text1"/>
          <w:sz w:val="24"/>
          <w:szCs w:val="24"/>
        </w:rPr>
        <w:t xml:space="preserve">value </w:t>
      </w:r>
      <w:r w:rsidR="001C2F87" w:rsidRPr="009D6544">
        <w:rPr>
          <w:rFonts w:ascii="Times New Roman" w:hAnsi="Times New Roman" w:cs="Times New Roman"/>
          <w:color w:val="000000" w:themeColor="text1"/>
          <w:sz w:val="24"/>
          <w:szCs w:val="24"/>
        </w:rPr>
        <w:t xml:space="preserve">of </w:t>
      </w:r>
      <w:r w:rsidR="001C2F87" w:rsidRPr="009D6544">
        <w:rPr>
          <w:rFonts w:ascii="Times New Roman" w:hAnsi="Times New Roman" w:cs="Times New Roman"/>
          <w:b/>
          <w:bCs/>
          <w:color w:val="000000" w:themeColor="text1"/>
          <w:sz w:val="24"/>
          <w:szCs w:val="24"/>
        </w:rPr>
        <w:t>$45,000,000,000</w:t>
      </w:r>
      <w:r w:rsidR="001C2F87"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color w:val="000000" w:themeColor="text1"/>
          <w:sz w:val="24"/>
          <w:szCs w:val="24"/>
        </w:rPr>
        <w:t xml:space="preserve">is a result of subtracting the </w:t>
      </w:r>
      <w:r w:rsidRPr="009D6544">
        <w:rPr>
          <w:rFonts w:ascii="Times New Roman" w:hAnsi="Times New Roman" w:cs="Times New Roman"/>
          <w:i/>
          <w:iCs/>
          <w:color w:val="000000" w:themeColor="text1"/>
          <w:sz w:val="24"/>
          <w:szCs w:val="24"/>
        </w:rPr>
        <w:t>cost of goods</w:t>
      </w:r>
      <w:r w:rsidR="001B5145" w:rsidRPr="009D6544">
        <w:rPr>
          <w:rFonts w:ascii="Times New Roman" w:hAnsi="Times New Roman" w:cs="Times New Roman"/>
          <w:i/>
          <w:iCs/>
          <w:color w:val="000000" w:themeColor="text1"/>
          <w:sz w:val="24"/>
          <w:szCs w:val="24"/>
        </w:rPr>
        <w:t xml:space="preserve"> sold </w:t>
      </w:r>
      <w:r w:rsidR="001C2F87" w:rsidRPr="009D6544">
        <w:rPr>
          <w:rFonts w:ascii="Times New Roman" w:hAnsi="Times New Roman" w:cs="Times New Roman"/>
          <w:i/>
          <w:iCs/>
          <w:color w:val="000000" w:themeColor="text1"/>
          <w:sz w:val="24"/>
          <w:szCs w:val="24"/>
        </w:rPr>
        <w:t>(105,000,000,000)</w:t>
      </w:r>
      <w:r w:rsidRPr="009D6544">
        <w:rPr>
          <w:rFonts w:ascii="Times New Roman" w:hAnsi="Times New Roman" w:cs="Times New Roman"/>
          <w:i/>
          <w:iCs/>
          <w:color w:val="000000" w:themeColor="text1"/>
          <w:sz w:val="24"/>
          <w:szCs w:val="24"/>
        </w:rPr>
        <w:t xml:space="preserve"> </w:t>
      </w:r>
      <w:r w:rsidRPr="009D6544">
        <w:rPr>
          <w:rFonts w:ascii="Times New Roman" w:hAnsi="Times New Roman" w:cs="Times New Roman"/>
          <w:color w:val="000000" w:themeColor="text1"/>
          <w:sz w:val="24"/>
          <w:szCs w:val="24"/>
        </w:rPr>
        <w:t xml:space="preserve">from the </w:t>
      </w:r>
      <w:r w:rsidRPr="009D6544">
        <w:rPr>
          <w:rFonts w:ascii="Times New Roman" w:hAnsi="Times New Roman" w:cs="Times New Roman"/>
          <w:i/>
          <w:iCs/>
          <w:color w:val="000000" w:themeColor="text1"/>
          <w:sz w:val="24"/>
          <w:szCs w:val="24"/>
        </w:rPr>
        <w:t>revenue from sales</w:t>
      </w:r>
      <w:r w:rsidR="001C2F87" w:rsidRPr="009D6544">
        <w:rPr>
          <w:rFonts w:ascii="Times New Roman" w:hAnsi="Times New Roman" w:cs="Times New Roman"/>
          <w:i/>
          <w:iCs/>
          <w:color w:val="000000" w:themeColor="text1"/>
          <w:sz w:val="24"/>
          <w:szCs w:val="24"/>
        </w:rPr>
        <w:t xml:space="preserve"> ($150,000,000,000)</w:t>
      </w:r>
      <w:r w:rsidRPr="009D6544">
        <w:rPr>
          <w:rFonts w:ascii="Times New Roman" w:hAnsi="Times New Roman" w:cs="Times New Roman"/>
          <w:i/>
          <w:iCs/>
          <w:color w:val="000000" w:themeColor="text1"/>
          <w:sz w:val="24"/>
          <w:szCs w:val="24"/>
        </w:rPr>
        <w:t xml:space="preserve">. </w:t>
      </w:r>
      <w:r w:rsidR="00074026" w:rsidRPr="009D6544">
        <w:rPr>
          <w:rFonts w:ascii="Times New Roman" w:hAnsi="Times New Roman" w:cs="Times New Roman"/>
          <w:color w:val="000000" w:themeColor="text1"/>
          <w:sz w:val="24"/>
          <w:szCs w:val="24"/>
        </w:rPr>
        <w:t xml:space="preserve">The values for </w:t>
      </w:r>
      <w:r w:rsidR="00074026" w:rsidRPr="009D6544">
        <w:rPr>
          <w:rFonts w:ascii="Times New Roman" w:hAnsi="Times New Roman" w:cs="Times New Roman"/>
          <w:i/>
          <w:iCs/>
          <w:color w:val="000000" w:themeColor="text1"/>
          <w:sz w:val="24"/>
          <w:szCs w:val="24"/>
        </w:rPr>
        <w:t>revenue from sales</w:t>
      </w:r>
      <w:r w:rsidR="00074026" w:rsidRPr="009D6544">
        <w:rPr>
          <w:rFonts w:ascii="Times New Roman" w:hAnsi="Times New Roman" w:cs="Times New Roman"/>
          <w:color w:val="000000" w:themeColor="text1"/>
          <w:sz w:val="24"/>
          <w:szCs w:val="24"/>
        </w:rPr>
        <w:t xml:space="preserve"> and </w:t>
      </w:r>
      <w:r w:rsidR="00074026" w:rsidRPr="009D6544">
        <w:rPr>
          <w:rFonts w:ascii="Times New Roman" w:hAnsi="Times New Roman" w:cs="Times New Roman"/>
          <w:i/>
          <w:iCs/>
          <w:color w:val="000000" w:themeColor="text1"/>
          <w:sz w:val="24"/>
          <w:szCs w:val="24"/>
        </w:rPr>
        <w:t>cost of goods</w:t>
      </w:r>
      <w:r w:rsidR="001B5145" w:rsidRPr="009D6544">
        <w:rPr>
          <w:rFonts w:ascii="Times New Roman" w:hAnsi="Times New Roman" w:cs="Times New Roman"/>
          <w:i/>
          <w:iCs/>
          <w:color w:val="000000" w:themeColor="text1"/>
          <w:sz w:val="24"/>
          <w:szCs w:val="24"/>
        </w:rPr>
        <w:t xml:space="preserve"> sold</w:t>
      </w:r>
      <w:r w:rsidR="00074026" w:rsidRPr="009D6544">
        <w:rPr>
          <w:rFonts w:ascii="Times New Roman" w:hAnsi="Times New Roman" w:cs="Times New Roman"/>
          <w:color w:val="000000" w:themeColor="text1"/>
          <w:sz w:val="24"/>
          <w:szCs w:val="24"/>
        </w:rPr>
        <w:t xml:space="preserve"> for the </w:t>
      </w:r>
      <w:r w:rsidR="00074026" w:rsidRPr="009D6544">
        <w:rPr>
          <w:rFonts w:ascii="Times New Roman" w:hAnsi="Times New Roman" w:cs="Times New Roman"/>
          <w:b/>
          <w:bCs/>
          <w:color w:val="000000" w:themeColor="text1"/>
          <w:sz w:val="24"/>
          <w:szCs w:val="24"/>
        </w:rPr>
        <w:t>gross profit</w:t>
      </w:r>
      <w:r w:rsidR="00074026" w:rsidRPr="009D6544">
        <w:rPr>
          <w:rFonts w:ascii="Times New Roman" w:hAnsi="Times New Roman" w:cs="Times New Roman"/>
          <w:color w:val="000000" w:themeColor="text1"/>
          <w:sz w:val="24"/>
          <w:szCs w:val="24"/>
        </w:rPr>
        <w:t xml:space="preserve"> calculation, have already been calculated </w:t>
      </w:r>
      <w:r w:rsidR="00E5375D" w:rsidRPr="009D6544">
        <w:rPr>
          <w:rFonts w:ascii="Times New Roman" w:hAnsi="Times New Roman" w:cs="Times New Roman"/>
          <w:color w:val="000000" w:themeColor="text1"/>
          <w:sz w:val="24"/>
          <w:szCs w:val="24"/>
        </w:rPr>
        <w:t xml:space="preserve">in </w:t>
      </w:r>
      <w:r w:rsidR="00E5375D" w:rsidRPr="009D6544">
        <w:rPr>
          <w:rFonts w:ascii="Times New Roman" w:hAnsi="Times New Roman" w:cs="Times New Roman"/>
          <w:i/>
          <w:iCs/>
          <w:color w:val="000000" w:themeColor="text1"/>
          <w:sz w:val="24"/>
          <w:szCs w:val="24"/>
        </w:rPr>
        <w:t>Section B</w:t>
      </w:r>
      <w:r w:rsidR="006B1B5A" w:rsidRPr="009D6544">
        <w:rPr>
          <w:rFonts w:ascii="Times New Roman" w:hAnsi="Times New Roman" w:cs="Times New Roman"/>
          <w:color w:val="000000" w:themeColor="text1"/>
          <w:sz w:val="24"/>
          <w:szCs w:val="24"/>
        </w:rPr>
        <w:t xml:space="preserve"> </w:t>
      </w:r>
      <w:r w:rsidR="008D6BF3" w:rsidRPr="009D6544">
        <w:rPr>
          <w:rFonts w:ascii="Times New Roman" w:hAnsi="Times New Roman" w:cs="Times New Roman"/>
          <w:color w:val="000000" w:themeColor="text1"/>
          <w:sz w:val="24"/>
          <w:szCs w:val="24"/>
        </w:rPr>
        <w:t>above. This</w:t>
      </w:r>
      <w:r w:rsidR="00242B24" w:rsidRPr="009D6544">
        <w:rPr>
          <w:rFonts w:ascii="Times New Roman" w:hAnsi="Times New Roman" w:cs="Times New Roman"/>
          <w:color w:val="000000" w:themeColor="text1"/>
          <w:sz w:val="24"/>
          <w:szCs w:val="24"/>
        </w:rPr>
        <w:t xml:space="preserve"> means that over the next quarter, Walmart </w:t>
      </w:r>
      <w:r w:rsidR="00C433E2" w:rsidRPr="009D6544">
        <w:rPr>
          <w:rFonts w:ascii="Times New Roman" w:hAnsi="Times New Roman" w:cs="Times New Roman"/>
          <w:color w:val="000000" w:themeColor="text1"/>
          <w:sz w:val="24"/>
          <w:szCs w:val="24"/>
        </w:rPr>
        <w:t xml:space="preserve">will </w:t>
      </w:r>
      <w:r w:rsidR="00242B24" w:rsidRPr="009D6544">
        <w:rPr>
          <w:rFonts w:ascii="Times New Roman" w:hAnsi="Times New Roman" w:cs="Times New Roman"/>
          <w:color w:val="000000" w:themeColor="text1"/>
          <w:sz w:val="24"/>
          <w:szCs w:val="24"/>
        </w:rPr>
        <w:t>receive an income of $150,000,000,000 and it will cost $105,000,000,000 to produce the goods sold</w:t>
      </w:r>
      <w:r w:rsidR="007D537D" w:rsidRPr="009D6544">
        <w:rPr>
          <w:rFonts w:ascii="Times New Roman" w:hAnsi="Times New Roman" w:cs="Times New Roman"/>
          <w:color w:val="000000" w:themeColor="text1"/>
          <w:sz w:val="24"/>
          <w:szCs w:val="24"/>
        </w:rPr>
        <w:t>. Therefore,</w:t>
      </w:r>
      <w:r w:rsidR="00242B24" w:rsidRPr="009D6544">
        <w:rPr>
          <w:rFonts w:ascii="Times New Roman" w:hAnsi="Times New Roman" w:cs="Times New Roman"/>
          <w:color w:val="000000" w:themeColor="text1"/>
          <w:sz w:val="24"/>
          <w:szCs w:val="24"/>
        </w:rPr>
        <w:t xml:space="preserve"> the remaining </w:t>
      </w:r>
      <w:r w:rsidR="00FB1696" w:rsidRPr="009D6544">
        <w:rPr>
          <w:rFonts w:ascii="Times New Roman" w:hAnsi="Times New Roman" w:cs="Times New Roman"/>
          <w:color w:val="000000" w:themeColor="text1"/>
          <w:sz w:val="24"/>
          <w:szCs w:val="24"/>
        </w:rPr>
        <w:t>amount is the gross profit of $45,000,000,000.</w:t>
      </w:r>
    </w:p>
    <w:p w14:paraId="3736B5D8" w14:textId="7D7FB730" w:rsidR="00AD6EF0" w:rsidRPr="009D6544" w:rsidRDefault="00AD6EF0" w:rsidP="002B2240">
      <w:pPr>
        <w:spacing w:after="2" w:line="480" w:lineRule="auto"/>
        <w:ind w:right="435"/>
        <w:rPr>
          <w:rFonts w:ascii="Times New Roman" w:hAnsi="Times New Roman" w:cs="Times New Roman"/>
          <w:b/>
          <w:bCs/>
          <w:i/>
          <w:iCs/>
          <w:color w:val="000000" w:themeColor="text1"/>
          <w:sz w:val="24"/>
          <w:szCs w:val="24"/>
        </w:rPr>
      </w:pPr>
      <w:r w:rsidRPr="009D6544">
        <w:rPr>
          <w:rFonts w:ascii="Times New Roman" w:hAnsi="Times New Roman" w:cs="Times New Roman"/>
          <w:b/>
          <w:bCs/>
          <w:i/>
          <w:iCs/>
          <w:color w:val="000000" w:themeColor="text1"/>
          <w:sz w:val="24"/>
          <w:szCs w:val="24"/>
        </w:rPr>
        <w:t>Total Cost for All Selling and Administrative Budget</w:t>
      </w:r>
      <w:r w:rsidRPr="009D6544">
        <w:rPr>
          <w:rFonts w:ascii="Times New Roman" w:hAnsi="Times New Roman" w:cs="Times New Roman"/>
          <w:b/>
          <w:bCs/>
          <w:i/>
          <w:iCs/>
          <w:color w:val="000000" w:themeColor="text1"/>
          <w:sz w:val="24"/>
          <w:szCs w:val="24"/>
        </w:rPr>
        <w:tab/>
      </w:r>
      <w:r w:rsidRPr="009D6544">
        <w:rPr>
          <w:rFonts w:ascii="Times New Roman" w:hAnsi="Times New Roman" w:cs="Times New Roman"/>
          <w:b/>
          <w:bCs/>
          <w:i/>
          <w:iCs/>
          <w:color w:val="000000" w:themeColor="text1"/>
          <w:sz w:val="24"/>
          <w:szCs w:val="24"/>
        </w:rPr>
        <w:tab/>
      </w:r>
    </w:p>
    <w:p w14:paraId="261B6C5B" w14:textId="22D29CFF" w:rsidR="009A07C0" w:rsidRPr="009D6544" w:rsidRDefault="00AD6EF0" w:rsidP="002B2240">
      <w:pPr>
        <w:spacing w:after="2" w:line="480" w:lineRule="auto"/>
        <w:ind w:right="435"/>
        <w:rPr>
          <w:rFonts w:ascii="Times New Roman" w:hAnsi="Times New Roman" w:cs="Times New Roman"/>
          <w:i/>
          <w:iCs/>
          <w:color w:val="000000" w:themeColor="text1"/>
          <w:sz w:val="24"/>
          <w:szCs w:val="24"/>
        </w:rPr>
      </w:pPr>
      <w:r w:rsidRPr="009D6544">
        <w:rPr>
          <w:rFonts w:ascii="Times New Roman" w:hAnsi="Times New Roman" w:cs="Times New Roman"/>
          <w:b/>
          <w:bCs/>
          <w:color w:val="000000" w:themeColor="text1"/>
          <w:sz w:val="24"/>
          <w:szCs w:val="24"/>
        </w:rPr>
        <w:tab/>
      </w:r>
      <w:r w:rsidRPr="009D6544">
        <w:rPr>
          <w:rFonts w:ascii="Times New Roman" w:hAnsi="Times New Roman" w:cs="Times New Roman"/>
          <w:color w:val="000000" w:themeColor="text1"/>
          <w:sz w:val="24"/>
          <w:szCs w:val="24"/>
        </w:rPr>
        <w:t xml:space="preserve">The </w:t>
      </w:r>
      <w:r w:rsidR="00074026" w:rsidRPr="009D6544">
        <w:rPr>
          <w:rFonts w:ascii="Times New Roman" w:hAnsi="Times New Roman" w:cs="Times New Roman"/>
          <w:b/>
          <w:bCs/>
          <w:color w:val="000000" w:themeColor="text1"/>
          <w:sz w:val="24"/>
          <w:szCs w:val="24"/>
        </w:rPr>
        <w:t>t</w:t>
      </w:r>
      <w:r w:rsidRPr="009D6544">
        <w:rPr>
          <w:rFonts w:ascii="Times New Roman" w:hAnsi="Times New Roman" w:cs="Times New Roman"/>
          <w:b/>
          <w:bCs/>
          <w:color w:val="000000" w:themeColor="text1"/>
          <w:sz w:val="24"/>
          <w:szCs w:val="24"/>
        </w:rPr>
        <w:t>otal cost for all selling and administrative budget</w:t>
      </w:r>
      <w:r w:rsidR="001C2F87" w:rsidRPr="009D6544">
        <w:rPr>
          <w:rFonts w:ascii="Times New Roman" w:hAnsi="Times New Roman" w:cs="Times New Roman"/>
          <w:b/>
          <w:bCs/>
          <w:color w:val="000000" w:themeColor="text1"/>
          <w:sz w:val="24"/>
          <w:szCs w:val="24"/>
        </w:rPr>
        <w:t xml:space="preserve"> </w:t>
      </w:r>
      <w:r w:rsidR="001C2F87" w:rsidRPr="009D6544">
        <w:rPr>
          <w:rFonts w:ascii="Times New Roman" w:hAnsi="Times New Roman" w:cs="Times New Roman"/>
          <w:color w:val="000000" w:themeColor="text1"/>
          <w:sz w:val="24"/>
          <w:szCs w:val="24"/>
        </w:rPr>
        <w:t xml:space="preserve">value of </w:t>
      </w:r>
      <w:r w:rsidR="001C2F87" w:rsidRPr="009D6544">
        <w:rPr>
          <w:rFonts w:ascii="Times New Roman" w:hAnsi="Times New Roman" w:cs="Times New Roman"/>
          <w:b/>
          <w:bCs/>
          <w:color w:val="000000" w:themeColor="text1"/>
          <w:sz w:val="24"/>
          <w:szCs w:val="24"/>
        </w:rPr>
        <w:t>$36,914,000,000</w:t>
      </w:r>
      <w:r w:rsidRPr="009D6544">
        <w:rPr>
          <w:rFonts w:ascii="Times New Roman" w:hAnsi="Times New Roman" w:cs="Times New Roman"/>
          <w:b/>
          <w:bCs/>
          <w:color w:val="000000" w:themeColor="text1"/>
          <w:sz w:val="24"/>
          <w:szCs w:val="24"/>
        </w:rPr>
        <w:t xml:space="preserve"> </w:t>
      </w:r>
      <w:r w:rsidRPr="009D6544">
        <w:rPr>
          <w:rFonts w:ascii="Times New Roman" w:hAnsi="Times New Roman" w:cs="Times New Roman"/>
          <w:color w:val="000000" w:themeColor="text1"/>
          <w:sz w:val="24"/>
          <w:szCs w:val="24"/>
        </w:rPr>
        <w:t>is taken from the financial fact sheet from the field title</w:t>
      </w:r>
      <w:r w:rsidR="00E5375D" w:rsidRPr="009D6544">
        <w:rPr>
          <w:rFonts w:ascii="Times New Roman" w:hAnsi="Times New Roman" w:cs="Times New Roman"/>
          <w:color w:val="000000" w:themeColor="text1"/>
          <w:sz w:val="24"/>
          <w:szCs w:val="24"/>
        </w:rPr>
        <w:t>d</w:t>
      </w:r>
      <w:r w:rsidRPr="009D6544">
        <w:rPr>
          <w:rFonts w:ascii="Times New Roman" w:hAnsi="Times New Roman" w:cs="Times New Roman"/>
          <w:color w:val="000000" w:themeColor="text1"/>
          <w:sz w:val="24"/>
          <w:szCs w:val="24"/>
        </w:rPr>
        <w:t xml:space="preserve"> </w:t>
      </w:r>
      <w:r w:rsidR="00074026" w:rsidRPr="009D6544">
        <w:rPr>
          <w:rFonts w:ascii="Times New Roman" w:hAnsi="Times New Roman" w:cs="Times New Roman"/>
          <w:i/>
          <w:iCs/>
          <w:color w:val="000000" w:themeColor="text1"/>
          <w:sz w:val="24"/>
          <w:szCs w:val="24"/>
        </w:rPr>
        <w:t>t</w:t>
      </w:r>
      <w:r w:rsidRPr="009D6544">
        <w:rPr>
          <w:rFonts w:ascii="Times New Roman" w:hAnsi="Times New Roman" w:cs="Times New Roman"/>
          <w:i/>
          <w:iCs/>
          <w:color w:val="000000" w:themeColor="text1"/>
          <w:sz w:val="24"/>
          <w:szCs w:val="24"/>
        </w:rPr>
        <w:t xml:space="preserve">otal </w:t>
      </w:r>
      <w:proofErr w:type="gramStart"/>
      <w:r w:rsidRPr="009D6544">
        <w:rPr>
          <w:rFonts w:ascii="Times New Roman" w:hAnsi="Times New Roman" w:cs="Times New Roman"/>
          <w:i/>
          <w:iCs/>
          <w:color w:val="000000" w:themeColor="text1"/>
          <w:sz w:val="24"/>
          <w:szCs w:val="24"/>
        </w:rPr>
        <w:t>cost</w:t>
      </w:r>
      <w:proofErr w:type="gramEnd"/>
      <w:r w:rsidRPr="009D6544">
        <w:rPr>
          <w:rFonts w:ascii="Times New Roman" w:hAnsi="Times New Roman" w:cs="Times New Roman"/>
          <w:i/>
          <w:iCs/>
          <w:color w:val="000000" w:themeColor="text1"/>
          <w:sz w:val="24"/>
          <w:szCs w:val="24"/>
        </w:rPr>
        <w:t xml:space="preserve"> for all selling &amp; </w:t>
      </w:r>
      <w:r w:rsidRPr="009D6544">
        <w:rPr>
          <w:rFonts w:ascii="Times New Roman" w:hAnsi="Times New Roman" w:cs="Times New Roman"/>
          <w:i/>
          <w:iCs/>
          <w:color w:val="000000" w:themeColor="text1"/>
          <w:sz w:val="24"/>
          <w:szCs w:val="24"/>
        </w:rPr>
        <w:lastRenderedPageBreak/>
        <w:t>administrative budget</w:t>
      </w:r>
      <w:r w:rsidR="00BC7CBB" w:rsidRPr="009D6544">
        <w:rPr>
          <w:rFonts w:ascii="Times New Roman" w:hAnsi="Times New Roman" w:cs="Times New Roman"/>
          <w:i/>
          <w:iCs/>
          <w:color w:val="000000" w:themeColor="text1"/>
          <w:sz w:val="24"/>
          <w:szCs w:val="24"/>
        </w:rPr>
        <w:t xml:space="preserve">. </w:t>
      </w:r>
      <w:r w:rsidR="001574B1" w:rsidRPr="009D6544">
        <w:rPr>
          <w:rFonts w:ascii="Times New Roman" w:hAnsi="Times New Roman" w:cs="Times New Roman"/>
          <w:color w:val="000000" w:themeColor="text1"/>
          <w:sz w:val="24"/>
          <w:szCs w:val="24"/>
        </w:rPr>
        <w:t xml:space="preserve">This means that Walmart’s operating expenses involved in selling products and managing business is </w:t>
      </w:r>
      <w:r w:rsidR="007E39CB" w:rsidRPr="009D6544">
        <w:rPr>
          <w:rFonts w:ascii="Times New Roman" w:hAnsi="Times New Roman" w:cs="Times New Roman"/>
          <w:color w:val="000000" w:themeColor="text1"/>
          <w:sz w:val="24"/>
          <w:szCs w:val="24"/>
        </w:rPr>
        <w:t>budgeted at</w:t>
      </w:r>
      <w:r w:rsidR="001574B1" w:rsidRPr="009D6544">
        <w:rPr>
          <w:rFonts w:ascii="Times New Roman" w:hAnsi="Times New Roman" w:cs="Times New Roman"/>
          <w:color w:val="000000" w:themeColor="text1"/>
          <w:sz w:val="24"/>
          <w:szCs w:val="24"/>
        </w:rPr>
        <w:t xml:space="preserve"> $36,914,000,000 over the next quarter. </w:t>
      </w:r>
    </w:p>
    <w:p w14:paraId="009B09DA" w14:textId="2BD074F6" w:rsidR="00AD6EF0" w:rsidRPr="009D6544" w:rsidRDefault="00AD6EF0" w:rsidP="002B2240">
      <w:pPr>
        <w:spacing w:after="2" w:line="480" w:lineRule="auto"/>
        <w:ind w:right="435"/>
        <w:rPr>
          <w:rFonts w:ascii="Times New Roman" w:hAnsi="Times New Roman" w:cs="Times New Roman"/>
          <w:b/>
          <w:bCs/>
          <w:i/>
          <w:iCs/>
          <w:color w:val="000000" w:themeColor="text1"/>
          <w:sz w:val="24"/>
          <w:szCs w:val="24"/>
        </w:rPr>
      </w:pPr>
      <w:r w:rsidRPr="009D6544">
        <w:rPr>
          <w:rFonts w:ascii="Times New Roman" w:hAnsi="Times New Roman" w:cs="Times New Roman"/>
          <w:b/>
          <w:bCs/>
          <w:i/>
          <w:iCs/>
          <w:color w:val="000000" w:themeColor="text1"/>
          <w:sz w:val="24"/>
          <w:szCs w:val="24"/>
        </w:rPr>
        <w:t>Income From Operations</w:t>
      </w:r>
    </w:p>
    <w:p w14:paraId="637BEB9A" w14:textId="666C8F3E" w:rsidR="009A07C0" w:rsidRPr="009D6544" w:rsidRDefault="00074026"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b/>
          <w:bCs/>
          <w:i/>
          <w:iCs/>
          <w:color w:val="000000" w:themeColor="text1"/>
          <w:sz w:val="24"/>
          <w:szCs w:val="24"/>
        </w:rPr>
        <w:tab/>
      </w:r>
      <w:r w:rsidRPr="009D6544">
        <w:rPr>
          <w:rFonts w:ascii="Times New Roman" w:hAnsi="Times New Roman" w:cs="Times New Roman"/>
          <w:color w:val="000000" w:themeColor="text1"/>
          <w:sz w:val="24"/>
          <w:szCs w:val="24"/>
        </w:rPr>
        <w:t xml:space="preserve">The </w:t>
      </w:r>
      <w:r w:rsidRPr="009D6544">
        <w:rPr>
          <w:rFonts w:ascii="Times New Roman" w:hAnsi="Times New Roman" w:cs="Times New Roman"/>
          <w:b/>
          <w:bCs/>
          <w:color w:val="000000" w:themeColor="text1"/>
          <w:sz w:val="24"/>
          <w:szCs w:val="24"/>
        </w:rPr>
        <w:t xml:space="preserve">income from operations </w:t>
      </w:r>
      <w:r w:rsidRPr="009D6544">
        <w:rPr>
          <w:rFonts w:ascii="Times New Roman" w:hAnsi="Times New Roman" w:cs="Times New Roman"/>
          <w:color w:val="000000" w:themeColor="text1"/>
          <w:sz w:val="24"/>
          <w:szCs w:val="24"/>
        </w:rPr>
        <w:t xml:space="preserve">value </w:t>
      </w:r>
      <w:r w:rsidR="004008B1" w:rsidRPr="009D6544">
        <w:rPr>
          <w:rFonts w:ascii="Times New Roman" w:hAnsi="Times New Roman" w:cs="Times New Roman"/>
          <w:color w:val="000000" w:themeColor="text1"/>
          <w:sz w:val="24"/>
          <w:szCs w:val="24"/>
        </w:rPr>
        <w:t xml:space="preserve">of </w:t>
      </w:r>
      <w:r w:rsidR="004008B1" w:rsidRPr="009D6544">
        <w:rPr>
          <w:rFonts w:ascii="Times New Roman" w:hAnsi="Times New Roman" w:cs="Times New Roman"/>
          <w:b/>
          <w:bCs/>
          <w:color w:val="000000" w:themeColor="text1"/>
          <w:sz w:val="24"/>
          <w:szCs w:val="24"/>
        </w:rPr>
        <w:t xml:space="preserve">$8,086,000,000 </w:t>
      </w:r>
      <w:r w:rsidRPr="009D6544">
        <w:rPr>
          <w:rFonts w:ascii="Times New Roman" w:hAnsi="Times New Roman" w:cs="Times New Roman"/>
          <w:color w:val="000000" w:themeColor="text1"/>
          <w:sz w:val="24"/>
          <w:szCs w:val="24"/>
        </w:rPr>
        <w:t xml:space="preserve">is a result of subtracting </w:t>
      </w:r>
      <w:r w:rsidRPr="009D6544">
        <w:rPr>
          <w:rFonts w:ascii="Times New Roman" w:hAnsi="Times New Roman" w:cs="Times New Roman"/>
          <w:i/>
          <w:iCs/>
          <w:color w:val="000000" w:themeColor="text1"/>
          <w:sz w:val="24"/>
          <w:szCs w:val="24"/>
        </w:rPr>
        <w:t xml:space="preserve">total </w:t>
      </w:r>
      <w:proofErr w:type="gramStart"/>
      <w:r w:rsidRPr="009D6544">
        <w:rPr>
          <w:rFonts w:ascii="Times New Roman" w:hAnsi="Times New Roman" w:cs="Times New Roman"/>
          <w:i/>
          <w:iCs/>
          <w:color w:val="000000" w:themeColor="text1"/>
          <w:sz w:val="24"/>
          <w:szCs w:val="24"/>
        </w:rPr>
        <w:t>cost</w:t>
      </w:r>
      <w:proofErr w:type="gramEnd"/>
      <w:r w:rsidRPr="009D6544">
        <w:rPr>
          <w:rFonts w:ascii="Times New Roman" w:hAnsi="Times New Roman" w:cs="Times New Roman"/>
          <w:i/>
          <w:iCs/>
          <w:color w:val="000000" w:themeColor="text1"/>
          <w:sz w:val="24"/>
          <w:szCs w:val="24"/>
        </w:rPr>
        <w:t xml:space="preserve"> for all selling and administrative budget</w:t>
      </w:r>
      <w:r w:rsidR="001C2F87" w:rsidRPr="009D6544">
        <w:rPr>
          <w:rFonts w:ascii="Times New Roman" w:hAnsi="Times New Roman" w:cs="Times New Roman"/>
          <w:i/>
          <w:iCs/>
          <w:color w:val="000000" w:themeColor="text1"/>
          <w:sz w:val="24"/>
          <w:szCs w:val="24"/>
        </w:rPr>
        <w:t xml:space="preserve"> ($36,914,000,000)</w:t>
      </w:r>
      <w:r w:rsidRPr="009D6544">
        <w:rPr>
          <w:rFonts w:ascii="Times New Roman" w:hAnsi="Times New Roman" w:cs="Times New Roman"/>
          <w:i/>
          <w:iCs/>
          <w:color w:val="000000" w:themeColor="text1"/>
          <w:sz w:val="24"/>
          <w:szCs w:val="24"/>
        </w:rPr>
        <w:t xml:space="preserve"> </w:t>
      </w:r>
      <w:r w:rsidRPr="009D6544">
        <w:rPr>
          <w:rFonts w:ascii="Times New Roman" w:hAnsi="Times New Roman" w:cs="Times New Roman"/>
          <w:color w:val="000000" w:themeColor="text1"/>
          <w:sz w:val="24"/>
          <w:szCs w:val="24"/>
        </w:rPr>
        <w:t xml:space="preserve">from </w:t>
      </w:r>
      <w:r w:rsidRPr="009D6544">
        <w:rPr>
          <w:rFonts w:ascii="Times New Roman" w:hAnsi="Times New Roman" w:cs="Times New Roman"/>
          <w:i/>
          <w:iCs/>
          <w:color w:val="000000" w:themeColor="text1"/>
          <w:sz w:val="24"/>
          <w:szCs w:val="24"/>
        </w:rPr>
        <w:t xml:space="preserve">gross </w:t>
      </w:r>
      <w:r w:rsidR="001C2F87" w:rsidRPr="009D6544">
        <w:rPr>
          <w:rFonts w:ascii="Times New Roman" w:hAnsi="Times New Roman" w:cs="Times New Roman"/>
          <w:i/>
          <w:iCs/>
          <w:color w:val="000000" w:themeColor="text1"/>
          <w:sz w:val="24"/>
          <w:szCs w:val="24"/>
        </w:rPr>
        <w:t>profit ($45,000,000,000)</w:t>
      </w:r>
      <w:r w:rsidRPr="009D6544">
        <w:rPr>
          <w:rFonts w:ascii="Times New Roman" w:hAnsi="Times New Roman" w:cs="Times New Roman"/>
          <w:i/>
          <w:iCs/>
          <w:color w:val="000000" w:themeColor="text1"/>
          <w:sz w:val="24"/>
          <w:szCs w:val="24"/>
        </w:rPr>
        <w:t xml:space="preserve">. </w:t>
      </w:r>
      <w:r w:rsidRPr="009D6544">
        <w:rPr>
          <w:rFonts w:ascii="Times New Roman" w:hAnsi="Times New Roman" w:cs="Times New Roman"/>
          <w:color w:val="000000" w:themeColor="text1"/>
          <w:sz w:val="24"/>
          <w:szCs w:val="24"/>
        </w:rPr>
        <w:t xml:space="preserve">The values for </w:t>
      </w:r>
      <w:r w:rsidRPr="009D6544">
        <w:rPr>
          <w:rFonts w:ascii="Times New Roman" w:hAnsi="Times New Roman" w:cs="Times New Roman"/>
          <w:i/>
          <w:iCs/>
          <w:color w:val="000000" w:themeColor="text1"/>
          <w:sz w:val="24"/>
          <w:szCs w:val="24"/>
        </w:rPr>
        <w:t>revenue from sales</w:t>
      </w:r>
      <w:r w:rsidRPr="009D6544">
        <w:rPr>
          <w:rFonts w:ascii="Times New Roman" w:hAnsi="Times New Roman" w:cs="Times New Roman"/>
          <w:color w:val="000000" w:themeColor="text1"/>
          <w:sz w:val="24"/>
          <w:szCs w:val="24"/>
        </w:rPr>
        <w:t xml:space="preserve"> and </w:t>
      </w:r>
      <w:r w:rsidRPr="009D6544">
        <w:rPr>
          <w:rFonts w:ascii="Times New Roman" w:hAnsi="Times New Roman" w:cs="Times New Roman"/>
          <w:i/>
          <w:iCs/>
          <w:color w:val="000000" w:themeColor="text1"/>
          <w:sz w:val="24"/>
          <w:szCs w:val="24"/>
        </w:rPr>
        <w:t>cost of goods</w:t>
      </w:r>
      <w:r w:rsidRPr="009D6544">
        <w:rPr>
          <w:rFonts w:ascii="Times New Roman" w:hAnsi="Times New Roman" w:cs="Times New Roman"/>
          <w:color w:val="000000" w:themeColor="text1"/>
          <w:sz w:val="24"/>
          <w:szCs w:val="24"/>
        </w:rPr>
        <w:t xml:space="preserve"> for the </w:t>
      </w:r>
      <w:r w:rsidRPr="009D6544">
        <w:rPr>
          <w:rFonts w:ascii="Times New Roman" w:hAnsi="Times New Roman" w:cs="Times New Roman"/>
          <w:i/>
          <w:iCs/>
          <w:color w:val="000000" w:themeColor="text1"/>
          <w:sz w:val="24"/>
          <w:szCs w:val="24"/>
        </w:rPr>
        <w:t>gross profit</w:t>
      </w:r>
      <w:r w:rsidRPr="009D6544">
        <w:rPr>
          <w:rFonts w:ascii="Times New Roman" w:hAnsi="Times New Roman" w:cs="Times New Roman"/>
          <w:color w:val="000000" w:themeColor="text1"/>
          <w:sz w:val="24"/>
          <w:szCs w:val="24"/>
        </w:rPr>
        <w:t xml:space="preserve"> calculation, have already been calculated above.</w:t>
      </w:r>
      <w:r w:rsidR="00BC7CBB" w:rsidRPr="009D6544">
        <w:rPr>
          <w:rFonts w:ascii="Times New Roman" w:hAnsi="Times New Roman" w:cs="Times New Roman"/>
          <w:color w:val="000000" w:themeColor="text1"/>
          <w:sz w:val="24"/>
          <w:szCs w:val="24"/>
        </w:rPr>
        <w:t xml:space="preserve"> </w:t>
      </w:r>
      <w:r w:rsidR="001574B1" w:rsidRPr="009D6544">
        <w:rPr>
          <w:rFonts w:ascii="Times New Roman" w:hAnsi="Times New Roman" w:cs="Times New Roman"/>
          <w:color w:val="000000" w:themeColor="text1"/>
          <w:sz w:val="24"/>
          <w:szCs w:val="24"/>
        </w:rPr>
        <w:t xml:space="preserve">This means that </w:t>
      </w:r>
      <w:r w:rsidR="00E741D4" w:rsidRPr="009D6544">
        <w:rPr>
          <w:rFonts w:ascii="Times New Roman" w:hAnsi="Times New Roman" w:cs="Times New Roman"/>
          <w:color w:val="000000" w:themeColor="text1"/>
          <w:sz w:val="24"/>
          <w:szCs w:val="24"/>
        </w:rPr>
        <w:t xml:space="preserve">the </w:t>
      </w:r>
      <w:r w:rsidR="00E741D4" w:rsidRPr="009D6544">
        <w:rPr>
          <w:rFonts w:ascii="Times New Roman" w:hAnsi="Times New Roman" w:cs="Times New Roman"/>
          <w:i/>
          <w:iCs/>
          <w:color w:val="000000" w:themeColor="text1"/>
          <w:sz w:val="24"/>
          <w:szCs w:val="24"/>
        </w:rPr>
        <w:t>total cost for all selling and administrative budget</w:t>
      </w:r>
      <w:r w:rsidR="00E741D4" w:rsidRPr="009D6544">
        <w:rPr>
          <w:rFonts w:ascii="Times New Roman" w:hAnsi="Times New Roman" w:cs="Times New Roman"/>
          <w:color w:val="000000" w:themeColor="text1"/>
          <w:sz w:val="24"/>
          <w:szCs w:val="24"/>
        </w:rPr>
        <w:t xml:space="preserve"> in the amount of $36,914,000,000 is predicted to be subtracted from the </w:t>
      </w:r>
      <w:r w:rsidR="00E741D4" w:rsidRPr="009D6544">
        <w:rPr>
          <w:rFonts w:ascii="Times New Roman" w:hAnsi="Times New Roman" w:cs="Times New Roman"/>
          <w:i/>
          <w:iCs/>
          <w:color w:val="000000" w:themeColor="text1"/>
          <w:sz w:val="24"/>
          <w:szCs w:val="24"/>
        </w:rPr>
        <w:t>gross profit</w:t>
      </w:r>
      <w:r w:rsidR="00E741D4" w:rsidRPr="009D6544">
        <w:rPr>
          <w:rFonts w:ascii="Times New Roman" w:hAnsi="Times New Roman" w:cs="Times New Roman"/>
          <w:color w:val="000000" w:themeColor="text1"/>
          <w:sz w:val="24"/>
          <w:szCs w:val="24"/>
        </w:rPr>
        <w:t xml:space="preserve"> amount of $45,000,000,000 over the next quarter. </w:t>
      </w:r>
    </w:p>
    <w:p w14:paraId="0A05B66A" w14:textId="5AA920F4" w:rsidR="00961C9E" w:rsidRPr="009D6544" w:rsidRDefault="00961C9E" w:rsidP="002B2240">
      <w:pPr>
        <w:spacing w:after="2" w:line="480" w:lineRule="auto"/>
        <w:ind w:right="435"/>
        <w:rPr>
          <w:rFonts w:ascii="Times New Roman" w:hAnsi="Times New Roman" w:cs="Times New Roman"/>
          <w:b/>
          <w:bCs/>
          <w:i/>
          <w:iCs/>
          <w:color w:val="000000" w:themeColor="text1"/>
          <w:sz w:val="24"/>
          <w:szCs w:val="24"/>
        </w:rPr>
      </w:pPr>
      <w:r w:rsidRPr="009D6544">
        <w:rPr>
          <w:rFonts w:ascii="Times New Roman" w:hAnsi="Times New Roman" w:cs="Times New Roman"/>
          <w:b/>
          <w:bCs/>
          <w:i/>
          <w:iCs/>
          <w:color w:val="000000" w:themeColor="text1"/>
          <w:sz w:val="24"/>
          <w:szCs w:val="24"/>
        </w:rPr>
        <w:t>Interest Revenue</w:t>
      </w:r>
    </w:p>
    <w:p w14:paraId="29EB3371" w14:textId="4B07E9D1" w:rsidR="009A07C0" w:rsidRPr="009D6544" w:rsidRDefault="00961C9E" w:rsidP="002B2240">
      <w:pPr>
        <w:spacing w:after="2" w:line="480" w:lineRule="auto"/>
        <w:ind w:right="435"/>
        <w:rPr>
          <w:rFonts w:ascii="Times New Roman" w:hAnsi="Times New Roman" w:cs="Times New Roman"/>
          <w:i/>
          <w:iCs/>
          <w:color w:val="000000" w:themeColor="text1"/>
          <w:sz w:val="24"/>
          <w:szCs w:val="24"/>
        </w:rPr>
      </w:pPr>
      <w:r w:rsidRPr="009D6544">
        <w:rPr>
          <w:rFonts w:ascii="Times New Roman" w:hAnsi="Times New Roman" w:cs="Times New Roman"/>
          <w:b/>
          <w:bCs/>
          <w:i/>
          <w:iCs/>
          <w:color w:val="000000" w:themeColor="text1"/>
          <w:sz w:val="24"/>
          <w:szCs w:val="24"/>
        </w:rPr>
        <w:tab/>
      </w:r>
      <w:r w:rsidRPr="009D6544">
        <w:rPr>
          <w:rFonts w:ascii="Times New Roman" w:hAnsi="Times New Roman" w:cs="Times New Roman"/>
          <w:color w:val="000000" w:themeColor="text1"/>
          <w:sz w:val="24"/>
          <w:szCs w:val="24"/>
        </w:rPr>
        <w:t xml:space="preserve">The </w:t>
      </w:r>
      <w:r w:rsidRPr="009D6544">
        <w:rPr>
          <w:rFonts w:ascii="Times New Roman" w:hAnsi="Times New Roman" w:cs="Times New Roman"/>
          <w:b/>
          <w:bCs/>
          <w:color w:val="000000" w:themeColor="text1"/>
          <w:sz w:val="24"/>
          <w:szCs w:val="24"/>
        </w:rPr>
        <w:t xml:space="preserve">interest revenue </w:t>
      </w:r>
      <w:r w:rsidRPr="009D6544">
        <w:rPr>
          <w:rFonts w:ascii="Times New Roman" w:hAnsi="Times New Roman" w:cs="Times New Roman"/>
          <w:color w:val="000000" w:themeColor="text1"/>
          <w:sz w:val="24"/>
          <w:szCs w:val="24"/>
        </w:rPr>
        <w:t>value</w:t>
      </w:r>
      <w:r w:rsidR="001B5145" w:rsidRPr="009D6544">
        <w:rPr>
          <w:rFonts w:ascii="Times New Roman" w:hAnsi="Times New Roman" w:cs="Times New Roman"/>
          <w:color w:val="000000" w:themeColor="text1"/>
          <w:sz w:val="24"/>
          <w:szCs w:val="24"/>
        </w:rPr>
        <w:t xml:space="preserve"> of </w:t>
      </w:r>
      <w:r w:rsidR="001B5145" w:rsidRPr="009D6544">
        <w:rPr>
          <w:rFonts w:ascii="Times New Roman" w:hAnsi="Times New Roman" w:cs="Times New Roman"/>
          <w:b/>
          <w:bCs/>
          <w:color w:val="000000" w:themeColor="text1"/>
          <w:sz w:val="24"/>
          <w:szCs w:val="24"/>
        </w:rPr>
        <w:t>$349,000,000</w:t>
      </w:r>
      <w:r w:rsidRPr="009D6544">
        <w:rPr>
          <w:rFonts w:ascii="Times New Roman" w:hAnsi="Times New Roman" w:cs="Times New Roman"/>
          <w:color w:val="000000" w:themeColor="text1"/>
          <w:sz w:val="24"/>
          <w:szCs w:val="24"/>
        </w:rPr>
        <w:t xml:space="preserve"> is taken from</w:t>
      </w:r>
      <w:r w:rsidR="00E5375D" w:rsidRPr="009D6544">
        <w:rPr>
          <w:rFonts w:ascii="Times New Roman" w:hAnsi="Times New Roman" w:cs="Times New Roman"/>
          <w:color w:val="000000" w:themeColor="text1"/>
          <w:sz w:val="24"/>
          <w:szCs w:val="24"/>
        </w:rPr>
        <w:t xml:space="preserve"> the</w:t>
      </w:r>
      <w:r w:rsidRPr="009D6544">
        <w:rPr>
          <w:rFonts w:ascii="Times New Roman" w:hAnsi="Times New Roman" w:cs="Times New Roman"/>
          <w:color w:val="000000" w:themeColor="text1"/>
          <w:sz w:val="24"/>
          <w:szCs w:val="24"/>
        </w:rPr>
        <w:t xml:space="preserve"> financial fact sheet from the field titled </w:t>
      </w:r>
      <w:r w:rsidRPr="009D6544">
        <w:rPr>
          <w:rFonts w:ascii="Times New Roman" w:hAnsi="Times New Roman" w:cs="Times New Roman"/>
          <w:i/>
          <w:iCs/>
          <w:color w:val="000000" w:themeColor="text1"/>
          <w:sz w:val="24"/>
          <w:szCs w:val="24"/>
        </w:rPr>
        <w:t xml:space="preserve">interest revenue. </w:t>
      </w:r>
      <w:r w:rsidR="003953BF" w:rsidRPr="009D6544">
        <w:rPr>
          <w:rFonts w:ascii="Times New Roman" w:hAnsi="Times New Roman" w:cs="Times New Roman"/>
          <w:color w:val="000000" w:themeColor="text1"/>
          <w:sz w:val="24"/>
          <w:szCs w:val="24"/>
        </w:rPr>
        <w:t xml:space="preserve">This means that Walmart is predicted to earn $349,000,000 in interest over the next quarter. </w:t>
      </w:r>
    </w:p>
    <w:p w14:paraId="5FFDA0A4" w14:textId="216FE135" w:rsidR="00961C9E" w:rsidRPr="009D6544" w:rsidRDefault="00961C9E" w:rsidP="002B2240">
      <w:pPr>
        <w:spacing w:after="2" w:line="480" w:lineRule="auto"/>
        <w:ind w:right="435"/>
        <w:rPr>
          <w:rFonts w:ascii="Times New Roman" w:hAnsi="Times New Roman" w:cs="Times New Roman"/>
          <w:b/>
          <w:bCs/>
          <w:i/>
          <w:iCs/>
          <w:color w:val="000000" w:themeColor="text1"/>
          <w:sz w:val="24"/>
          <w:szCs w:val="24"/>
        </w:rPr>
      </w:pPr>
      <w:r w:rsidRPr="009D6544">
        <w:rPr>
          <w:rFonts w:ascii="Times New Roman" w:hAnsi="Times New Roman" w:cs="Times New Roman"/>
          <w:b/>
          <w:bCs/>
          <w:i/>
          <w:iCs/>
          <w:color w:val="000000" w:themeColor="text1"/>
          <w:sz w:val="24"/>
          <w:szCs w:val="24"/>
        </w:rPr>
        <w:t>In</w:t>
      </w:r>
      <w:r w:rsidR="00263DD2" w:rsidRPr="009D6544">
        <w:rPr>
          <w:rFonts w:ascii="Times New Roman" w:hAnsi="Times New Roman" w:cs="Times New Roman"/>
          <w:b/>
          <w:bCs/>
          <w:i/>
          <w:iCs/>
          <w:color w:val="000000" w:themeColor="text1"/>
          <w:sz w:val="24"/>
          <w:szCs w:val="24"/>
        </w:rPr>
        <w:t>come Before Income Tax</w:t>
      </w:r>
    </w:p>
    <w:p w14:paraId="4FBB1B30" w14:textId="6CABEECE" w:rsidR="00947138" w:rsidRPr="009D6544" w:rsidRDefault="00961C9E" w:rsidP="002B2240">
      <w:pPr>
        <w:spacing w:after="2" w:line="480" w:lineRule="auto"/>
        <w:ind w:right="435"/>
        <w:rPr>
          <w:rFonts w:ascii="Times New Roman" w:hAnsi="Times New Roman" w:cs="Times New Roman"/>
          <w:i/>
          <w:iCs/>
          <w:color w:val="000000" w:themeColor="text1"/>
          <w:sz w:val="24"/>
          <w:szCs w:val="24"/>
        </w:rPr>
      </w:pPr>
      <w:r w:rsidRPr="009D6544">
        <w:rPr>
          <w:rFonts w:ascii="Times New Roman" w:hAnsi="Times New Roman" w:cs="Times New Roman"/>
          <w:b/>
          <w:bCs/>
          <w:i/>
          <w:iCs/>
          <w:color w:val="000000" w:themeColor="text1"/>
          <w:sz w:val="24"/>
          <w:szCs w:val="24"/>
        </w:rPr>
        <w:tab/>
      </w:r>
      <w:r w:rsidRPr="009D6544">
        <w:rPr>
          <w:rFonts w:ascii="Times New Roman" w:hAnsi="Times New Roman" w:cs="Times New Roman"/>
          <w:color w:val="000000" w:themeColor="text1"/>
          <w:sz w:val="24"/>
          <w:szCs w:val="24"/>
        </w:rPr>
        <w:t xml:space="preserve">The </w:t>
      </w:r>
      <w:r w:rsidRPr="009D6544">
        <w:rPr>
          <w:rFonts w:ascii="Times New Roman" w:hAnsi="Times New Roman" w:cs="Times New Roman"/>
          <w:b/>
          <w:bCs/>
          <w:color w:val="000000" w:themeColor="text1"/>
          <w:sz w:val="24"/>
          <w:szCs w:val="24"/>
        </w:rPr>
        <w:t>in</w:t>
      </w:r>
      <w:r w:rsidR="00263DD2" w:rsidRPr="009D6544">
        <w:rPr>
          <w:rFonts w:ascii="Times New Roman" w:hAnsi="Times New Roman" w:cs="Times New Roman"/>
          <w:b/>
          <w:bCs/>
          <w:color w:val="000000" w:themeColor="text1"/>
          <w:sz w:val="24"/>
          <w:szCs w:val="24"/>
        </w:rPr>
        <w:t xml:space="preserve">come before income tax </w:t>
      </w:r>
      <w:r w:rsidRPr="009D6544">
        <w:rPr>
          <w:rFonts w:ascii="Times New Roman" w:hAnsi="Times New Roman" w:cs="Times New Roman"/>
          <w:color w:val="000000" w:themeColor="text1"/>
          <w:sz w:val="24"/>
          <w:szCs w:val="24"/>
        </w:rPr>
        <w:t xml:space="preserve">value </w:t>
      </w:r>
      <w:r w:rsidR="00C71710" w:rsidRPr="009D6544">
        <w:rPr>
          <w:rFonts w:ascii="Times New Roman" w:hAnsi="Times New Roman" w:cs="Times New Roman"/>
          <w:color w:val="000000" w:themeColor="text1"/>
          <w:sz w:val="24"/>
          <w:szCs w:val="24"/>
        </w:rPr>
        <w:t xml:space="preserve">of </w:t>
      </w:r>
      <w:r w:rsidR="00F737C5" w:rsidRPr="009D6544">
        <w:rPr>
          <w:rFonts w:ascii="Times New Roman" w:hAnsi="Times New Roman" w:cs="Times New Roman"/>
          <w:b/>
          <w:bCs/>
          <w:color w:val="000000" w:themeColor="text1"/>
          <w:sz w:val="24"/>
          <w:szCs w:val="24"/>
        </w:rPr>
        <w:t>$6,364,000,000</w:t>
      </w:r>
      <w:r w:rsidR="00C71710" w:rsidRPr="009D6544">
        <w:rPr>
          <w:rFonts w:ascii="Times New Roman" w:hAnsi="Times New Roman" w:cs="Times New Roman"/>
          <w:color w:val="000000" w:themeColor="text1"/>
          <w:sz w:val="24"/>
          <w:szCs w:val="24"/>
        </w:rPr>
        <w:t xml:space="preserve"> </w:t>
      </w:r>
      <w:r w:rsidR="00263DD2" w:rsidRPr="009D6544">
        <w:rPr>
          <w:rFonts w:ascii="Times New Roman" w:hAnsi="Times New Roman" w:cs="Times New Roman"/>
          <w:color w:val="000000" w:themeColor="text1"/>
          <w:sz w:val="24"/>
          <w:szCs w:val="24"/>
        </w:rPr>
        <w:t xml:space="preserve">is a result of adding </w:t>
      </w:r>
      <w:r w:rsidR="00263DD2" w:rsidRPr="009D6544">
        <w:rPr>
          <w:rFonts w:ascii="Times New Roman" w:hAnsi="Times New Roman" w:cs="Times New Roman"/>
          <w:i/>
          <w:iCs/>
          <w:color w:val="000000" w:themeColor="text1"/>
          <w:sz w:val="24"/>
          <w:szCs w:val="24"/>
        </w:rPr>
        <w:t>income from operations</w:t>
      </w:r>
      <w:r w:rsidR="007F1379" w:rsidRPr="009D6544">
        <w:rPr>
          <w:rFonts w:ascii="Times New Roman" w:hAnsi="Times New Roman" w:cs="Times New Roman"/>
          <w:i/>
          <w:iCs/>
          <w:color w:val="000000" w:themeColor="text1"/>
          <w:sz w:val="24"/>
          <w:szCs w:val="24"/>
        </w:rPr>
        <w:t xml:space="preserve"> (</w:t>
      </w:r>
      <w:r w:rsidR="007F1379" w:rsidRPr="009D6544">
        <w:rPr>
          <w:rFonts w:ascii="Times New Roman" w:eastAsia="Times New Roman" w:hAnsi="Times New Roman" w:cs="Times New Roman"/>
          <w:i/>
          <w:iCs/>
          <w:sz w:val="24"/>
          <w:szCs w:val="24"/>
        </w:rPr>
        <w:t>$</w:t>
      </w:r>
      <w:r w:rsidR="007F1379" w:rsidRPr="009D6544">
        <w:rPr>
          <w:rFonts w:ascii="Times New Roman" w:hAnsi="Times New Roman" w:cs="Times New Roman"/>
          <w:i/>
          <w:iCs/>
          <w:color w:val="000000" w:themeColor="text1"/>
          <w:sz w:val="24"/>
          <w:szCs w:val="24"/>
        </w:rPr>
        <w:t>8,086,000,000)</w:t>
      </w:r>
      <w:r w:rsidR="007F1379" w:rsidRPr="009D6544">
        <w:rPr>
          <w:rFonts w:ascii="Times New Roman" w:eastAsia="Times New Roman" w:hAnsi="Times New Roman" w:cs="Times New Roman"/>
          <w:sz w:val="24"/>
          <w:szCs w:val="24"/>
        </w:rPr>
        <w:t xml:space="preserve"> </w:t>
      </w:r>
      <w:r w:rsidR="00263DD2" w:rsidRPr="009D6544">
        <w:rPr>
          <w:rFonts w:ascii="Times New Roman" w:hAnsi="Times New Roman" w:cs="Times New Roman"/>
          <w:color w:val="000000" w:themeColor="text1"/>
          <w:sz w:val="24"/>
          <w:szCs w:val="24"/>
        </w:rPr>
        <w:t xml:space="preserve">to </w:t>
      </w:r>
      <w:r w:rsidR="0091713A" w:rsidRPr="009D6544">
        <w:rPr>
          <w:rFonts w:ascii="Times New Roman" w:hAnsi="Times New Roman" w:cs="Times New Roman"/>
          <w:i/>
          <w:iCs/>
          <w:color w:val="000000" w:themeColor="text1"/>
          <w:sz w:val="24"/>
          <w:szCs w:val="24"/>
        </w:rPr>
        <w:t>interest revenue</w:t>
      </w:r>
      <w:r w:rsidR="007F1379" w:rsidRPr="009D6544">
        <w:rPr>
          <w:rFonts w:ascii="Times New Roman" w:hAnsi="Times New Roman" w:cs="Times New Roman"/>
          <w:i/>
          <w:iCs/>
          <w:color w:val="000000" w:themeColor="text1"/>
          <w:sz w:val="24"/>
          <w:szCs w:val="24"/>
        </w:rPr>
        <w:t xml:space="preserve"> ($349,000,000), </w:t>
      </w:r>
      <w:r w:rsidR="007F1379" w:rsidRPr="009D6544">
        <w:rPr>
          <w:rFonts w:ascii="Times New Roman" w:hAnsi="Times New Roman" w:cs="Times New Roman"/>
          <w:color w:val="000000" w:themeColor="text1"/>
          <w:sz w:val="24"/>
          <w:szCs w:val="24"/>
        </w:rPr>
        <w:t>which is equal to</w:t>
      </w:r>
      <w:r w:rsidR="007F1379" w:rsidRPr="009D6544">
        <w:rPr>
          <w:rFonts w:ascii="Times New Roman" w:hAnsi="Times New Roman" w:cs="Times New Roman"/>
          <w:i/>
          <w:iCs/>
          <w:color w:val="000000" w:themeColor="text1"/>
          <w:sz w:val="24"/>
          <w:szCs w:val="24"/>
        </w:rPr>
        <w:t xml:space="preserve"> </w:t>
      </w:r>
      <w:r w:rsidR="007F1379" w:rsidRPr="009D6544">
        <w:rPr>
          <w:rFonts w:ascii="Times New Roman" w:eastAsia="Times New Roman" w:hAnsi="Times New Roman" w:cs="Times New Roman"/>
          <w:sz w:val="24"/>
          <w:szCs w:val="24"/>
        </w:rPr>
        <w:t>$8,435,000,000, then subtracting</w:t>
      </w:r>
      <w:r w:rsidR="0091713A" w:rsidRPr="009D6544">
        <w:rPr>
          <w:rFonts w:ascii="Times New Roman" w:hAnsi="Times New Roman" w:cs="Times New Roman"/>
          <w:color w:val="000000" w:themeColor="text1"/>
          <w:sz w:val="24"/>
          <w:szCs w:val="24"/>
        </w:rPr>
        <w:t xml:space="preserve"> </w:t>
      </w:r>
      <w:r w:rsidR="0091713A" w:rsidRPr="009D6544">
        <w:rPr>
          <w:rFonts w:ascii="Times New Roman" w:hAnsi="Times New Roman" w:cs="Times New Roman"/>
          <w:i/>
          <w:iCs/>
          <w:color w:val="000000" w:themeColor="text1"/>
          <w:sz w:val="24"/>
          <w:szCs w:val="24"/>
        </w:rPr>
        <w:t>interest expense</w:t>
      </w:r>
      <w:r w:rsidR="007F1379" w:rsidRPr="009D6544">
        <w:rPr>
          <w:rFonts w:ascii="Times New Roman" w:hAnsi="Times New Roman" w:cs="Times New Roman"/>
          <w:i/>
          <w:iCs/>
          <w:color w:val="000000" w:themeColor="text1"/>
          <w:sz w:val="24"/>
          <w:szCs w:val="24"/>
        </w:rPr>
        <w:t xml:space="preserve"> ($2,071,000,000)</w:t>
      </w:r>
      <w:r w:rsidR="0091713A" w:rsidRPr="009D6544">
        <w:rPr>
          <w:rFonts w:ascii="Times New Roman" w:hAnsi="Times New Roman" w:cs="Times New Roman"/>
          <w:i/>
          <w:iCs/>
          <w:color w:val="000000" w:themeColor="text1"/>
          <w:sz w:val="24"/>
          <w:szCs w:val="24"/>
        </w:rPr>
        <w:t xml:space="preserve">. </w:t>
      </w:r>
      <w:r w:rsidR="003953BF" w:rsidRPr="009D6544">
        <w:rPr>
          <w:rFonts w:ascii="Times New Roman" w:hAnsi="Times New Roman" w:cs="Times New Roman"/>
          <w:color w:val="000000" w:themeColor="text1"/>
          <w:sz w:val="24"/>
          <w:szCs w:val="24"/>
        </w:rPr>
        <w:t>This means that Walmart is predicted to earn</w:t>
      </w:r>
      <w:r w:rsidR="001D4C1C" w:rsidRPr="009D6544">
        <w:rPr>
          <w:rFonts w:ascii="Times New Roman" w:hAnsi="Times New Roman" w:cs="Times New Roman"/>
          <w:color w:val="000000" w:themeColor="text1"/>
          <w:sz w:val="24"/>
          <w:szCs w:val="24"/>
        </w:rPr>
        <w:t xml:space="preserve"> </w:t>
      </w:r>
      <w:r w:rsidR="001D4C1C" w:rsidRPr="009D6544">
        <w:rPr>
          <w:rFonts w:ascii="Times New Roman" w:hAnsi="Times New Roman" w:cs="Times New Roman"/>
          <w:b/>
          <w:bCs/>
          <w:color w:val="000000" w:themeColor="text1"/>
          <w:sz w:val="24"/>
          <w:szCs w:val="24"/>
        </w:rPr>
        <w:t>$6,364,000,000</w:t>
      </w:r>
      <w:r w:rsidR="001D4C1C" w:rsidRPr="009D6544">
        <w:rPr>
          <w:rFonts w:ascii="Times New Roman" w:hAnsi="Times New Roman" w:cs="Times New Roman"/>
          <w:b/>
          <w:bCs/>
          <w:i/>
          <w:iCs/>
          <w:color w:val="000000" w:themeColor="text1"/>
          <w:sz w:val="24"/>
          <w:szCs w:val="24"/>
        </w:rPr>
        <w:t xml:space="preserve"> </w:t>
      </w:r>
      <w:r w:rsidR="001D4C1C" w:rsidRPr="009D6544">
        <w:rPr>
          <w:rFonts w:ascii="Times New Roman" w:hAnsi="Times New Roman" w:cs="Times New Roman"/>
          <w:color w:val="000000" w:themeColor="text1"/>
          <w:sz w:val="24"/>
          <w:szCs w:val="24"/>
        </w:rPr>
        <w:t>before income tax during the next quarter.</w:t>
      </w:r>
    </w:p>
    <w:p w14:paraId="696FEBA6" w14:textId="0DEB9E72" w:rsidR="00812FF2" w:rsidRPr="009D6544" w:rsidRDefault="00812FF2" w:rsidP="002B2240">
      <w:pPr>
        <w:spacing w:after="2" w:line="480" w:lineRule="auto"/>
        <w:ind w:right="435"/>
        <w:rPr>
          <w:rFonts w:ascii="Times New Roman" w:hAnsi="Times New Roman" w:cs="Times New Roman"/>
          <w:b/>
          <w:bCs/>
          <w:i/>
          <w:iCs/>
          <w:color w:val="000000" w:themeColor="text1"/>
          <w:sz w:val="24"/>
          <w:szCs w:val="24"/>
        </w:rPr>
      </w:pPr>
      <w:r w:rsidRPr="009D6544">
        <w:rPr>
          <w:rFonts w:ascii="Times New Roman" w:hAnsi="Times New Roman" w:cs="Times New Roman"/>
          <w:b/>
          <w:bCs/>
          <w:i/>
          <w:iCs/>
          <w:color w:val="000000" w:themeColor="text1"/>
          <w:sz w:val="24"/>
          <w:szCs w:val="24"/>
        </w:rPr>
        <w:t xml:space="preserve">Income Tax </w:t>
      </w:r>
    </w:p>
    <w:p w14:paraId="557D8BE2" w14:textId="0F5DD8D7" w:rsidR="00690C74" w:rsidRPr="009D6544" w:rsidRDefault="00812FF2" w:rsidP="002B2240">
      <w:pPr>
        <w:spacing w:after="2" w:line="480" w:lineRule="auto"/>
        <w:ind w:right="435"/>
        <w:rPr>
          <w:rFonts w:ascii="Times New Roman" w:hAnsi="Times New Roman" w:cs="Times New Roman"/>
          <w:color w:val="000000" w:themeColor="text1"/>
          <w:sz w:val="24"/>
          <w:szCs w:val="24"/>
        </w:rPr>
      </w:pPr>
      <w:r w:rsidRPr="009D6544">
        <w:rPr>
          <w:rFonts w:ascii="Times New Roman" w:hAnsi="Times New Roman" w:cs="Times New Roman"/>
          <w:b/>
          <w:bCs/>
          <w:i/>
          <w:iCs/>
          <w:color w:val="000000" w:themeColor="text1"/>
          <w:sz w:val="24"/>
          <w:szCs w:val="24"/>
        </w:rPr>
        <w:tab/>
      </w:r>
      <w:r w:rsidRPr="009D6544">
        <w:rPr>
          <w:rFonts w:ascii="Times New Roman" w:hAnsi="Times New Roman" w:cs="Times New Roman"/>
          <w:color w:val="000000" w:themeColor="text1"/>
          <w:sz w:val="24"/>
          <w:szCs w:val="24"/>
        </w:rPr>
        <w:t xml:space="preserve">The </w:t>
      </w:r>
      <w:r w:rsidRPr="009D6544">
        <w:rPr>
          <w:rFonts w:ascii="Times New Roman" w:hAnsi="Times New Roman" w:cs="Times New Roman"/>
          <w:b/>
          <w:bCs/>
          <w:color w:val="000000" w:themeColor="text1"/>
          <w:sz w:val="24"/>
          <w:szCs w:val="24"/>
        </w:rPr>
        <w:t xml:space="preserve">income tax </w:t>
      </w:r>
      <w:r w:rsidRPr="009D6544">
        <w:rPr>
          <w:rFonts w:ascii="Times New Roman" w:hAnsi="Times New Roman" w:cs="Times New Roman"/>
          <w:color w:val="000000" w:themeColor="text1"/>
          <w:sz w:val="24"/>
          <w:szCs w:val="24"/>
        </w:rPr>
        <w:t>value of</w:t>
      </w:r>
      <w:r w:rsidR="002C1877" w:rsidRPr="009D6544">
        <w:rPr>
          <w:rFonts w:ascii="Times New Roman" w:hAnsi="Times New Roman" w:cs="Times New Roman"/>
          <w:color w:val="000000" w:themeColor="text1"/>
          <w:sz w:val="24"/>
          <w:szCs w:val="24"/>
        </w:rPr>
        <w:t xml:space="preserve"> </w:t>
      </w:r>
      <w:r w:rsidR="002C1877" w:rsidRPr="009D6544">
        <w:rPr>
          <w:rFonts w:ascii="Times New Roman" w:hAnsi="Times New Roman" w:cs="Times New Roman"/>
          <w:b/>
          <w:bCs/>
          <w:color w:val="000000" w:themeColor="text1"/>
          <w:sz w:val="24"/>
          <w:szCs w:val="24"/>
        </w:rPr>
        <w:t>$1,336,440,000</w:t>
      </w:r>
      <w:r w:rsidR="002C1877"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color w:val="000000" w:themeColor="text1"/>
          <w:sz w:val="24"/>
          <w:szCs w:val="24"/>
        </w:rPr>
        <w:t xml:space="preserve">is a result of multiplying </w:t>
      </w:r>
      <w:r w:rsidRPr="009D6544">
        <w:rPr>
          <w:rFonts w:ascii="Times New Roman" w:hAnsi="Times New Roman" w:cs="Times New Roman"/>
          <w:i/>
          <w:iCs/>
          <w:color w:val="000000" w:themeColor="text1"/>
          <w:sz w:val="24"/>
          <w:szCs w:val="24"/>
        </w:rPr>
        <w:t>income before income tax</w:t>
      </w:r>
      <w:r w:rsidR="002C1877" w:rsidRPr="009D6544">
        <w:rPr>
          <w:rFonts w:ascii="Times New Roman" w:hAnsi="Times New Roman" w:cs="Times New Roman"/>
          <w:i/>
          <w:iCs/>
          <w:color w:val="000000" w:themeColor="text1"/>
          <w:sz w:val="24"/>
          <w:szCs w:val="24"/>
        </w:rPr>
        <w:t xml:space="preserve"> ($6,364,000,000)</w:t>
      </w:r>
      <w:r w:rsidRPr="009D6544">
        <w:rPr>
          <w:rFonts w:ascii="Times New Roman" w:hAnsi="Times New Roman" w:cs="Times New Roman"/>
          <w:i/>
          <w:iCs/>
          <w:color w:val="000000" w:themeColor="text1"/>
          <w:sz w:val="24"/>
          <w:szCs w:val="24"/>
        </w:rPr>
        <w:t xml:space="preserve"> </w:t>
      </w:r>
      <w:r w:rsidRPr="009D6544">
        <w:rPr>
          <w:rFonts w:ascii="Times New Roman" w:hAnsi="Times New Roman" w:cs="Times New Roman"/>
          <w:color w:val="000000" w:themeColor="text1"/>
          <w:sz w:val="24"/>
          <w:szCs w:val="24"/>
        </w:rPr>
        <w:t xml:space="preserve">by </w:t>
      </w:r>
      <w:r w:rsidR="00947138" w:rsidRPr="009D6544">
        <w:rPr>
          <w:rFonts w:ascii="Times New Roman" w:hAnsi="Times New Roman" w:cs="Times New Roman"/>
          <w:color w:val="000000" w:themeColor="text1"/>
          <w:sz w:val="24"/>
          <w:szCs w:val="24"/>
        </w:rPr>
        <w:t xml:space="preserve">the </w:t>
      </w:r>
      <w:r w:rsidRPr="009D6544">
        <w:rPr>
          <w:rFonts w:ascii="Times New Roman" w:hAnsi="Times New Roman" w:cs="Times New Roman"/>
          <w:i/>
          <w:iCs/>
          <w:color w:val="000000" w:themeColor="text1"/>
          <w:sz w:val="24"/>
          <w:szCs w:val="24"/>
        </w:rPr>
        <w:t xml:space="preserve">tax </w:t>
      </w:r>
      <w:r w:rsidR="002C1877" w:rsidRPr="009D6544">
        <w:rPr>
          <w:rFonts w:ascii="Times New Roman" w:hAnsi="Times New Roman" w:cs="Times New Roman"/>
          <w:i/>
          <w:iCs/>
          <w:color w:val="000000" w:themeColor="text1"/>
          <w:sz w:val="24"/>
          <w:szCs w:val="24"/>
        </w:rPr>
        <w:t>rate (21%)</w:t>
      </w:r>
      <w:r w:rsidRPr="009D6544">
        <w:rPr>
          <w:rFonts w:ascii="Times New Roman" w:hAnsi="Times New Roman" w:cs="Times New Roman"/>
          <w:i/>
          <w:iCs/>
          <w:color w:val="000000" w:themeColor="text1"/>
          <w:sz w:val="24"/>
          <w:szCs w:val="24"/>
        </w:rPr>
        <w:t>.</w:t>
      </w:r>
      <w:r w:rsidRPr="009D6544">
        <w:rPr>
          <w:rFonts w:ascii="Times New Roman" w:hAnsi="Times New Roman" w:cs="Times New Roman"/>
          <w:color w:val="000000" w:themeColor="text1"/>
          <w:sz w:val="24"/>
          <w:szCs w:val="24"/>
        </w:rPr>
        <w:t xml:space="preserve"> The value for</w:t>
      </w:r>
      <w:r w:rsidR="00947138" w:rsidRPr="009D6544">
        <w:rPr>
          <w:rFonts w:ascii="Times New Roman" w:hAnsi="Times New Roman" w:cs="Times New Roman"/>
          <w:color w:val="000000" w:themeColor="text1"/>
          <w:sz w:val="24"/>
          <w:szCs w:val="24"/>
        </w:rPr>
        <w:t xml:space="preserve"> the</w:t>
      </w:r>
      <w:r w:rsidRPr="009D6544">
        <w:rPr>
          <w:rFonts w:ascii="Times New Roman" w:hAnsi="Times New Roman" w:cs="Times New Roman"/>
          <w:color w:val="000000" w:themeColor="text1"/>
          <w:sz w:val="24"/>
          <w:szCs w:val="24"/>
        </w:rPr>
        <w:t xml:space="preserve"> tax rate is taken from the financial fact sheet.</w:t>
      </w:r>
      <w:r w:rsidR="00BC7CBB" w:rsidRPr="009D6544">
        <w:rPr>
          <w:rFonts w:ascii="Times New Roman" w:hAnsi="Times New Roman" w:cs="Times New Roman"/>
          <w:color w:val="000000" w:themeColor="text1"/>
          <w:sz w:val="24"/>
          <w:szCs w:val="24"/>
        </w:rPr>
        <w:t xml:space="preserve"> </w:t>
      </w:r>
      <w:r w:rsidR="001D4C1C" w:rsidRPr="009D6544">
        <w:rPr>
          <w:rFonts w:ascii="Times New Roman" w:hAnsi="Times New Roman" w:cs="Times New Roman"/>
          <w:color w:val="000000" w:themeColor="text1"/>
          <w:sz w:val="24"/>
          <w:szCs w:val="24"/>
        </w:rPr>
        <w:t>This means that Walmart is predicted to owe $1,336,440,000 in taxes over the next quarter.</w:t>
      </w:r>
    </w:p>
    <w:p w14:paraId="50C97464" w14:textId="5CB505D1" w:rsidR="00690C74" w:rsidRPr="009D6544" w:rsidRDefault="00D74331" w:rsidP="002B2240">
      <w:pPr>
        <w:spacing w:after="2" w:line="480" w:lineRule="auto"/>
        <w:ind w:right="435"/>
        <w:rPr>
          <w:rFonts w:ascii="Times New Roman" w:hAnsi="Times New Roman" w:cs="Times New Roman"/>
          <w:b/>
          <w:bCs/>
          <w:i/>
          <w:iCs/>
          <w:color w:val="000000" w:themeColor="text1"/>
          <w:sz w:val="24"/>
          <w:szCs w:val="24"/>
        </w:rPr>
      </w:pPr>
      <w:r w:rsidRPr="009D6544">
        <w:rPr>
          <w:rFonts w:ascii="Times New Roman" w:hAnsi="Times New Roman" w:cs="Times New Roman"/>
          <w:b/>
          <w:bCs/>
          <w:i/>
          <w:iCs/>
          <w:color w:val="000000" w:themeColor="text1"/>
          <w:sz w:val="24"/>
          <w:szCs w:val="24"/>
        </w:rPr>
        <w:lastRenderedPageBreak/>
        <w:t>Net Income</w:t>
      </w:r>
    </w:p>
    <w:p w14:paraId="4BEE18F8" w14:textId="6D2E8D58" w:rsidR="00A135E6" w:rsidRPr="006032CF" w:rsidRDefault="00690C74" w:rsidP="002B2240">
      <w:pPr>
        <w:spacing w:after="2" w:line="480" w:lineRule="auto"/>
        <w:ind w:right="435"/>
        <w:rPr>
          <w:rFonts w:ascii="Times New Roman" w:hAnsi="Times New Roman" w:cs="Times New Roman"/>
          <w:i/>
          <w:iCs/>
          <w:color w:val="000000" w:themeColor="text1"/>
          <w:sz w:val="24"/>
          <w:szCs w:val="24"/>
        </w:rPr>
      </w:pPr>
      <w:r w:rsidRPr="009D6544">
        <w:rPr>
          <w:rFonts w:ascii="Times New Roman" w:hAnsi="Times New Roman" w:cs="Times New Roman"/>
          <w:b/>
          <w:bCs/>
          <w:i/>
          <w:iCs/>
          <w:color w:val="000000" w:themeColor="text1"/>
          <w:sz w:val="24"/>
          <w:szCs w:val="24"/>
        </w:rPr>
        <w:tab/>
      </w:r>
      <w:r w:rsidRPr="009D6544">
        <w:rPr>
          <w:rFonts w:ascii="Times New Roman" w:hAnsi="Times New Roman" w:cs="Times New Roman"/>
          <w:color w:val="000000" w:themeColor="text1"/>
          <w:sz w:val="24"/>
          <w:szCs w:val="24"/>
        </w:rPr>
        <w:t xml:space="preserve">The </w:t>
      </w:r>
      <w:r w:rsidR="00D74331" w:rsidRPr="009D6544">
        <w:rPr>
          <w:rFonts w:ascii="Times New Roman" w:hAnsi="Times New Roman" w:cs="Times New Roman"/>
          <w:b/>
          <w:bCs/>
          <w:color w:val="000000" w:themeColor="text1"/>
          <w:sz w:val="24"/>
          <w:szCs w:val="24"/>
        </w:rPr>
        <w:t>net income</w:t>
      </w:r>
      <w:r w:rsidRPr="009D6544">
        <w:rPr>
          <w:rFonts w:ascii="Times New Roman" w:hAnsi="Times New Roman" w:cs="Times New Roman"/>
          <w:b/>
          <w:bCs/>
          <w:color w:val="000000" w:themeColor="text1"/>
          <w:sz w:val="24"/>
          <w:szCs w:val="24"/>
        </w:rPr>
        <w:t xml:space="preserve"> </w:t>
      </w:r>
      <w:r w:rsidRPr="009D6544">
        <w:rPr>
          <w:rFonts w:ascii="Times New Roman" w:hAnsi="Times New Roman" w:cs="Times New Roman"/>
          <w:color w:val="000000" w:themeColor="text1"/>
          <w:sz w:val="24"/>
          <w:szCs w:val="24"/>
        </w:rPr>
        <w:t xml:space="preserve">value of </w:t>
      </w:r>
      <w:r w:rsidR="00CE3A98" w:rsidRPr="009D6544">
        <w:rPr>
          <w:rFonts w:ascii="Times New Roman" w:hAnsi="Times New Roman" w:cs="Times New Roman"/>
          <w:b/>
          <w:bCs/>
          <w:color w:val="000000" w:themeColor="text1"/>
          <w:sz w:val="24"/>
          <w:szCs w:val="24"/>
        </w:rPr>
        <w:t>$5,027,560,000</w:t>
      </w:r>
      <w:r w:rsidRPr="009D6544">
        <w:rPr>
          <w:rFonts w:ascii="Times New Roman" w:hAnsi="Times New Roman" w:cs="Times New Roman"/>
          <w:color w:val="000000" w:themeColor="text1"/>
          <w:sz w:val="24"/>
          <w:szCs w:val="24"/>
        </w:rPr>
        <w:t xml:space="preserve"> is a result of </w:t>
      </w:r>
      <w:r w:rsidR="00D74331" w:rsidRPr="009D6544">
        <w:rPr>
          <w:rFonts w:ascii="Times New Roman" w:hAnsi="Times New Roman" w:cs="Times New Roman"/>
          <w:color w:val="000000" w:themeColor="text1"/>
          <w:sz w:val="24"/>
          <w:szCs w:val="24"/>
        </w:rPr>
        <w:t xml:space="preserve">subtracting </w:t>
      </w:r>
      <w:r w:rsidR="00D74331" w:rsidRPr="009D6544">
        <w:rPr>
          <w:rFonts w:ascii="Times New Roman" w:hAnsi="Times New Roman" w:cs="Times New Roman"/>
          <w:i/>
          <w:iCs/>
          <w:color w:val="000000" w:themeColor="text1"/>
          <w:sz w:val="24"/>
          <w:szCs w:val="24"/>
        </w:rPr>
        <w:t>income tax ($1,336,440,000)</w:t>
      </w:r>
      <w:r w:rsidR="00D74331" w:rsidRPr="009D6544">
        <w:rPr>
          <w:rFonts w:ascii="Times New Roman" w:hAnsi="Times New Roman" w:cs="Times New Roman"/>
          <w:color w:val="000000" w:themeColor="text1"/>
          <w:sz w:val="24"/>
          <w:szCs w:val="24"/>
        </w:rPr>
        <w:t xml:space="preserve"> from </w:t>
      </w:r>
      <w:r w:rsidR="00D74331" w:rsidRPr="009D6544">
        <w:rPr>
          <w:rFonts w:ascii="Times New Roman" w:hAnsi="Times New Roman" w:cs="Times New Roman"/>
          <w:i/>
          <w:iCs/>
          <w:color w:val="000000" w:themeColor="text1"/>
          <w:sz w:val="24"/>
          <w:szCs w:val="24"/>
        </w:rPr>
        <w:t>income before income tax ($6,364,000,000).</w:t>
      </w:r>
      <w:r w:rsidR="00D74331" w:rsidRPr="009D6544">
        <w:rPr>
          <w:rFonts w:ascii="Times New Roman" w:hAnsi="Times New Roman" w:cs="Times New Roman"/>
          <w:color w:val="000000" w:themeColor="text1"/>
          <w:sz w:val="24"/>
          <w:szCs w:val="24"/>
        </w:rPr>
        <w:t xml:space="preserve"> </w:t>
      </w:r>
      <w:r w:rsidR="00185F7B" w:rsidRPr="009D6544">
        <w:rPr>
          <w:rFonts w:ascii="Times New Roman" w:hAnsi="Times New Roman" w:cs="Times New Roman"/>
          <w:color w:val="000000" w:themeColor="text1"/>
          <w:sz w:val="24"/>
          <w:szCs w:val="24"/>
        </w:rPr>
        <w:t xml:space="preserve">This means that, over the next quarter, Walmart will have a net profit margin of $5,027,560,000 once the </w:t>
      </w:r>
      <w:r w:rsidR="00185F7B" w:rsidRPr="009D6544">
        <w:rPr>
          <w:rFonts w:ascii="Times New Roman" w:hAnsi="Times New Roman" w:cs="Times New Roman"/>
          <w:i/>
          <w:iCs/>
          <w:color w:val="000000" w:themeColor="text1"/>
          <w:sz w:val="24"/>
          <w:szCs w:val="24"/>
        </w:rPr>
        <w:t>income tax</w:t>
      </w:r>
      <w:r w:rsidR="00185F7B" w:rsidRPr="009D6544">
        <w:rPr>
          <w:rFonts w:ascii="Times New Roman" w:hAnsi="Times New Roman" w:cs="Times New Roman"/>
          <w:color w:val="000000" w:themeColor="text1"/>
          <w:sz w:val="24"/>
          <w:szCs w:val="24"/>
        </w:rPr>
        <w:t xml:space="preserve"> is subtracted from the amount for </w:t>
      </w:r>
      <w:r w:rsidR="00185F7B" w:rsidRPr="009D6544">
        <w:rPr>
          <w:rFonts w:ascii="Times New Roman" w:hAnsi="Times New Roman" w:cs="Times New Roman"/>
          <w:i/>
          <w:iCs/>
          <w:color w:val="000000" w:themeColor="text1"/>
          <w:sz w:val="24"/>
          <w:szCs w:val="24"/>
        </w:rPr>
        <w:t>income before income tax</w:t>
      </w:r>
      <w:r w:rsidR="00A135E6" w:rsidRPr="009D6544">
        <w:rPr>
          <w:rFonts w:ascii="Times New Roman" w:hAnsi="Times New Roman" w:cs="Times New Roman"/>
          <w:i/>
          <w:iCs/>
          <w:color w:val="000000" w:themeColor="text1"/>
          <w:sz w:val="24"/>
          <w:szCs w:val="24"/>
        </w:rPr>
        <w:t>.</w:t>
      </w:r>
    </w:p>
    <w:p w14:paraId="5F907EA0" w14:textId="11A227F5" w:rsidR="00F20216" w:rsidRPr="009D6544" w:rsidRDefault="00F20216" w:rsidP="002B2240">
      <w:pPr>
        <w:pStyle w:val="ListParagraph"/>
        <w:numPr>
          <w:ilvl w:val="0"/>
          <w:numId w:val="10"/>
        </w:numPr>
        <w:spacing w:after="2" w:line="480" w:lineRule="auto"/>
        <w:ind w:right="435"/>
        <w:rPr>
          <w:rFonts w:ascii="Times New Roman" w:hAnsi="Times New Roman" w:cs="Times New Roman"/>
          <w:b/>
          <w:bCs/>
          <w:sz w:val="24"/>
          <w:szCs w:val="24"/>
        </w:rPr>
      </w:pPr>
      <w:r w:rsidRPr="009D6544">
        <w:rPr>
          <w:rFonts w:ascii="Times New Roman" w:hAnsi="Times New Roman" w:cs="Times New Roman"/>
          <w:b/>
          <w:bCs/>
          <w:sz w:val="24"/>
          <w:szCs w:val="24"/>
        </w:rPr>
        <w:t xml:space="preserve">IT Procurement Plan Description </w:t>
      </w:r>
    </w:p>
    <w:p w14:paraId="14E3A059" w14:textId="091DB3F6" w:rsidR="00D6536C" w:rsidRPr="009D6544" w:rsidRDefault="00D6536C" w:rsidP="002B2240">
      <w:pPr>
        <w:pStyle w:val="ListParagraph"/>
        <w:spacing w:after="2" w:line="480" w:lineRule="auto"/>
        <w:ind w:left="0" w:right="435" w:firstLine="360"/>
        <w:rPr>
          <w:rFonts w:ascii="Times New Roman" w:hAnsi="Times New Roman" w:cs="Times New Roman"/>
          <w:sz w:val="24"/>
          <w:szCs w:val="24"/>
        </w:rPr>
      </w:pPr>
      <w:r w:rsidRPr="009D6544">
        <w:rPr>
          <w:rFonts w:ascii="Times New Roman" w:hAnsi="Times New Roman" w:cs="Times New Roman"/>
          <w:sz w:val="24"/>
          <w:szCs w:val="24"/>
        </w:rPr>
        <w:t>The procurement plan</w:t>
      </w:r>
      <w:r w:rsidR="00D17580" w:rsidRPr="009D6544">
        <w:rPr>
          <w:rFonts w:ascii="Times New Roman" w:hAnsi="Times New Roman" w:cs="Times New Roman"/>
          <w:sz w:val="24"/>
          <w:szCs w:val="24"/>
        </w:rPr>
        <w:t xml:space="preserve"> for implementing</w:t>
      </w:r>
      <w:r w:rsidRPr="009D6544">
        <w:rPr>
          <w:rFonts w:ascii="Times New Roman" w:hAnsi="Times New Roman" w:cs="Times New Roman"/>
          <w:sz w:val="24"/>
          <w:szCs w:val="24"/>
        </w:rPr>
        <w:t xml:space="preserve"> </w:t>
      </w:r>
      <w:r w:rsidR="00D17580" w:rsidRPr="009D6544">
        <w:rPr>
          <w:rFonts w:ascii="Times New Roman" w:hAnsi="Times New Roman" w:cs="Times New Roman"/>
          <w:color w:val="000000" w:themeColor="text1"/>
          <w:sz w:val="24"/>
          <w:szCs w:val="24"/>
        </w:rPr>
        <w:t>NetSuite’s Unified CRM and ERP System</w:t>
      </w:r>
      <w:r w:rsidR="00D17580" w:rsidRPr="009D6544">
        <w:rPr>
          <w:rFonts w:ascii="Times New Roman" w:hAnsi="Times New Roman" w:cs="Times New Roman"/>
          <w:sz w:val="24"/>
          <w:szCs w:val="24"/>
        </w:rPr>
        <w:t xml:space="preserve"> </w:t>
      </w:r>
      <w:r w:rsidRPr="009D6544">
        <w:rPr>
          <w:rFonts w:ascii="Times New Roman" w:hAnsi="Times New Roman" w:cs="Times New Roman"/>
          <w:sz w:val="24"/>
          <w:szCs w:val="24"/>
        </w:rPr>
        <w:t xml:space="preserve">is simple and straightforward, allowing for the </w:t>
      </w:r>
      <w:r w:rsidR="00036DC9" w:rsidRPr="009D6544">
        <w:rPr>
          <w:rFonts w:ascii="Times New Roman" w:hAnsi="Times New Roman" w:cs="Times New Roman"/>
          <w:sz w:val="24"/>
          <w:szCs w:val="24"/>
        </w:rPr>
        <w:t>Walmart to have a</w:t>
      </w:r>
      <w:r w:rsidRPr="009D6544">
        <w:rPr>
          <w:rFonts w:ascii="Times New Roman" w:hAnsi="Times New Roman" w:cs="Times New Roman"/>
          <w:sz w:val="24"/>
          <w:szCs w:val="24"/>
        </w:rPr>
        <w:t xml:space="preserve"> smooth transition during the implementation of the project. Once the project is approved, the solicitation process with NetSuite will begin, followed by an</w:t>
      </w:r>
      <w:r w:rsidR="00D17580" w:rsidRPr="009D6544">
        <w:rPr>
          <w:rFonts w:ascii="Times New Roman" w:hAnsi="Times New Roman" w:cs="Times New Roman"/>
          <w:sz w:val="24"/>
          <w:szCs w:val="24"/>
        </w:rPr>
        <w:t>y</w:t>
      </w:r>
      <w:r w:rsidRPr="009D6544">
        <w:rPr>
          <w:rFonts w:ascii="Times New Roman" w:hAnsi="Times New Roman" w:cs="Times New Roman"/>
          <w:sz w:val="24"/>
          <w:szCs w:val="24"/>
        </w:rPr>
        <w:t xml:space="preserve"> careful evaluation and contract. </w:t>
      </w:r>
      <w:r w:rsidR="00D17580" w:rsidRPr="009D6544">
        <w:rPr>
          <w:rFonts w:ascii="Times New Roman" w:hAnsi="Times New Roman" w:cs="Times New Roman"/>
          <w:sz w:val="24"/>
          <w:szCs w:val="24"/>
        </w:rPr>
        <w:t xml:space="preserve">Once the phase of order management is complete, invoice approvals </w:t>
      </w:r>
      <w:r w:rsidR="006F76CC" w:rsidRPr="009D6544">
        <w:rPr>
          <w:rFonts w:ascii="Times New Roman" w:hAnsi="Times New Roman" w:cs="Times New Roman"/>
          <w:sz w:val="24"/>
          <w:szCs w:val="24"/>
        </w:rPr>
        <w:t xml:space="preserve">and any </w:t>
      </w:r>
      <w:r w:rsidR="00D17580" w:rsidRPr="009D6544">
        <w:rPr>
          <w:rFonts w:ascii="Times New Roman" w:hAnsi="Times New Roman" w:cs="Times New Roman"/>
          <w:sz w:val="24"/>
          <w:szCs w:val="24"/>
        </w:rPr>
        <w:t>necessary disputes will be conducted, and records will be kept</w:t>
      </w:r>
      <w:r w:rsidR="00AB5A06">
        <w:rPr>
          <w:rFonts w:ascii="Times New Roman" w:hAnsi="Times New Roman" w:cs="Times New Roman"/>
          <w:sz w:val="24"/>
          <w:szCs w:val="24"/>
        </w:rPr>
        <w:t xml:space="preserve"> (Procurement, 2021).</w:t>
      </w:r>
      <w:r w:rsidR="00D90225" w:rsidRPr="009D6544">
        <w:rPr>
          <w:rFonts w:ascii="Times New Roman" w:hAnsi="Times New Roman" w:cs="Times New Roman"/>
          <w:b/>
          <w:bCs/>
          <w:sz w:val="24"/>
          <w:szCs w:val="24"/>
        </w:rPr>
        <w:t xml:space="preserve"> </w:t>
      </w:r>
    </w:p>
    <w:p w14:paraId="2D06A7C5" w14:textId="157D408A" w:rsidR="00D13FF1" w:rsidRPr="009D6544" w:rsidRDefault="004E6D56" w:rsidP="002B2240">
      <w:pPr>
        <w:pStyle w:val="Heading2"/>
        <w:spacing w:line="480" w:lineRule="auto"/>
        <w:ind w:left="-5"/>
        <w:rPr>
          <w:rFonts w:ascii="Times New Roman" w:hAnsi="Times New Roman" w:cs="Times New Roman"/>
          <w:b/>
          <w:bCs/>
          <w:i/>
          <w:iCs/>
          <w:color w:val="auto"/>
          <w:sz w:val="24"/>
          <w:szCs w:val="24"/>
        </w:rPr>
      </w:pPr>
      <w:r w:rsidRPr="009D6544">
        <w:rPr>
          <w:rFonts w:ascii="Times New Roman" w:hAnsi="Times New Roman" w:cs="Times New Roman"/>
          <w:b/>
          <w:bCs/>
          <w:i/>
          <w:iCs/>
          <w:color w:val="auto"/>
          <w:sz w:val="24"/>
          <w:szCs w:val="24"/>
        </w:rPr>
        <w:t xml:space="preserve">IT Procurement Plan Resources </w:t>
      </w:r>
    </w:p>
    <w:p w14:paraId="5730CCB2" w14:textId="6E3E581B" w:rsidR="004C1076" w:rsidRPr="009D6544" w:rsidRDefault="00D90225" w:rsidP="005004CF">
      <w:pPr>
        <w:shd w:val="clear" w:color="auto" w:fill="FFFFFF"/>
        <w:spacing w:after="0" w:line="480" w:lineRule="auto"/>
        <w:ind w:firstLine="720"/>
        <w:textAlignment w:val="baseline"/>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xml:space="preserve">The resources needed for the procurement plan, based on Walmart’s </w:t>
      </w:r>
      <w:r w:rsidR="005004CF" w:rsidRPr="009D6544">
        <w:rPr>
          <w:rFonts w:ascii="Times New Roman" w:hAnsi="Times New Roman" w:cs="Times New Roman"/>
          <w:color w:val="000000" w:themeColor="text1"/>
          <w:sz w:val="24"/>
          <w:szCs w:val="24"/>
        </w:rPr>
        <w:t>financial fact sheet</w:t>
      </w:r>
      <w:r w:rsidRPr="009D6544">
        <w:rPr>
          <w:rFonts w:ascii="Times New Roman" w:hAnsi="Times New Roman" w:cs="Times New Roman"/>
          <w:i/>
          <w:iCs/>
          <w:color w:val="000000" w:themeColor="text1"/>
          <w:sz w:val="24"/>
          <w:szCs w:val="24"/>
        </w:rPr>
        <w:t xml:space="preserve">, </w:t>
      </w:r>
      <w:r w:rsidRPr="009D6544">
        <w:rPr>
          <w:rFonts w:ascii="Times New Roman" w:hAnsi="Times New Roman" w:cs="Times New Roman"/>
          <w:color w:val="000000" w:themeColor="text1"/>
          <w:sz w:val="24"/>
          <w:szCs w:val="24"/>
        </w:rPr>
        <w:t>budgeted income statement, and IT investment project idea, include software, personnel, and hardware. For software, the company will be leasing NetSuite’s SaaS services</w:t>
      </w:r>
      <w:r w:rsidR="00D57C1A" w:rsidRPr="009D6544">
        <w:rPr>
          <w:rFonts w:ascii="Times New Roman" w:hAnsi="Times New Roman" w:cs="Times New Roman"/>
          <w:color w:val="000000" w:themeColor="text1"/>
          <w:sz w:val="24"/>
          <w:szCs w:val="24"/>
        </w:rPr>
        <w:t xml:space="preserve">, which is discussed in more detail in the next section titled: </w:t>
      </w:r>
      <w:r w:rsidR="00D57C1A" w:rsidRPr="009D6544">
        <w:rPr>
          <w:rFonts w:ascii="Times New Roman" w:hAnsi="Times New Roman" w:cs="Times New Roman"/>
          <w:i/>
          <w:iCs/>
          <w:color w:val="000000" w:themeColor="text1"/>
          <w:sz w:val="24"/>
          <w:szCs w:val="24"/>
        </w:rPr>
        <w:t>Leasing Versus Buying.</w:t>
      </w:r>
      <w:r w:rsidRPr="009D6544">
        <w:rPr>
          <w:rFonts w:ascii="Times New Roman" w:hAnsi="Times New Roman" w:cs="Times New Roman"/>
          <w:color w:val="000000" w:themeColor="text1"/>
          <w:sz w:val="24"/>
          <w:szCs w:val="24"/>
        </w:rPr>
        <w:t xml:space="preserve"> </w:t>
      </w:r>
      <w:r w:rsidR="008C16DE" w:rsidRPr="009D6544">
        <w:rPr>
          <w:rFonts w:ascii="Times New Roman" w:hAnsi="Times New Roman" w:cs="Times New Roman"/>
          <w:color w:val="000000" w:themeColor="text1"/>
          <w:sz w:val="24"/>
          <w:szCs w:val="24"/>
        </w:rPr>
        <w:t xml:space="preserve">As a result, </w:t>
      </w:r>
      <w:r w:rsidR="00811A7C" w:rsidRPr="009D6544">
        <w:rPr>
          <w:rFonts w:ascii="Times New Roman" w:hAnsi="Times New Roman" w:cs="Times New Roman"/>
          <w:color w:val="000000" w:themeColor="text1"/>
          <w:sz w:val="24"/>
          <w:szCs w:val="24"/>
        </w:rPr>
        <w:t>it</w:t>
      </w:r>
      <w:r w:rsidR="008C16DE" w:rsidRPr="009D6544">
        <w:rPr>
          <w:rFonts w:ascii="Times New Roman" w:hAnsi="Times New Roman" w:cs="Times New Roman"/>
          <w:color w:val="000000" w:themeColor="text1"/>
          <w:sz w:val="24"/>
          <w:szCs w:val="24"/>
        </w:rPr>
        <w:t xml:space="preserve"> will not be necessary to procure any new</w:t>
      </w:r>
      <w:r w:rsidRPr="009D6544">
        <w:rPr>
          <w:rFonts w:ascii="Times New Roman" w:hAnsi="Times New Roman" w:cs="Times New Roman"/>
          <w:color w:val="000000" w:themeColor="text1"/>
          <w:sz w:val="24"/>
          <w:szCs w:val="24"/>
        </w:rPr>
        <w:t xml:space="preserve"> hardware or equipment for this </w:t>
      </w:r>
      <w:r w:rsidR="008C16DE" w:rsidRPr="009D6544">
        <w:rPr>
          <w:rFonts w:ascii="Times New Roman" w:hAnsi="Times New Roman" w:cs="Times New Roman"/>
          <w:color w:val="000000" w:themeColor="text1"/>
          <w:sz w:val="24"/>
          <w:szCs w:val="24"/>
        </w:rPr>
        <w:t xml:space="preserve">project </w:t>
      </w:r>
      <w:r w:rsidR="00D57C1A" w:rsidRPr="009D6544">
        <w:rPr>
          <w:rFonts w:ascii="Times New Roman" w:hAnsi="Times New Roman" w:cs="Times New Roman"/>
          <w:color w:val="000000" w:themeColor="text1"/>
          <w:sz w:val="24"/>
          <w:szCs w:val="24"/>
        </w:rPr>
        <w:t xml:space="preserve">implementation. For personnel, Walmart will </w:t>
      </w:r>
      <w:r w:rsidR="008C16DE" w:rsidRPr="009D6544">
        <w:rPr>
          <w:rFonts w:ascii="Times New Roman" w:hAnsi="Times New Roman" w:cs="Times New Roman"/>
          <w:color w:val="000000" w:themeColor="text1"/>
          <w:sz w:val="24"/>
          <w:szCs w:val="24"/>
        </w:rPr>
        <w:t xml:space="preserve">hire </w:t>
      </w:r>
      <w:r w:rsidR="00D57C1A" w:rsidRPr="009D6544">
        <w:rPr>
          <w:rFonts w:ascii="Times New Roman" w:hAnsi="Times New Roman" w:cs="Times New Roman"/>
          <w:color w:val="000000" w:themeColor="text1"/>
          <w:sz w:val="24"/>
          <w:szCs w:val="24"/>
        </w:rPr>
        <w:t xml:space="preserve">several NetSuite consultants to assist with implementation and training. </w:t>
      </w:r>
      <w:r w:rsidR="00435D67" w:rsidRPr="009D6544">
        <w:rPr>
          <w:rFonts w:ascii="Times New Roman" w:hAnsi="Times New Roman" w:cs="Times New Roman"/>
          <w:color w:val="000000" w:themeColor="text1"/>
          <w:sz w:val="24"/>
          <w:szCs w:val="24"/>
        </w:rPr>
        <w:t xml:space="preserve">The consultants will </w:t>
      </w:r>
      <w:r w:rsidR="005004CF" w:rsidRPr="009D6544">
        <w:rPr>
          <w:rFonts w:ascii="Times New Roman" w:hAnsi="Times New Roman" w:cs="Times New Roman"/>
          <w:color w:val="202124"/>
          <w:sz w:val="24"/>
          <w:szCs w:val="24"/>
          <w:shd w:val="clear" w:color="auto" w:fill="FFFFFF"/>
        </w:rPr>
        <w:t>work with and co</w:t>
      </w:r>
      <w:r w:rsidR="00435D67" w:rsidRPr="009D6544">
        <w:rPr>
          <w:rFonts w:ascii="Times New Roman" w:hAnsi="Times New Roman" w:cs="Times New Roman"/>
          <w:color w:val="202124"/>
          <w:sz w:val="24"/>
          <w:szCs w:val="24"/>
          <w:shd w:val="clear" w:color="auto" w:fill="FFFFFF"/>
        </w:rPr>
        <w:t>mmunicate with Walmart’s internal teams, review and interpret business requirements, respond to Walmart’s expectations, develop system design and related documents, provide support for technical and functional inputs, and lead projects from start to finish</w:t>
      </w:r>
      <w:r w:rsidR="004206A1">
        <w:rPr>
          <w:rFonts w:ascii="Times New Roman" w:hAnsi="Times New Roman" w:cs="Times New Roman"/>
          <w:color w:val="202124"/>
          <w:sz w:val="24"/>
          <w:szCs w:val="24"/>
          <w:shd w:val="clear" w:color="auto" w:fill="FFFFFF"/>
        </w:rPr>
        <w:t>.</w:t>
      </w:r>
    </w:p>
    <w:p w14:paraId="49EAFEB3" w14:textId="44DB281C" w:rsidR="003246B8" w:rsidRPr="009D6544" w:rsidRDefault="004E6D56" w:rsidP="005004CF">
      <w:pPr>
        <w:pStyle w:val="Heading2"/>
        <w:spacing w:line="480" w:lineRule="auto"/>
        <w:ind w:left="-5"/>
        <w:rPr>
          <w:rFonts w:ascii="Times New Roman" w:hAnsi="Times New Roman" w:cs="Times New Roman"/>
          <w:b/>
          <w:bCs/>
          <w:i/>
          <w:iCs/>
          <w:color w:val="auto"/>
          <w:sz w:val="24"/>
          <w:szCs w:val="24"/>
        </w:rPr>
      </w:pPr>
      <w:r w:rsidRPr="009D6544">
        <w:rPr>
          <w:rFonts w:ascii="Times New Roman" w:hAnsi="Times New Roman" w:cs="Times New Roman"/>
          <w:b/>
          <w:bCs/>
          <w:i/>
          <w:iCs/>
          <w:color w:val="auto"/>
          <w:sz w:val="24"/>
          <w:szCs w:val="24"/>
        </w:rPr>
        <w:lastRenderedPageBreak/>
        <w:t xml:space="preserve">IT Procurement Plan Leasing Versus Buying </w:t>
      </w:r>
    </w:p>
    <w:p w14:paraId="6803FF57" w14:textId="67093F73" w:rsidR="003246B8" w:rsidRPr="009D6544" w:rsidRDefault="003246B8" w:rsidP="002B2240">
      <w:pPr>
        <w:shd w:val="clear" w:color="auto" w:fill="FFFFFF"/>
        <w:spacing w:after="0" w:line="480" w:lineRule="auto"/>
        <w:ind w:firstLine="720"/>
        <w:textAlignment w:val="baseline"/>
        <w:rPr>
          <w:rFonts w:ascii="Times New Roman" w:hAnsi="Times New Roman" w:cs="Times New Roman"/>
          <w:color w:val="202124"/>
          <w:sz w:val="24"/>
          <w:szCs w:val="24"/>
          <w:shd w:val="clear" w:color="auto" w:fill="FFFFFF"/>
        </w:rPr>
      </w:pPr>
      <w:proofErr w:type="gramStart"/>
      <w:r w:rsidRPr="009D6544">
        <w:rPr>
          <w:rFonts w:ascii="Times New Roman" w:eastAsia="Times New Roman" w:hAnsi="Times New Roman" w:cs="Times New Roman"/>
          <w:color w:val="333333"/>
          <w:sz w:val="24"/>
          <w:szCs w:val="24"/>
        </w:rPr>
        <w:t>In order to</w:t>
      </w:r>
      <w:proofErr w:type="gramEnd"/>
      <w:r w:rsidRPr="009D6544">
        <w:rPr>
          <w:rFonts w:ascii="Times New Roman" w:eastAsia="Times New Roman" w:hAnsi="Times New Roman" w:cs="Times New Roman"/>
          <w:color w:val="333333"/>
          <w:sz w:val="24"/>
          <w:szCs w:val="24"/>
        </w:rPr>
        <w:t xml:space="preserve"> implement </w:t>
      </w:r>
      <w:r w:rsidRPr="009D6544">
        <w:rPr>
          <w:rFonts w:ascii="Times New Roman" w:hAnsi="Times New Roman" w:cs="Times New Roman"/>
          <w:color w:val="000000" w:themeColor="text1"/>
          <w:sz w:val="24"/>
          <w:szCs w:val="24"/>
        </w:rPr>
        <w:t>NetSuite’s Unified CRM and ERP System</w:t>
      </w:r>
      <w:r w:rsidRPr="009D6544">
        <w:rPr>
          <w:rFonts w:ascii="Times New Roman" w:eastAsia="Times New Roman" w:hAnsi="Times New Roman" w:cs="Times New Roman"/>
          <w:color w:val="333333"/>
          <w:sz w:val="24"/>
          <w:szCs w:val="24"/>
        </w:rPr>
        <w:t>, NetSuite</w:t>
      </w:r>
      <w:r w:rsidR="005004CF" w:rsidRPr="009D6544">
        <w:rPr>
          <w:rFonts w:ascii="Times New Roman" w:eastAsia="Times New Roman" w:hAnsi="Times New Roman" w:cs="Times New Roman"/>
          <w:color w:val="333333"/>
          <w:sz w:val="24"/>
          <w:szCs w:val="24"/>
        </w:rPr>
        <w:t xml:space="preserve"> </w:t>
      </w:r>
      <w:r w:rsidRPr="009D6544">
        <w:rPr>
          <w:rFonts w:ascii="Times New Roman" w:eastAsia="Times New Roman" w:hAnsi="Times New Roman" w:cs="Times New Roman"/>
          <w:i/>
          <w:iCs/>
          <w:color w:val="333333"/>
          <w:sz w:val="24"/>
          <w:szCs w:val="24"/>
        </w:rPr>
        <w:t>leases</w:t>
      </w:r>
      <w:r w:rsidRPr="009D6544">
        <w:rPr>
          <w:rFonts w:ascii="Times New Roman" w:eastAsia="Times New Roman" w:hAnsi="Times New Roman" w:cs="Times New Roman"/>
          <w:color w:val="333333"/>
          <w:sz w:val="24"/>
          <w:szCs w:val="24"/>
        </w:rPr>
        <w:t xml:space="preserve"> services with qualified trainers available. Although </w:t>
      </w:r>
      <w:r w:rsidR="00996162" w:rsidRPr="009D6544">
        <w:rPr>
          <w:rFonts w:ascii="Times New Roman" w:eastAsia="Times New Roman" w:hAnsi="Times New Roman" w:cs="Times New Roman"/>
          <w:color w:val="333333"/>
          <w:sz w:val="24"/>
          <w:szCs w:val="24"/>
        </w:rPr>
        <w:t xml:space="preserve">NetSuite does not offer the option to </w:t>
      </w:r>
      <w:r w:rsidR="00996162" w:rsidRPr="009D6544">
        <w:rPr>
          <w:rFonts w:ascii="Times New Roman" w:eastAsia="Times New Roman" w:hAnsi="Times New Roman" w:cs="Times New Roman"/>
          <w:i/>
          <w:iCs/>
          <w:color w:val="333333"/>
          <w:sz w:val="24"/>
          <w:szCs w:val="24"/>
        </w:rPr>
        <w:t>buy</w:t>
      </w:r>
      <w:r w:rsidRPr="009D6544">
        <w:rPr>
          <w:rFonts w:ascii="Times New Roman" w:eastAsia="Times New Roman" w:hAnsi="Times New Roman" w:cs="Times New Roman"/>
          <w:color w:val="333333"/>
          <w:sz w:val="24"/>
          <w:szCs w:val="24"/>
        </w:rPr>
        <w:t xml:space="preserve">, </w:t>
      </w:r>
      <w:r w:rsidR="00996162" w:rsidRPr="009D6544">
        <w:rPr>
          <w:rFonts w:ascii="Times New Roman" w:eastAsia="Times New Roman" w:hAnsi="Times New Roman" w:cs="Times New Roman"/>
          <w:color w:val="333333"/>
          <w:sz w:val="24"/>
          <w:szCs w:val="24"/>
        </w:rPr>
        <w:t xml:space="preserve">it </w:t>
      </w:r>
      <w:r w:rsidRPr="009D6544">
        <w:rPr>
          <w:rFonts w:ascii="Times New Roman" w:eastAsia="Times New Roman" w:hAnsi="Times New Roman" w:cs="Times New Roman"/>
          <w:color w:val="333333"/>
          <w:sz w:val="24"/>
          <w:szCs w:val="24"/>
        </w:rPr>
        <w:t xml:space="preserve">is still beneficial to know why leasing is a better choice than buying. </w:t>
      </w:r>
      <w:r w:rsidR="00AF4C40" w:rsidRPr="009D6544">
        <w:rPr>
          <w:rFonts w:ascii="Times New Roman" w:eastAsia="Times New Roman" w:hAnsi="Times New Roman" w:cs="Times New Roman"/>
          <w:color w:val="333333"/>
          <w:sz w:val="24"/>
          <w:szCs w:val="24"/>
        </w:rPr>
        <w:t xml:space="preserve">Leasing is </w:t>
      </w:r>
      <w:r w:rsidR="000B60EA" w:rsidRPr="009D6544">
        <w:rPr>
          <w:rFonts w:ascii="Times New Roman" w:eastAsia="Times New Roman" w:hAnsi="Times New Roman" w:cs="Times New Roman"/>
          <w:color w:val="333333"/>
          <w:sz w:val="24"/>
          <w:szCs w:val="24"/>
        </w:rPr>
        <w:t xml:space="preserve">convenient and beneficial </w:t>
      </w:r>
      <w:r w:rsidR="00AF4C40" w:rsidRPr="009D6544">
        <w:rPr>
          <w:rFonts w:ascii="Times New Roman" w:eastAsia="Times New Roman" w:hAnsi="Times New Roman" w:cs="Times New Roman"/>
          <w:color w:val="333333"/>
          <w:sz w:val="24"/>
          <w:szCs w:val="24"/>
        </w:rPr>
        <w:t xml:space="preserve">because Walmart can have the option to pay for only those services which it </w:t>
      </w:r>
      <w:proofErr w:type="gramStart"/>
      <w:r w:rsidR="00AF4C40" w:rsidRPr="009D6544">
        <w:rPr>
          <w:rFonts w:ascii="Times New Roman" w:eastAsia="Times New Roman" w:hAnsi="Times New Roman" w:cs="Times New Roman"/>
          <w:color w:val="333333"/>
          <w:sz w:val="24"/>
          <w:szCs w:val="24"/>
        </w:rPr>
        <w:t>actually uses</w:t>
      </w:r>
      <w:proofErr w:type="gramEnd"/>
      <w:r w:rsidR="002D1879" w:rsidRPr="009D6544">
        <w:rPr>
          <w:rFonts w:ascii="Times New Roman" w:eastAsia="Times New Roman" w:hAnsi="Times New Roman" w:cs="Times New Roman"/>
          <w:color w:val="333333"/>
          <w:sz w:val="24"/>
          <w:szCs w:val="24"/>
        </w:rPr>
        <w:t>,</w:t>
      </w:r>
      <w:r w:rsidR="00AF4C40" w:rsidRPr="009D6544">
        <w:rPr>
          <w:rFonts w:ascii="Times New Roman" w:eastAsia="Times New Roman" w:hAnsi="Times New Roman" w:cs="Times New Roman"/>
          <w:color w:val="333333"/>
          <w:sz w:val="24"/>
          <w:szCs w:val="24"/>
        </w:rPr>
        <w:t xml:space="preserve"> which means that although the initial implementation cost is </w:t>
      </w:r>
      <w:r w:rsidR="000B60EA" w:rsidRPr="009D6544">
        <w:rPr>
          <w:rFonts w:ascii="Times New Roman" w:eastAsia="Times New Roman" w:hAnsi="Times New Roman" w:cs="Times New Roman"/>
          <w:color w:val="333333"/>
          <w:sz w:val="24"/>
          <w:szCs w:val="24"/>
        </w:rPr>
        <w:t>$</w:t>
      </w:r>
      <w:r w:rsidR="00AF4C40" w:rsidRPr="009D6544">
        <w:rPr>
          <w:rFonts w:ascii="Times New Roman" w:eastAsia="Times New Roman" w:hAnsi="Times New Roman" w:cs="Times New Roman"/>
          <w:color w:val="333333"/>
          <w:sz w:val="24"/>
          <w:szCs w:val="24"/>
        </w:rPr>
        <w:t>19,500,000</w:t>
      </w:r>
      <w:r w:rsidR="002363CD" w:rsidRPr="009D6544">
        <w:rPr>
          <w:rFonts w:ascii="Times New Roman" w:eastAsia="Times New Roman" w:hAnsi="Times New Roman" w:cs="Times New Roman"/>
          <w:color w:val="333333"/>
          <w:sz w:val="24"/>
          <w:szCs w:val="24"/>
        </w:rPr>
        <w:t xml:space="preserve"> including taxes</w:t>
      </w:r>
      <w:r w:rsidR="00AF4C40" w:rsidRPr="009D6544">
        <w:rPr>
          <w:rFonts w:ascii="Times New Roman" w:eastAsia="Times New Roman" w:hAnsi="Times New Roman" w:cs="Times New Roman"/>
          <w:color w:val="333333"/>
          <w:sz w:val="24"/>
          <w:szCs w:val="24"/>
        </w:rPr>
        <w:t>, this cost acts as an estimate for services Walmart</w:t>
      </w:r>
      <w:r w:rsidR="000B60EA" w:rsidRPr="009D6544">
        <w:rPr>
          <w:rFonts w:ascii="Times New Roman" w:eastAsia="Times New Roman" w:hAnsi="Times New Roman" w:cs="Times New Roman"/>
          <w:color w:val="333333"/>
          <w:sz w:val="24"/>
          <w:szCs w:val="24"/>
        </w:rPr>
        <w:t xml:space="preserve"> will use, if the company is </w:t>
      </w:r>
      <w:r w:rsidR="00AF4C40" w:rsidRPr="009D6544">
        <w:rPr>
          <w:rFonts w:ascii="Times New Roman" w:eastAsia="Times New Roman" w:hAnsi="Times New Roman" w:cs="Times New Roman"/>
          <w:color w:val="333333"/>
          <w:sz w:val="24"/>
          <w:szCs w:val="24"/>
        </w:rPr>
        <w:t xml:space="preserve">charged at the highest rate possible for a </w:t>
      </w:r>
      <w:r w:rsidR="00AF4C40" w:rsidRPr="009D6544">
        <w:rPr>
          <w:rFonts w:ascii="Times New Roman" w:hAnsi="Times New Roman" w:cs="Times New Roman"/>
          <w:color w:val="202124"/>
          <w:sz w:val="24"/>
          <w:szCs w:val="24"/>
          <w:shd w:val="clear" w:color="auto" w:fill="FFFFFF"/>
        </w:rPr>
        <w:t xml:space="preserve">retail corporation </w:t>
      </w:r>
      <w:r w:rsidR="00AF4C40" w:rsidRPr="009D6544">
        <w:rPr>
          <w:rFonts w:ascii="Times New Roman" w:hAnsi="Times New Roman" w:cs="Times New Roman"/>
          <w:i/>
          <w:iCs/>
          <w:color w:val="202124"/>
          <w:sz w:val="24"/>
          <w:szCs w:val="24"/>
          <w:shd w:val="clear" w:color="auto" w:fill="FFFFFF"/>
        </w:rPr>
        <w:t>such as Walmart is</w:t>
      </w:r>
      <w:r w:rsidR="00AF4C40" w:rsidRPr="009D6544">
        <w:rPr>
          <w:rFonts w:ascii="Times New Roman" w:hAnsi="Times New Roman" w:cs="Times New Roman"/>
          <w:color w:val="202124"/>
          <w:sz w:val="24"/>
          <w:szCs w:val="24"/>
          <w:shd w:val="clear" w:color="auto" w:fill="FFFFFF"/>
        </w:rPr>
        <w:t xml:space="preserve">. This means that, if Walmart </w:t>
      </w:r>
      <w:r w:rsidR="000B60EA" w:rsidRPr="009D6544">
        <w:rPr>
          <w:rFonts w:ascii="Times New Roman" w:hAnsi="Times New Roman" w:cs="Times New Roman"/>
          <w:color w:val="202124"/>
          <w:sz w:val="24"/>
          <w:szCs w:val="24"/>
          <w:shd w:val="clear" w:color="auto" w:fill="FFFFFF"/>
        </w:rPr>
        <w:t>chooses to use less of the</w:t>
      </w:r>
      <w:r w:rsidR="00AF4C40" w:rsidRPr="009D6544">
        <w:rPr>
          <w:rFonts w:ascii="Times New Roman" w:hAnsi="Times New Roman" w:cs="Times New Roman"/>
          <w:color w:val="202124"/>
          <w:sz w:val="24"/>
          <w:szCs w:val="24"/>
          <w:shd w:val="clear" w:color="auto" w:fill="FFFFFF"/>
        </w:rPr>
        <w:t xml:space="preserve"> services </w:t>
      </w:r>
      <w:r w:rsidR="000B60EA" w:rsidRPr="009D6544">
        <w:rPr>
          <w:rFonts w:ascii="Times New Roman" w:hAnsi="Times New Roman" w:cs="Times New Roman"/>
          <w:color w:val="202124"/>
          <w:sz w:val="24"/>
          <w:szCs w:val="24"/>
          <w:shd w:val="clear" w:color="auto" w:fill="FFFFFF"/>
        </w:rPr>
        <w:t>available</w:t>
      </w:r>
      <w:r w:rsidR="00AF4C40" w:rsidRPr="009D6544">
        <w:rPr>
          <w:rFonts w:ascii="Times New Roman" w:hAnsi="Times New Roman" w:cs="Times New Roman"/>
          <w:color w:val="202124"/>
          <w:sz w:val="24"/>
          <w:szCs w:val="24"/>
          <w:shd w:val="clear" w:color="auto" w:fill="FFFFFF"/>
        </w:rPr>
        <w:t xml:space="preserve">, </w:t>
      </w:r>
      <w:r w:rsidR="000B60EA" w:rsidRPr="009D6544">
        <w:rPr>
          <w:rFonts w:ascii="Times New Roman" w:hAnsi="Times New Roman" w:cs="Times New Roman"/>
          <w:color w:val="202124"/>
          <w:sz w:val="24"/>
          <w:szCs w:val="24"/>
          <w:shd w:val="clear" w:color="auto" w:fill="FFFFFF"/>
        </w:rPr>
        <w:t>if</w:t>
      </w:r>
      <w:r w:rsidR="00AF4C40" w:rsidRPr="009D6544">
        <w:rPr>
          <w:rFonts w:ascii="Times New Roman" w:hAnsi="Times New Roman" w:cs="Times New Roman"/>
          <w:color w:val="202124"/>
          <w:sz w:val="24"/>
          <w:szCs w:val="24"/>
          <w:shd w:val="clear" w:color="auto" w:fill="FFFFFF"/>
        </w:rPr>
        <w:t xml:space="preserve"> </w:t>
      </w:r>
      <w:r w:rsidR="004E6D56" w:rsidRPr="009D6544">
        <w:rPr>
          <w:rFonts w:ascii="Times New Roman" w:hAnsi="Times New Roman" w:cs="Times New Roman"/>
          <w:color w:val="202124"/>
          <w:sz w:val="24"/>
          <w:szCs w:val="24"/>
          <w:shd w:val="clear" w:color="auto" w:fill="FFFFFF"/>
        </w:rPr>
        <w:t>these services</w:t>
      </w:r>
      <w:r w:rsidR="00AF4C40" w:rsidRPr="009D6544">
        <w:rPr>
          <w:rFonts w:ascii="Times New Roman" w:hAnsi="Times New Roman" w:cs="Times New Roman"/>
          <w:color w:val="202124"/>
          <w:sz w:val="24"/>
          <w:szCs w:val="24"/>
          <w:shd w:val="clear" w:color="auto" w:fill="FFFFFF"/>
        </w:rPr>
        <w:t xml:space="preserve"> </w:t>
      </w:r>
      <w:r w:rsidR="004E6D56" w:rsidRPr="009D6544">
        <w:rPr>
          <w:rFonts w:ascii="Times New Roman" w:hAnsi="Times New Roman" w:cs="Times New Roman"/>
          <w:color w:val="202124"/>
          <w:sz w:val="24"/>
          <w:szCs w:val="24"/>
          <w:shd w:val="clear" w:color="auto" w:fill="FFFFFF"/>
        </w:rPr>
        <w:t>were not</w:t>
      </w:r>
      <w:r w:rsidR="00AF4C40" w:rsidRPr="009D6544">
        <w:rPr>
          <w:rFonts w:ascii="Times New Roman" w:hAnsi="Times New Roman" w:cs="Times New Roman"/>
          <w:color w:val="202124"/>
          <w:sz w:val="24"/>
          <w:szCs w:val="24"/>
          <w:shd w:val="clear" w:color="auto" w:fill="FFFFFF"/>
        </w:rPr>
        <w:t xml:space="preserve"> needed</w:t>
      </w:r>
      <w:r w:rsidR="00FA46E1" w:rsidRPr="009D6544">
        <w:rPr>
          <w:rFonts w:ascii="Times New Roman" w:hAnsi="Times New Roman" w:cs="Times New Roman"/>
          <w:color w:val="202124"/>
          <w:sz w:val="24"/>
          <w:szCs w:val="24"/>
          <w:shd w:val="clear" w:color="auto" w:fill="FFFFFF"/>
        </w:rPr>
        <w:t xml:space="preserve">, </w:t>
      </w:r>
      <w:r w:rsidR="004E6D56" w:rsidRPr="009D6544">
        <w:rPr>
          <w:rFonts w:ascii="Times New Roman" w:hAnsi="Times New Roman" w:cs="Times New Roman"/>
          <w:color w:val="202124"/>
          <w:sz w:val="24"/>
          <w:szCs w:val="24"/>
          <w:shd w:val="clear" w:color="auto" w:fill="FFFFFF"/>
        </w:rPr>
        <w:t xml:space="preserve">then </w:t>
      </w:r>
      <w:r w:rsidR="00FA46E1" w:rsidRPr="009D6544">
        <w:rPr>
          <w:rFonts w:ascii="Times New Roman" w:hAnsi="Times New Roman" w:cs="Times New Roman"/>
          <w:color w:val="202124"/>
          <w:sz w:val="24"/>
          <w:szCs w:val="24"/>
          <w:shd w:val="clear" w:color="auto" w:fill="FFFFFF"/>
        </w:rPr>
        <w:t xml:space="preserve">Walmart will end up paying less than the </w:t>
      </w:r>
      <w:r w:rsidR="000B60EA" w:rsidRPr="009D6544">
        <w:rPr>
          <w:rFonts w:ascii="Times New Roman" w:hAnsi="Times New Roman" w:cs="Times New Roman"/>
          <w:color w:val="202124"/>
          <w:sz w:val="24"/>
          <w:szCs w:val="24"/>
          <w:shd w:val="clear" w:color="auto" w:fill="FFFFFF"/>
        </w:rPr>
        <w:t>forecasted</w:t>
      </w:r>
      <w:r w:rsidR="00FA46E1" w:rsidRPr="009D6544">
        <w:rPr>
          <w:rFonts w:ascii="Times New Roman" w:hAnsi="Times New Roman" w:cs="Times New Roman"/>
          <w:color w:val="202124"/>
          <w:sz w:val="24"/>
          <w:szCs w:val="24"/>
          <w:shd w:val="clear" w:color="auto" w:fill="FFFFFF"/>
        </w:rPr>
        <w:t xml:space="preserve"> amount. </w:t>
      </w:r>
    </w:p>
    <w:p w14:paraId="634E2CF5" w14:textId="455BAB1D" w:rsidR="003246B8" w:rsidRPr="009D6544" w:rsidRDefault="00FA46E1" w:rsidP="00844BC5">
      <w:pPr>
        <w:shd w:val="clear" w:color="auto" w:fill="FFFFFF"/>
        <w:spacing w:after="0" w:line="480" w:lineRule="auto"/>
        <w:ind w:firstLine="720"/>
        <w:textAlignment w:val="baseline"/>
        <w:rPr>
          <w:rFonts w:ascii="Times New Roman" w:eastAsia="Times New Roman" w:hAnsi="Times New Roman" w:cs="Times New Roman"/>
          <w:color w:val="333333"/>
          <w:sz w:val="24"/>
          <w:szCs w:val="24"/>
        </w:rPr>
      </w:pPr>
      <w:r w:rsidRPr="009D6544">
        <w:rPr>
          <w:rFonts w:ascii="Times New Roman" w:hAnsi="Times New Roman" w:cs="Times New Roman"/>
          <w:color w:val="202124"/>
          <w:sz w:val="24"/>
          <w:szCs w:val="24"/>
          <w:shd w:val="clear" w:color="auto" w:fill="FFFFFF"/>
        </w:rPr>
        <w:t xml:space="preserve">On the other hand, if Walmart was to </w:t>
      </w:r>
      <w:r w:rsidRPr="009D6544">
        <w:rPr>
          <w:rFonts w:ascii="Times New Roman" w:hAnsi="Times New Roman" w:cs="Times New Roman"/>
          <w:i/>
          <w:iCs/>
          <w:color w:val="202124"/>
          <w:sz w:val="24"/>
          <w:szCs w:val="24"/>
          <w:shd w:val="clear" w:color="auto" w:fill="FFFFFF"/>
        </w:rPr>
        <w:t>buy</w:t>
      </w:r>
      <w:r w:rsidRPr="009D6544">
        <w:rPr>
          <w:rFonts w:ascii="Times New Roman" w:hAnsi="Times New Roman" w:cs="Times New Roman"/>
          <w:color w:val="202124"/>
          <w:sz w:val="24"/>
          <w:szCs w:val="24"/>
          <w:shd w:val="clear" w:color="auto" w:fill="FFFFFF"/>
        </w:rPr>
        <w:t xml:space="preserve"> a system like </w:t>
      </w:r>
      <w:r w:rsidRPr="009D6544">
        <w:rPr>
          <w:rFonts w:ascii="Times New Roman" w:hAnsi="Times New Roman" w:cs="Times New Roman"/>
          <w:color w:val="000000" w:themeColor="text1"/>
          <w:sz w:val="24"/>
          <w:szCs w:val="24"/>
        </w:rPr>
        <w:t>NetSuite’s Unified CRM and ERP System, it would be a custom implementation with a depreciating value over the next 5 years, unless specialist were hired on to continually develop and improve the system</w:t>
      </w:r>
      <w:r w:rsidR="00844BC5" w:rsidRPr="009D6544">
        <w:rPr>
          <w:rFonts w:ascii="Times New Roman" w:hAnsi="Times New Roman" w:cs="Times New Roman"/>
          <w:color w:val="000000" w:themeColor="text1"/>
          <w:sz w:val="24"/>
          <w:szCs w:val="24"/>
        </w:rPr>
        <w:t>. Plus, d</w:t>
      </w:r>
      <w:r w:rsidRPr="009D6544">
        <w:rPr>
          <w:rFonts w:ascii="Times New Roman" w:hAnsi="Times New Roman" w:cs="Times New Roman"/>
          <w:color w:val="000000" w:themeColor="text1"/>
          <w:sz w:val="24"/>
          <w:szCs w:val="24"/>
        </w:rPr>
        <w:t xml:space="preserve">ata warehouses would be needed with personnel to run and upkeep them, </w:t>
      </w:r>
      <w:r w:rsidR="00844BC5" w:rsidRPr="009D6544">
        <w:rPr>
          <w:rFonts w:ascii="Times New Roman" w:hAnsi="Times New Roman" w:cs="Times New Roman"/>
          <w:color w:val="000000" w:themeColor="text1"/>
          <w:sz w:val="24"/>
          <w:szCs w:val="24"/>
        </w:rPr>
        <w:t>and</w:t>
      </w:r>
      <w:r w:rsidRPr="009D6544">
        <w:rPr>
          <w:rFonts w:ascii="Times New Roman" w:hAnsi="Times New Roman" w:cs="Times New Roman"/>
          <w:color w:val="000000" w:themeColor="text1"/>
          <w:sz w:val="24"/>
          <w:szCs w:val="24"/>
        </w:rPr>
        <w:t xml:space="preserve"> other unwanted expenses would incur </w:t>
      </w:r>
      <w:r w:rsidR="00844BC5" w:rsidRPr="009D6544">
        <w:rPr>
          <w:rFonts w:ascii="Times New Roman" w:hAnsi="Times New Roman" w:cs="Times New Roman"/>
          <w:color w:val="000000" w:themeColor="text1"/>
          <w:sz w:val="24"/>
          <w:szCs w:val="24"/>
        </w:rPr>
        <w:t>if Walmart was to choose</w:t>
      </w:r>
      <w:r w:rsidRPr="009D6544">
        <w:rPr>
          <w:rFonts w:ascii="Times New Roman" w:hAnsi="Times New Roman" w:cs="Times New Roman"/>
          <w:color w:val="000000" w:themeColor="text1"/>
          <w:sz w:val="24"/>
          <w:szCs w:val="24"/>
        </w:rPr>
        <w:t xml:space="preserve"> a </w:t>
      </w:r>
      <w:r w:rsidR="004E6D56" w:rsidRPr="009D6544">
        <w:rPr>
          <w:rFonts w:ascii="Times New Roman" w:hAnsi="Times New Roman" w:cs="Times New Roman"/>
          <w:i/>
          <w:iCs/>
          <w:color w:val="000000" w:themeColor="text1"/>
          <w:sz w:val="24"/>
          <w:szCs w:val="24"/>
        </w:rPr>
        <w:t>buying</w:t>
      </w:r>
      <w:r w:rsidRPr="009D6544">
        <w:rPr>
          <w:rFonts w:ascii="Times New Roman" w:hAnsi="Times New Roman" w:cs="Times New Roman"/>
          <w:color w:val="000000" w:themeColor="text1"/>
          <w:sz w:val="24"/>
          <w:szCs w:val="24"/>
        </w:rPr>
        <w:t xml:space="preserve"> option, versus leasing from experts at NetSuite. Therefore, Walmart will greatly benefit from leasing these services versus buying them. </w:t>
      </w:r>
    </w:p>
    <w:p w14:paraId="202A0F06" w14:textId="0FA278B6" w:rsidR="001062C7" w:rsidRPr="009D6544" w:rsidRDefault="00512160" w:rsidP="002B2240">
      <w:pPr>
        <w:spacing w:after="2" w:line="480" w:lineRule="auto"/>
        <w:ind w:right="435"/>
        <w:rPr>
          <w:rFonts w:ascii="Times New Roman" w:eastAsiaTheme="minorEastAsia" w:hAnsi="Times New Roman" w:cs="Times New Roman"/>
          <w:b/>
          <w:bCs/>
          <w:sz w:val="24"/>
          <w:szCs w:val="24"/>
        </w:rPr>
      </w:pPr>
      <w:r w:rsidRPr="009D6544">
        <w:rPr>
          <w:rFonts w:ascii="Times New Roman" w:hAnsi="Times New Roman" w:cs="Times New Roman"/>
          <w:b/>
          <w:bCs/>
          <w:color w:val="000000" w:themeColor="text1"/>
          <w:sz w:val="24"/>
          <w:szCs w:val="24"/>
        </w:rPr>
        <w:t>E.</w:t>
      </w:r>
      <w:r w:rsidR="00DC2D0E" w:rsidRPr="009D6544">
        <w:rPr>
          <w:rFonts w:ascii="Times New Roman" w:hAnsi="Times New Roman" w:cs="Times New Roman"/>
          <w:b/>
          <w:bCs/>
          <w:color w:val="000000" w:themeColor="text1"/>
          <w:sz w:val="24"/>
          <w:szCs w:val="24"/>
        </w:rPr>
        <w:t xml:space="preserve"> </w:t>
      </w:r>
      <w:r w:rsidR="00DB0889" w:rsidRPr="009D6544">
        <w:rPr>
          <w:rFonts w:ascii="Times New Roman" w:hAnsi="Times New Roman" w:cs="Times New Roman"/>
          <w:b/>
          <w:bCs/>
          <w:color w:val="000000" w:themeColor="text1"/>
          <w:sz w:val="24"/>
          <w:szCs w:val="24"/>
        </w:rPr>
        <w:t>Funding the Project</w:t>
      </w:r>
    </w:p>
    <w:p w14:paraId="246898D6" w14:textId="4E80F1C6" w:rsidR="00A040EC" w:rsidRPr="00A040EC" w:rsidRDefault="001062C7" w:rsidP="00A040EC">
      <w:pPr>
        <w:spacing w:after="2" w:line="480" w:lineRule="auto"/>
        <w:ind w:right="435"/>
        <w:rPr>
          <w:rFonts w:ascii="Times New Roman" w:hAnsi="Times New Roman" w:cs="Times New Roman"/>
          <w:b/>
          <w:bCs/>
          <w:color w:val="000000" w:themeColor="text1"/>
          <w:sz w:val="24"/>
          <w:szCs w:val="24"/>
        </w:rPr>
      </w:pPr>
      <w:r w:rsidRPr="009D6544">
        <w:rPr>
          <w:rFonts w:ascii="Times New Roman" w:hAnsi="Times New Roman" w:cs="Times New Roman"/>
          <w:color w:val="000000" w:themeColor="text1"/>
          <w:sz w:val="24"/>
          <w:szCs w:val="24"/>
        </w:rPr>
        <w:t>A firm usually “raises capital in a few different ways such as debt, equity, or instruments that show the characteristics of both debt and equity such as preferred stock</w:t>
      </w:r>
      <w:r w:rsidR="00814717">
        <w:rPr>
          <w:rFonts w:ascii="Times New Roman" w:hAnsi="Times New Roman" w:cs="Times New Roman"/>
          <w:color w:val="000000" w:themeColor="text1"/>
          <w:sz w:val="24"/>
          <w:szCs w:val="24"/>
        </w:rPr>
        <w:t>” (Udemy, 2020).</w:t>
      </w:r>
      <w:r w:rsidR="00DC7223" w:rsidRPr="009D6544">
        <w:rPr>
          <w:rFonts w:ascii="Times New Roman" w:hAnsi="Times New Roman" w:cs="Times New Roman"/>
          <w:color w:val="000000" w:themeColor="text1"/>
          <w:sz w:val="24"/>
          <w:szCs w:val="24"/>
        </w:rPr>
        <w:t xml:space="preserve"> </w:t>
      </w:r>
      <w:r w:rsidRPr="009D6544">
        <w:rPr>
          <w:rFonts w:ascii="Times New Roman" w:eastAsiaTheme="minorEastAsia" w:hAnsi="Times New Roman" w:cs="Times New Roman"/>
          <w:sz w:val="24"/>
          <w:szCs w:val="24"/>
        </w:rPr>
        <w:t>For this project, t</w:t>
      </w:r>
      <w:r w:rsidR="00312F67" w:rsidRPr="009D6544">
        <w:rPr>
          <w:rFonts w:ascii="Times New Roman" w:eastAsiaTheme="minorEastAsia" w:hAnsi="Times New Roman" w:cs="Times New Roman"/>
          <w:sz w:val="24"/>
          <w:szCs w:val="24"/>
        </w:rPr>
        <w:t>he planned percentages</w:t>
      </w:r>
      <w:r w:rsidR="007364BE" w:rsidRPr="009D6544">
        <w:rPr>
          <w:rFonts w:ascii="Times New Roman" w:eastAsiaTheme="minorEastAsia" w:hAnsi="Times New Roman" w:cs="Times New Roman"/>
          <w:sz w:val="24"/>
          <w:szCs w:val="24"/>
        </w:rPr>
        <w:t xml:space="preserve"> from sources</w:t>
      </w:r>
      <w:r w:rsidR="00312F67" w:rsidRPr="009D6544">
        <w:rPr>
          <w:rFonts w:ascii="Times New Roman" w:eastAsiaTheme="minorEastAsia" w:hAnsi="Times New Roman" w:cs="Times New Roman"/>
          <w:sz w:val="24"/>
          <w:szCs w:val="24"/>
        </w:rPr>
        <w:t xml:space="preserve"> for funding the project are</w:t>
      </w:r>
      <w:r w:rsidR="00EE493E" w:rsidRPr="009D6544">
        <w:rPr>
          <w:rFonts w:ascii="Times New Roman" w:eastAsiaTheme="minorEastAsia" w:hAnsi="Times New Roman" w:cs="Times New Roman"/>
          <w:sz w:val="24"/>
          <w:szCs w:val="24"/>
        </w:rPr>
        <w:t>:</w:t>
      </w:r>
      <w:r w:rsidR="00C07253" w:rsidRPr="009D6544">
        <w:rPr>
          <w:rFonts w:ascii="Times New Roman" w:hAnsi="Times New Roman" w:cs="Times New Roman"/>
          <w:b/>
          <w:bCs/>
          <w:sz w:val="24"/>
          <w:szCs w:val="24"/>
        </w:rPr>
        <w:t xml:space="preserve"> </w:t>
      </w:r>
      <w:r w:rsidR="00EE493E" w:rsidRPr="009D6544">
        <w:rPr>
          <w:rFonts w:ascii="Times New Roman" w:hAnsi="Times New Roman" w:cs="Times New Roman"/>
          <w:sz w:val="24"/>
          <w:szCs w:val="24"/>
        </w:rPr>
        <w:t>50% from the</w:t>
      </w:r>
      <w:r w:rsidR="00C07253" w:rsidRPr="009D6544">
        <w:rPr>
          <w:rFonts w:ascii="Times New Roman" w:hAnsi="Times New Roman" w:cs="Times New Roman"/>
          <w:sz w:val="24"/>
          <w:szCs w:val="24"/>
        </w:rPr>
        <w:t xml:space="preserve"> percentage of total capital represented by common equity</w:t>
      </w:r>
      <w:r w:rsidR="00EE493E" w:rsidRPr="009D6544">
        <w:rPr>
          <w:rFonts w:ascii="Times New Roman" w:hAnsi="Times New Roman" w:cs="Times New Roman"/>
          <w:sz w:val="24"/>
          <w:szCs w:val="24"/>
        </w:rPr>
        <w:t>; 40% from the</w:t>
      </w:r>
      <w:r w:rsidR="00C07253" w:rsidRPr="009D6544">
        <w:rPr>
          <w:rFonts w:ascii="Times New Roman" w:hAnsi="Times New Roman" w:cs="Times New Roman"/>
          <w:sz w:val="24"/>
          <w:szCs w:val="24"/>
        </w:rPr>
        <w:t xml:space="preserve"> percentage of total capital represented by preferred stock</w:t>
      </w:r>
      <w:r w:rsidR="00EE493E" w:rsidRPr="009D6544">
        <w:rPr>
          <w:rFonts w:ascii="Times New Roman" w:hAnsi="Times New Roman" w:cs="Times New Roman"/>
          <w:sz w:val="24"/>
          <w:szCs w:val="24"/>
        </w:rPr>
        <w:t xml:space="preserve">; </w:t>
      </w:r>
      <w:r w:rsidR="00537B2B" w:rsidRPr="009D6544">
        <w:rPr>
          <w:rFonts w:ascii="Times New Roman" w:hAnsi="Times New Roman" w:cs="Times New Roman"/>
          <w:sz w:val="24"/>
          <w:szCs w:val="24"/>
        </w:rPr>
        <w:t xml:space="preserve">and </w:t>
      </w:r>
      <w:r w:rsidR="00EE493E" w:rsidRPr="009D6544">
        <w:rPr>
          <w:rFonts w:ascii="Times New Roman" w:hAnsi="Times New Roman" w:cs="Times New Roman"/>
          <w:sz w:val="24"/>
          <w:szCs w:val="24"/>
        </w:rPr>
        <w:t>10% from the</w:t>
      </w:r>
      <w:r w:rsidR="00C07253" w:rsidRPr="009D6544">
        <w:rPr>
          <w:rFonts w:ascii="Times New Roman" w:hAnsi="Times New Roman" w:cs="Times New Roman"/>
          <w:sz w:val="24"/>
          <w:szCs w:val="24"/>
        </w:rPr>
        <w:t xml:space="preserve"> total capital </w:t>
      </w:r>
      <w:r w:rsidR="00C07253" w:rsidRPr="009D6544">
        <w:rPr>
          <w:rFonts w:ascii="Times New Roman" w:hAnsi="Times New Roman" w:cs="Times New Roman"/>
          <w:sz w:val="24"/>
          <w:szCs w:val="24"/>
        </w:rPr>
        <w:lastRenderedPageBreak/>
        <w:t>represented by debt</w:t>
      </w:r>
      <w:r w:rsidR="00EE493E" w:rsidRPr="009D6544">
        <w:rPr>
          <w:rFonts w:ascii="Times New Roman" w:hAnsi="Times New Roman" w:cs="Times New Roman"/>
          <w:sz w:val="24"/>
          <w:szCs w:val="24"/>
        </w:rPr>
        <w:t>. Thus, t</w:t>
      </w:r>
      <w:r w:rsidR="00C07253" w:rsidRPr="009D6544">
        <w:rPr>
          <w:rFonts w:ascii="Times New Roman" w:hAnsi="Times New Roman" w:cs="Times New Roman"/>
          <w:sz w:val="24"/>
          <w:szCs w:val="24"/>
        </w:rPr>
        <w:t xml:space="preserve">he dollar amount of </w:t>
      </w:r>
      <w:r w:rsidR="00C07253" w:rsidRPr="009D6544">
        <w:rPr>
          <w:rFonts w:ascii="Times New Roman" w:hAnsi="Times New Roman" w:cs="Times New Roman"/>
          <w:i/>
          <w:iCs/>
          <w:sz w:val="24"/>
          <w:szCs w:val="24"/>
        </w:rPr>
        <w:t>common equity</w:t>
      </w:r>
      <w:r w:rsidR="00C07253" w:rsidRPr="009D6544">
        <w:rPr>
          <w:rFonts w:ascii="Times New Roman" w:hAnsi="Times New Roman" w:cs="Times New Roman"/>
          <w:sz w:val="24"/>
          <w:szCs w:val="24"/>
        </w:rPr>
        <w:t xml:space="preserve"> for the proposed project</w:t>
      </w:r>
      <w:r w:rsidR="00EE493E" w:rsidRPr="009D6544">
        <w:rPr>
          <w:rFonts w:ascii="Times New Roman" w:hAnsi="Times New Roman" w:cs="Times New Roman"/>
          <w:sz w:val="24"/>
          <w:szCs w:val="24"/>
        </w:rPr>
        <w:t xml:space="preserve"> is </w:t>
      </w:r>
      <w:r w:rsidR="00A259C3" w:rsidRPr="009D6544">
        <w:rPr>
          <w:rFonts w:ascii="Times New Roman" w:hAnsi="Times New Roman" w:cs="Times New Roman"/>
          <w:sz w:val="24"/>
          <w:szCs w:val="24"/>
        </w:rPr>
        <w:t xml:space="preserve">$9,750,000 (resulting from $19,500,000 x 50%. </w:t>
      </w:r>
      <w:r w:rsidR="00A040EC">
        <w:rPr>
          <w:rFonts w:ascii="Times New Roman" w:hAnsi="Times New Roman" w:cs="Times New Roman"/>
          <w:sz w:val="24"/>
          <w:szCs w:val="24"/>
        </w:rPr>
        <w:t xml:space="preserve"> </w:t>
      </w:r>
      <w:r w:rsidR="00427545">
        <w:rPr>
          <w:rFonts w:ascii="Times New Roman" w:hAnsi="Times New Roman" w:cs="Times New Roman"/>
          <w:sz w:val="24"/>
          <w:szCs w:val="24"/>
        </w:rPr>
        <w:t>(</w:t>
      </w:r>
      <w:r w:rsidR="00A040EC">
        <w:rPr>
          <w:rFonts w:ascii="Times New Roman" w:hAnsi="Times New Roman" w:cs="Times New Roman"/>
          <w:sz w:val="24"/>
          <w:szCs w:val="24"/>
        </w:rPr>
        <w:t xml:space="preserve">See the </w:t>
      </w:r>
      <w:r w:rsidR="00A040EC" w:rsidRPr="00A040EC">
        <w:rPr>
          <w:rFonts w:ascii="Times New Roman" w:hAnsi="Times New Roman" w:cs="Times New Roman"/>
          <w:i/>
          <w:iCs/>
          <w:color w:val="000000" w:themeColor="text1"/>
          <w:sz w:val="24"/>
          <w:szCs w:val="24"/>
        </w:rPr>
        <w:t>Weighted Average Cost of Capital (WACC</w:t>
      </w:r>
      <w:r w:rsidR="00A040EC" w:rsidRPr="009D6544">
        <w:rPr>
          <w:rFonts w:ascii="Times New Roman" w:hAnsi="Times New Roman" w:cs="Times New Roman"/>
          <w:b/>
          <w:bCs/>
          <w:i/>
          <w:iCs/>
          <w:color w:val="000000" w:themeColor="text1"/>
          <w:sz w:val="24"/>
          <w:szCs w:val="24"/>
        </w:rPr>
        <w:t>)</w:t>
      </w:r>
      <w:r w:rsidR="00A040EC">
        <w:rPr>
          <w:rFonts w:ascii="Times New Roman" w:hAnsi="Times New Roman" w:cs="Times New Roman"/>
          <w:b/>
          <w:bCs/>
          <w:i/>
          <w:iCs/>
          <w:color w:val="000000" w:themeColor="text1"/>
          <w:sz w:val="24"/>
          <w:szCs w:val="24"/>
        </w:rPr>
        <w:t xml:space="preserve"> </w:t>
      </w:r>
      <w:r w:rsidR="00A040EC" w:rsidRPr="00A040EC">
        <w:rPr>
          <w:rFonts w:ascii="Times New Roman" w:hAnsi="Times New Roman" w:cs="Times New Roman"/>
          <w:color w:val="000000" w:themeColor="text1"/>
          <w:sz w:val="24"/>
          <w:szCs w:val="24"/>
        </w:rPr>
        <w:t>section below).</w:t>
      </w:r>
      <w:r w:rsidR="00A040EC">
        <w:rPr>
          <w:rFonts w:ascii="Times New Roman" w:hAnsi="Times New Roman" w:cs="Times New Roman"/>
          <w:b/>
          <w:bCs/>
          <w:color w:val="000000" w:themeColor="text1"/>
          <w:sz w:val="24"/>
          <w:szCs w:val="24"/>
        </w:rPr>
        <w:t xml:space="preserve"> </w:t>
      </w:r>
      <w:r w:rsidR="00A259C3" w:rsidRPr="009D6544">
        <w:rPr>
          <w:rFonts w:ascii="Times New Roman" w:hAnsi="Times New Roman" w:cs="Times New Roman"/>
          <w:sz w:val="24"/>
          <w:szCs w:val="24"/>
        </w:rPr>
        <w:t xml:space="preserve">The dollar amount of </w:t>
      </w:r>
      <w:r w:rsidR="00A259C3" w:rsidRPr="009D6544">
        <w:rPr>
          <w:rFonts w:ascii="Times New Roman" w:hAnsi="Times New Roman" w:cs="Times New Roman"/>
          <w:i/>
          <w:iCs/>
          <w:sz w:val="24"/>
          <w:szCs w:val="24"/>
        </w:rPr>
        <w:t>preferred stock</w:t>
      </w:r>
      <w:r w:rsidR="00A259C3" w:rsidRPr="009D6544">
        <w:rPr>
          <w:rFonts w:ascii="Times New Roman" w:hAnsi="Times New Roman" w:cs="Times New Roman"/>
          <w:sz w:val="24"/>
          <w:szCs w:val="24"/>
        </w:rPr>
        <w:t xml:space="preserve"> for the proposed project</w:t>
      </w:r>
      <w:r w:rsidR="00EE493E" w:rsidRPr="009D6544">
        <w:rPr>
          <w:rFonts w:ascii="Times New Roman" w:hAnsi="Times New Roman" w:cs="Times New Roman"/>
          <w:sz w:val="24"/>
          <w:szCs w:val="24"/>
        </w:rPr>
        <w:t xml:space="preserve"> is </w:t>
      </w:r>
      <w:r w:rsidR="00A259C3" w:rsidRPr="009D6544">
        <w:rPr>
          <w:rFonts w:ascii="Times New Roman" w:hAnsi="Times New Roman" w:cs="Times New Roman"/>
          <w:sz w:val="24"/>
          <w:szCs w:val="24"/>
        </w:rPr>
        <w:t xml:space="preserve">$7,800,000 (resulting from $19,500,000 x 40%. </w:t>
      </w:r>
      <w:r w:rsidR="00427545">
        <w:rPr>
          <w:rFonts w:ascii="Times New Roman" w:hAnsi="Times New Roman" w:cs="Times New Roman"/>
          <w:sz w:val="24"/>
          <w:szCs w:val="24"/>
        </w:rPr>
        <w:t>(</w:t>
      </w:r>
      <w:r w:rsidR="00A040EC">
        <w:rPr>
          <w:rFonts w:ascii="Times New Roman" w:hAnsi="Times New Roman" w:cs="Times New Roman"/>
          <w:sz w:val="24"/>
          <w:szCs w:val="24"/>
        </w:rPr>
        <w:t xml:space="preserve">See the </w:t>
      </w:r>
      <w:r w:rsidR="00A040EC" w:rsidRPr="00A040EC">
        <w:rPr>
          <w:rFonts w:ascii="Times New Roman" w:hAnsi="Times New Roman" w:cs="Times New Roman"/>
          <w:i/>
          <w:iCs/>
          <w:color w:val="000000" w:themeColor="text1"/>
          <w:sz w:val="24"/>
          <w:szCs w:val="24"/>
        </w:rPr>
        <w:t>Weighted Average Cost of Capital (WACC</w:t>
      </w:r>
      <w:r w:rsidR="00A040EC" w:rsidRPr="009D6544">
        <w:rPr>
          <w:rFonts w:ascii="Times New Roman" w:hAnsi="Times New Roman" w:cs="Times New Roman"/>
          <w:b/>
          <w:bCs/>
          <w:i/>
          <w:iCs/>
          <w:color w:val="000000" w:themeColor="text1"/>
          <w:sz w:val="24"/>
          <w:szCs w:val="24"/>
        </w:rPr>
        <w:t>)</w:t>
      </w:r>
      <w:r w:rsidR="00A040EC">
        <w:rPr>
          <w:rFonts w:ascii="Times New Roman" w:hAnsi="Times New Roman" w:cs="Times New Roman"/>
          <w:b/>
          <w:bCs/>
          <w:i/>
          <w:iCs/>
          <w:color w:val="000000" w:themeColor="text1"/>
          <w:sz w:val="24"/>
          <w:szCs w:val="24"/>
        </w:rPr>
        <w:t xml:space="preserve"> </w:t>
      </w:r>
      <w:r w:rsidR="00A040EC" w:rsidRPr="00A040EC">
        <w:rPr>
          <w:rFonts w:ascii="Times New Roman" w:hAnsi="Times New Roman" w:cs="Times New Roman"/>
          <w:color w:val="000000" w:themeColor="text1"/>
          <w:sz w:val="24"/>
          <w:szCs w:val="24"/>
        </w:rPr>
        <w:t>section below).</w:t>
      </w:r>
      <w:r w:rsidR="00A040EC">
        <w:rPr>
          <w:rFonts w:ascii="Times New Roman" w:hAnsi="Times New Roman" w:cs="Times New Roman"/>
          <w:b/>
          <w:bCs/>
          <w:color w:val="000000" w:themeColor="text1"/>
          <w:sz w:val="24"/>
          <w:szCs w:val="24"/>
        </w:rPr>
        <w:t xml:space="preserve"> </w:t>
      </w:r>
      <w:r w:rsidR="00AD1B09" w:rsidRPr="009D6544">
        <w:rPr>
          <w:rFonts w:ascii="Times New Roman" w:hAnsi="Times New Roman" w:cs="Times New Roman"/>
          <w:sz w:val="24"/>
          <w:szCs w:val="24"/>
        </w:rPr>
        <w:t>The dollar amount of debt for the proposed project</w:t>
      </w:r>
      <w:r w:rsidR="00EE493E" w:rsidRPr="009D6544">
        <w:rPr>
          <w:rFonts w:ascii="Times New Roman" w:hAnsi="Times New Roman" w:cs="Times New Roman"/>
          <w:sz w:val="24"/>
          <w:szCs w:val="24"/>
        </w:rPr>
        <w:t xml:space="preserve"> is</w:t>
      </w:r>
      <w:r w:rsidR="00AD1B09" w:rsidRPr="009D6544">
        <w:rPr>
          <w:rFonts w:ascii="Times New Roman" w:hAnsi="Times New Roman" w:cs="Times New Roman"/>
          <w:sz w:val="24"/>
          <w:szCs w:val="24"/>
        </w:rPr>
        <w:t xml:space="preserve"> </w:t>
      </w:r>
      <w:r w:rsidR="00DC7223" w:rsidRPr="009D6544">
        <w:rPr>
          <w:rFonts w:ascii="Times New Roman" w:hAnsi="Times New Roman" w:cs="Times New Roman"/>
          <w:sz w:val="24"/>
          <w:szCs w:val="24"/>
        </w:rPr>
        <w:t>$</w:t>
      </w:r>
      <w:r w:rsidR="00AD1B09" w:rsidRPr="009D6544">
        <w:rPr>
          <w:rFonts w:ascii="Times New Roman" w:hAnsi="Times New Roman" w:cs="Times New Roman"/>
          <w:sz w:val="24"/>
          <w:szCs w:val="24"/>
        </w:rPr>
        <w:t>1,950,000 (resulting from $19,500,000 x 10%.</w:t>
      </w:r>
      <w:r w:rsidR="00427545">
        <w:rPr>
          <w:rFonts w:ascii="Times New Roman" w:hAnsi="Times New Roman" w:cs="Times New Roman"/>
          <w:sz w:val="24"/>
          <w:szCs w:val="24"/>
        </w:rPr>
        <w:t xml:space="preserve"> (</w:t>
      </w:r>
      <w:r w:rsidR="00A040EC">
        <w:rPr>
          <w:rFonts w:ascii="Times New Roman" w:hAnsi="Times New Roman" w:cs="Times New Roman"/>
          <w:sz w:val="24"/>
          <w:szCs w:val="24"/>
        </w:rPr>
        <w:t xml:space="preserve">See the </w:t>
      </w:r>
      <w:r w:rsidR="00A040EC" w:rsidRPr="00A040EC">
        <w:rPr>
          <w:rFonts w:ascii="Times New Roman" w:hAnsi="Times New Roman" w:cs="Times New Roman"/>
          <w:i/>
          <w:iCs/>
          <w:color w:val="000000" w:themeColor="text1"/>
          <w:sz w:val="24"/>
          <w:szCs w:val="24"/>
        </w:rPr>
        <w:t>Weighted Average Cost of Capital (WACC</w:t>
      </w:r>
      <w:r w:rsidR="00A040EC" w:rsidRPr="009D6544">
        <w:rPr>
          <w:rFonts w:ascii="Times New Roman" w:hAnsi="Times New Roman" w:cs="Times New Roman"/>
          <w:b/>
          <w:bCs/>
          <w:i/>
          <w:iCs/>
          <w:color w:val="000000" w:themeColor="text1"/>
          <w:sz w:val="24"/>
          <w:szCs w:val="24"/>
        </w:rPr>
        <w:t>)</w:t>
      </w:r>
      <w:r w:rsidR="00A040EC">
        <w:rPr>
          <w:rFonts w:ascii="Times New Roman" w:hAnsi="Times New Roman" w:cs="Times New Roman"/>
          <w:b/>
          <w:bCs/>
          <w:i/>
          <w:iCs/>
          <w:color w:val="000000" w:themeColor="text1"/>
          <w:sz w:val="24"/>
          <w:szCs w:val="24"/>
        </w:rPr>
        <w:t xml:space="preserve"> </w:t>
      </w:r>
      <w:r w:rsidR="00A040EC" w:rsidRPr="00A040EC">
        <w:rPr>
          <w:rFonts w:ascii="Times New Roman" w:hAnsi="Times New Roman" w:cs="Times New Roman"/>
          <w:color w:val="000000" w:themeColor="text1"/>
          <w:sz w:val="24"/>
          <w:szCs w:val="24"/>
        </w:rPr>
        <w:t>section below).</w:t>
      </w:r>
      <w:r w:rsidR="00A040EC">
        <w:rPr>
          <w:rFonts w:ascii="Times New Roman" w:hAnsi="Times New Roman" w:cs="Times New Roman"/>
          <w:b/>
          <w:bCs/>
          <w:color w:val="000000" w:themeColor="text1"/>
          <w:sz w:val="24"/>
          <w:szCs w:val="24"/>
        </w:rPr>
        <w:t xml:space="preserve"> </w:t>
      </w:r>
      <w:r w:rsidR="00DC7223" w:rsidRPr="009D6544">
        <w:rPr>
          <w:rFonts w:ascii="Times New Roman" w:hAnsi="Times New Roman" w:cs="Times New Roman"/>
          <w:sz w:val="24"/>
          <w:szCs w:val="24"/>
        </w:rPr>
        <w:t>T</w:t>
      </w:r>
      <w:r w:rsidR="00AD1B09" w:rsidRPr="009D6544">
        <w:rPr>
          <w:rFonts w:ascii="Times New Roman" w:hAnsi="Times New Roman" w:cs="Times New Roman"/>
          <w:sz w:val="24"/>
          <w:szCs w:val="24"/>
        </w:rPr>
        <w:t>he dollar amount of total capital</w:t>
      </w:r>
      <w:r w:rsidR="00DC7223" w:rsidRPr="009D6544">
        <w:rPr>
          <w:rFonts w:ascii="Times New Roman" w:hAnsi="Times New Roman" w:cs="Times New Roman"/>
          <w:sz w:val="24"/>
          <w:szCs w:val="24"/>
        </w:rPr>
        <w:t xml:space="preserve"> is</w:t>
      </w:r>
      <w:r w:rsidR="00AD1B09" w:rsidRPr="009D6544">
        <w:rPr>
          <w:rFonts w:ascii="Times New Roman" w:hAnsi="Times New Roman" w:cs="Times New Roman"/>
          <w:sz w:val="24"/>
          <w:szCs w:val="24"/>
        </w:rPr>
        <w:t xml:space="preserve"> $19,500,000</w:t>
      </w:r>
      <w:r w:rsidR="00DC7223" w:rsidRPr="009D6544">
        <w:rPr>
          <w:rFonts w:ascii="Times New Roman" w:hAnsi="Times New Roman" w:cs="Times New Roman"/>
          <w:sz w:val="24"/>
          <w:szCs w:val="24"/>
        </w:rPr>
        <w:t xml:space="preserve">. Finally, </w:t>
      </w:r>
      <w:r w:rsidR="00EE493E" w:rsidRPr="009D6544">
        <w:rPr>
          <w:rFonts w:ascii="Times New Roman" w:hAnsi="Times New Roman" w:cs="Times New Roman"/>
          <w:sz w:val="24"/>
          <w:szCs w:val="24"/>
        </w:rPr>
        <w:t>t</w:t>
      </w:r>
      <w:r w:rsidR="00F070CA" w:rsidRPr="009D6544">
        <w:rPr>
          <w:rFonts w:ascii="Times New Roman" w:hAnsi="Times New Roman" w:cs="Times New Roman"/>
          <w:sz w:val="24"/>
          <w:szCs w:val="24"/>
        </w:rPr>
        <w:t xml:space="preserve">he tax rate of the company for </w:t>
      </w:r>
      <w:r w:rsidR="002363CD" w:rsidRPr="009D6544">
        <w:rPr>
          <w:rFonts w:ascii="Times New Roman" w:hAnsi="Times New Roman" w:cs="Times New Roman"/>
          <w:sz w:val="24"/>
          <w:szCs w:val="24"/>
        </w:rPr>
        <w:t>the</w:t>
      </w:r>
      <w:r w:rsidR="00F070CA" w:rsidRPr="009D6544">
        <w:rPr>
          <w:rFonts w:ascii="Times New Roman" w:hAnsi="Times New Roman" w:cs="Times New Roman"/>
          <w:sz w:val="24"/>
          <w:szCs w:val="24"/>
        </w:rPr>
        <w:t xml:space="preserve"> project</w:t>
      </w:r>
      <w:r w:rsidR="001757D8" w:rsidRPr="009D6544">
        <w:rPr>
          <w:rFonts w:ascii="Times New Roman" w:hAnsi="Times New Roman" w:cs="Times New Roman"/>
          <w:sz w:val="24"/>
          <w:szCs w:val="24"/>
        </w:rPr>
        <w:t xml:space="preserve"> </w:t>
      </w:r>
      <w:r w:rsidR="006B2BC7">
        <w:rPr>
          <w:rFonts w:ascii="Times New Roman" w:hAnsi="Times New Roman" w:cs="Times New Roman"/>
          <w:sz w:val="24"/>
          <w:szCs w:val="24"/>
        </w:rPr>
        <w:t>is</w:t>
      </w:r>
      <w:r w:rsidR="00F070CA" w:rsidRPr="009D6544">
        <w:rPr>
          <w:rFonts w:ascii="Times New Roman" w:hAnsi="Times New Roman" w:cs="Times New Roman"/>
          <w:sz w:val="24"/>
          <w:szCs w:val="24"/>
        </w:rPr>
        <w:t xml:space="preserve"> 21%</w:t>
      </w:r>
      <w:r w:rsidR="00A040EC">
        <w:rPr>
          <w:rFonts w:ascii="Times New Roman" w:hAnsi="Times New Roman" w:cs="Times New Roman"/>
          <w:sz w:val="24"/>
          <w:szCs w:val="24"/>
        </w:rPr>
        <w:t>.</w:t>
      </w:r>
      <w:r w:rsidR="00427545">
        <w:rPr>
          <w:rFonts w:ascii="Times New Roman" w:hAnsi="Times New Roman" w:cs="Times New Roman"/>
          <w:sz w:val="24"/>
          <w:szCs w:val="24"/>
        </w:rPr>
        <w:t xml:space="preserve"> </w:t>
      </w:r>
      <w:proofErr w:type="gramStart"/>
      <w:r w:rsidR="00427545">
        <w:rPr>
          <w:rFonts w:ascii="Times New Roman" w:hAnsi="Times New Roman" w:cs="Times New Roman"/>
          <w:sz w:val="24"/>
          <w:szCs w:val="24"/>
        </w:rPr>
        <w:t>(</w:t>
      </w:r>
      <w:r w:rsidR="00A040EC">
        <w:rPr>
          <w:rFonts w:ascii="Times New Roman" w:hAnsi="Times New Roman" w:cs="Times New Roman"/>
          <w:sz w:val="24"/>
          <w:szCs w:val="24"/>
        </w:rPr>
        <w:t xml:space="preserve"> See</w:t>
      </w:r>
      <w:proofErr w:type="gramEnd"/>
      <w:r w:rsidR="00A040EC">
        <w:rPr>
          <w:rFonts w:ascii="Times New Roman" w:hAnsi="Times New Roman" w:cs="Times New Roman"/>
          <w:sz w:val="24"/>
          <w:szCs w:val="24"/>
        </w:rPr>
        <w:t xml:space="preserve"> the </w:t>
      </w:r>
      <w:r w:rsidR="00A040EC" w:rsidRPr="00A040EC">
        <w:rPr>
          <w:rFonts w:ascii="Times New Roman" w:hAnsi="Times New Roman" w:cs="Times New Roman"/>
          <w:i/>
          <w:iCs/>
          <w:color w:val="000000" w:themeColor="text1"/>
          <w:sz w:val="24"/>
          <w:szCs w:val="24"/>
        </w:rPr>
        <w:t>Weighted Average Cost of Capital (WACC</w:t>
      </w:r>
      <w:r w:rsidR="00A040EC" w:rsidRPr="009D6544">
        <w:rPr>
          <w:rFonts w:ascii="Times New Roman" w:hAnsi="Times New Roman" w:cs="Times New Roman"/>
          <w:b/>
          <w:bCs/>
          <w:i/>
          <w:iCs/>
          <w:color w:val="000000" w:themeColor="text1"/>
          <w:sz w:val="24"/>
          <w:szCs w:val="24"/>
        </w:rPr>
        <w:t>)</w:t>
      </w:r>
      <w:r w:rsidR="00A040EC">
        <w:rPr>
          <w:rFonts w:ascii="Times New Roman" w:hAnsi="Times New Roman" w:cs="Times New Roman"/>
          <w:b/>
          <w:bCs/>
          <w:i/>
          <w:iCs/>
          <w:color w:val="000000" w:themeColor="text1"/>
          <w:sz w:val="24"/>
          <w:szCs w:val="24"/>
        </w:rPr>
        <w:t xml:space="preserve"> </w:t>
      </w:r>
      <w:r w:rsidR="00A040EC" w:rsidRPr="00A040EC">
        <w:rPr>
          <w:rFonts w:ascii="Times New Roman" w:hAnsi="Times New Roman" w:cs="Times New Roman"/>
          <w:color w:val="000000" w:themeColor="text1"/>
          <w:sz w:val="24"/>
          <w:szCs w:val="24"/>
        </w:rPr>
        <w:t>section below).</w:t>
      </w:r>
    </w:p>
    <w:p w14:paraId="225D0F90" w14:textId="5BBC13B2" w:rsidR="00B03978" w:rsidRPr="009D6544" w:rsidRDefault="00DC7223" w:rsidP="00D5627A">
      <w:pPr>
        <w:spacing w:after="2" w:line="480" w:lineRule="auto"/>
        <w:ind w:right="435" w:firstLine="720"/>
        <w:rPr>
          <w:rFonts w:ascii="Times New Roman" w:eastAsiaTheme="minorEastAsia" w:hAnsi="Times New Roman" w:cs="Times New Roman"/>
          <w:sz w:val="24"/>
          <w:szCs w:val="24"/>
        </w:rPr>
      </w:pPr>
      <w:proofErr w:type="gramStart"/>
      <w:r w:rsidRPr="009D6544">
        <w:rPr>
          <w:rFonts w:ascii="Times New Roman" w:eastAsiaTheme="minorEastAsia" w:hAnsi="Times New Roman" w:cs="Times New Roman"/>
          <w:sz w:val="24"/>
          <w:szCs w:val="24"/>
        </w:rPr>
        <w:t>In order to</w:t>
      </w:r>
      <w:proofErr w:type="gramEnd"/>
      <w:r w:rsidR="005A5B3D" w:rsidRPr="009D6544">
        <w:rPr>
          <w:rFonts w:ascii="Times New Roman" w:eastAsiaTheme="minorEastAsia" w:hAnsi="Times New Roman" w:cs="Times New Roman"/>
          <w:sz w:val="24"/>
          <w:szCs w:val="24"/>
        </w:rPr>
        <w:t xml:space="preserve"> </w:t>
      </w:r>
      <w:r w:rsidR="00B062AC" w:rsidRPr="009D6544">
        <w:rPr>
          <w:rFonts w:ascii="Times New Roman" w:eastAsiaTheme="minorEastAsia" w:hAnsi="Times New Roman" w:cs="Times New Roman"/>
          <w:sz w:val="24"/>
          <w:szCs w:val="24"/>
        </w:rPr>
        <w:t>decide</w:t>
      </w:r>
      <w:r w:rsidR="005A5B3D" w:rsidRPr="009D6544">
        <w:rPr>
          <w:rFonts w:ascii="Times New Roman" w:eastAsiaTheme="minorEastAsia" w:hAnsi="Times New Roman" w:cs="Times New Roman"/>
          <w:sz w:val="24"/>
          <w:szCs w:val="24"/>
        </w:rPr>
        <w:t xml:space="preserve"> whether to implement the project, I will need to build a forecast about the relevant cash flows and then calculate the net present value of the project. </w:t>
      </w:r>
      <w:r w:rsidR="00A10EBA" w:rsidRPr="009D6544">
        <w:rPr>
          <w:rFonts w:ascii="Times New Roman" w:eastAsiaTheme="minorEastAsia" w:hAnsi="Times New Roman" w:cs="Times New Roman"/>
          <w:sz w:val="24"/>
          <w:szCs w:val="24"/>
        </w:rPr>
        <w:t>If the result of the net present value calculation is positive, then this would mean that its Walmart could greatly benefit from going ahead and implementing the project. However, if the result is negative, then it may not be the best time right now to implement the project. (Udemy, 2021)</w:t>
      </w:r>
    </w:p>
    <w:p w14:paraId="7BEC1807" w14:textId="5E31F3E5" w:rsidR="00B03978" w:rsidRPr="009D6544" w:rsidRDefault="00B03978" w:rsidP="002B2240">
      <w:pPr>
        <w:spacing w:after="2" w:line="480" w:lineRule="auto"/>
        <w:ind w:right="435"/>
        <w:rPr>
          <w:rFonts w:ascii="Times New Roman" w:hAnsi="Times New Roman" w:cs="Times New Roman"/>
          <w:b/>
          <w:bCs/>
          <w:sz w:val="24"/>
          <w:szCs w:val="24"/>
        </w:rPr>
      </w:pPr>
      <w:r w:rsidRPr="009D6544">
        <w:rPr>
          <w:rFonts w:ascii="Times New Roman" w:hAnsi="Times New Roman" w:cs="Times New Roman"/>
          <w:b/>
          <w:bCs/>
          <w:sz w:val="24"/>
          <w:szCs w:val="24"/>
        </w:rPr>
        <w:t>Plan for Funding the IT Investment Project</w:t>
      </w:r>
    </w:p>
    <w:p w14:paraId="3D667FBE" w14:textId="30611CF5" w:rsidR="002363CD" w:rsidRPr="009D6544" w:rsidRDefault="002363CD" w:rsidP="002B2240">
      <w:pPr>
        <w:spacing w:after="2" w:line="480" w:lineRule="auto"/>
        <w:ind w:right="435" w:firstLine="720"/>
        <w:rPr>
          <w:rFonts w:ascii="Times New Roman" w:eastAsiaTheme="minorEastAsia" w:hAnsi="Times New Roman" w:cs="Times New Roman"/>
          <w:sz w:val="24"/>
          <w:szCs w:val="24"/>
        </w:rPr>
      </w:pPr>
      <w:r w:rsidRPr="009D6544">
        <w:rPr>
          <w:rFonts w:ascii="Times New Roman" w:eastAsiaTheme="minorEastAsia" w:hAnsi="Times New Roman" w:cs="Times New Roman"/>
          <w:sz w:val="24"/>
          <w:szCs w:val="24"/>
        </w:rPr>
        <w:t xml:space="preserve">The planned percentages from sources for funding the project were previously mentioned in the section above. The following table shows the amount of actual cash flows with their percentages </w:t>
      </w:r>
      <w:r w:rsidR="00834317" w:rsidRPr="009D6544">
        <w:rPr>
          <w:rFonts w:ascii="Times New Roman" w:eastAsiaTheme="minorEastAsia" w:hAnsi="Times New Roman" w:cs="Times New Roman"/>
          <w:sz w:val="24"/>
          <w:szCs w:val="24"/>
        </w:rPr>
        <w:t xml:space="preserve">that </w:t>
      </w:r>
      <w:r w:rsidRPr="009D6544">
        <w:rPr>
          <w:rFonts w:ascii="Times New Roman" w:eastAsiaTheme="minorEastAsia" w:hAnsi="Times New Roman" w:cs="Times New Roman"/>
          <w:sz w:val="24"/>
          <w:szCs w:val="24"/>
        </w:rPr>
        <w:t>will be available for use after taxes</w:t>
      </w:r>
      <w:r w:rsidR="00CA2810">
        <w:rPr>
          <w:rFonts w:ascii="Times New Roman" w:eastAsiaTheme="minorEastAsia" w:hAnsi="Times New Roman" w:cs="Times New Roman"/>
          <w:sz w:val="24"/>
          <w:szCs w:val="24"/>
        </w:rPr>
        <w:t xml:space="preserve"> are</w:t>
      </w:r>
      <w:r w:rsidRPr="009D6544">
        <w:rPr>
          <w:rFonts w:ascii="Times New Roman" w:eastAsiaTheme="minorEastAsia" w:hAnsi="Times New Roman" w:cs="Times New Roman"/>
          <w:sz w:val="24"/>
          <w:szCs w:val="24"/>
        </w:rPr>
        <w:t xml:space="preserve"> deducted. </w:t>
      </w:r>
    </w:p>
    <w:tbl>
      <w:tblPr>
        <w:tblStyle w:val="TableGrid"/>
        <w:tblW w:w="0" w:type="auto"/>
        <w:tblLook w:val="04A0" w:firstRow="1" w:lastRow="0" w:firstColumn="1" w:lastColumn="0" w:noHBand="0" w:noVBand="1"/>
      </w:tblPr>
      <w:tblGrid>
        <w:gridCol w:w="9350"/>
      </w:tblGrid>
      <w:tr w:rsidR="002363CD" w:rsidRPr="009D6544" w14:paraId="68558E21" w14:textId="77777777" w:rsidTr="00246671">
        <w:trPr>
          <w:trHeight w:val="476"/>
        </w:trPr>
        <w:tc>
          <w:tcPr>
            <w:tcW w:w="9350" w:type="dxa"/>
            <w:shd w:val="clear" w:color="auto" w:fill="E7E6E6" w:themeFill="background2"/>
          </w:tcPr>
          <w:p w14:paraId="38030EA4" w14:textId="6360C643" w:rsidR="002363CD" w:rsidRPr="009D6544" w:rsidRDefault="00246671" w:rsidP="002B2240">
            <w:pPr>
              <w:spacing w:after="2" w:line="480" w:lineRule="auto"/>
              <w:ind w:right="435"/>
              <w:rPr>
                <w:rFonts w:ascii="Times New Roman" w:hAnsi="Times New Roman" w:cs="Times New Roman"/>
                <w:b/>
                <w:bCs/>
                <w:sz w:val="24"/>
                <w:szCs w:val="24"/>
              </w:rPr>
            </w:pPr>
            <w:r w:rsidRPr="009D6544">
              <w:rPr>
                <w:rFonts w:ascii="Times New Roman" w:hAnsi="Times New Roman" w:cs="Times New Roman"/>
                <w:b/>
                <w:bCs/>
                <w:sz w:val="24"/>
                <w:szCs w:val="24"/>
              </w:rPr>
              <w:t>Sources of capital to fund the project</w:t>
            </w:r>
          </w:p>
        </w:tc>
      </w:tr>
      <w:tr w:rsidR="00246671" w:rsidRPr="009D6544" w14:paraId="0BC612A6" w14:textId="77777777" w:rsidTr="002363CD">
        <w:tc>
          <w:tcPr>
            <w:tcW w:w="9350" w:type="dxa"/>
          </w:tcPr>
          <w:p w14:paraId="7F27CE1F" w14:textId="77777777" w:rsidR="00246671" w:rsidRPr="009D6544" w:rsidRDefault="00246671" w:rsidP="002B2240">
            <w:pPr>
              <w:spacing w:after="2" w:line="480" w:lineRule="auto"/>
              <w:ind w:right="435"/>
              <w:rPr>
                <w:rFonts w:ascii="Times New Roman" w:hAnsi="Times New Roman" w:cs="Times New Roman"/>
                <w:sz w:val="24"/>
                <w:szCs w:val="24"/>
              </w:rPr>
            </w:pPr>
            <w:r w:rsidRPr="009D6544">
              <w:rPr>
                <w:rFonts w:ascii="Times New Roman" w:hAnsi="Times New Roman" w:cs="Times New Roman"/>
                <w:sz w:val="24"/>
                <w:szCs w:val="24"/>
              </w:rPr>
              <w:t>Total Capital = $19,500,000</w:t>
            </w:r>
          </w:p>
          <w:p w14:paraId="351B85E2" w14:textId="77777777" w:rsidR="00246671" w:rsidRPr="009D6544" w:rsidRDefault="00246671" w:rsidP="002B2240">
            <w:pPr>
              <w:spacing w:after="2" w:line="480" w:lineRule="auto"/>
              <w:ind w:right="435"/>
              <w:rPr>
                <w:rFonts w:ascii="Times New Roman" w:hAnsi="Times New Roman" w:cs="Times New Roman"/>
                <w:i/>
                <w:iCs/>
                <w:sz w:val="24"/>
                <w:szCs w:val="24"/>
              </w:rPr>
            </w:pPr>
            <w:r w:rsidRPr="009D6544">
              <w:rPr>
                <w:rFonts w:ascii="Times New Roman" w:hAnsi="Times New Roman" w:cs="Times New Roman"/>
                <w:sz w:val="24"/>
                <w:szCs w:val="24"/>
              </w:rPr>
              <w:t xml:space="preserve">PTCCS = the dollar amount of </w:t>
            </w:r>
            <w:r w:rsidRPr="009D6544">
              <w:rPr>
                <w:rFonts w:ascii="Times New Roman" w:hAnsi="Times New Roman" w:cs="Times New Roman"/>
                <w:i/>
                <w:iCs/>
                <w:sz w:val="24"/>
                <w:szCs w:val="24"/>
              </w:rPr>
              <w:t>common equity</w:t>
            </w:r>
          </w:p>
          <w:p w14:paraId="7BEBFB00" w14:textId="77777777" w:rsidR="00246671" w:rsidRPr="009D6544" w:rsidRDefault="00246671" w:rsidP="002B2240">
            <w:pPr>
              <w:spacing w:after="2" w:line="480" w:lineRule="auto"/>
              <w:ind w:right="435"/>
              <w:rPr>
                <w:rFonts w:ascii="Times New Roman" w:hAnsi="Times New Roman" w:cs="Times New Roman"/>
                <w:i/>
                <w:iCs/>
                <w:sz w:val="24"/>
                <w:szCs w:val="24"/>
              </w:rPr>
            </w:pPr>
            <w:r w:rsidRPr="009D6544">
              <w:rPr>
                <w:rFonts w:ascii="Times New Roman" w:hAnsi="Times New Roman" w:cs="Times New Roman"/>
                <w:sz w:val="24"/>
                <w:szCs w:val="24"/>
              </w:rPr>
              <w:t xml:space="preserve">PTCPS = The dollar amount of </w:t>
            </w:r>
            <w:r w:rsidRPr="009D6544">
              <w:rPr>
                <w:rFonts w:ascii="Times New Roman" w:hAnsi="Times New Roman" w:cs="Times New Roman"/>
                <w:i/>
                <w:iCs/>
                <w:sz w:val="24"/>
                <w:szCs w:val="24"/>
              </w:rPr>
              <w:t>preferred stock</w:t>
            </w:r>
          </w:p>
          <w:p w14:paraId="27092F47" w14:textId="77777777" w:rsidR="00246671" w:rsidRPr="009D6544" w:rsidRDefault="00246671" w:rsidP="002B2240">
            <w:pPr>
              <w:spacing w:after="2" w:line="480" w:lineRule="auto"/>
              <w:ind w:right="435"/>
              <w:rPr>
                <w:rFonts w:ascii="Times New Roman" w:hAnsi="Times New Roman" w:cs="Times New Roman"/>
                <w:i/>
                <w:iCs/>
                <w:sz w:val="24"/>
                <w:szCs w:val="24"/>
              </w:rPr>
            </w:pPr>
            <w:r w:rsidRPr="009D6544">
              <w:rPr>
                <w:rFonts w:ascii="Times New Roman" w:hAnsi="Times New Roman" w:cs="Times New Roman"/>
                <w:sz w:val="24"/>
                <w:szCs w:val="24"/>
              </w:rPr>
              <w:lastRenderedPageBreak/>
              <w:t>PTCD</w:t>
            </w:r>
            <w:r w:rsidRPr="009D6544">
              <w:rPr>
                <w:rFonts w:ascii="Times New Roman" w:hAnsi="Times New Roman" w:cs="Times New Roman"/>
                <w:b/>
                <w:bCs/>
                <w:sz w:val="24"/>
                <w:szCs w:val="24"/>
              </w:rPr>
              <w:t xml:space="preserve"> = </w:t>
            </w:r>
            <w:r w:rsidRPr="009D6544">
              <w:rPr>
                <w:rFonts w:ascii="Times New Roman" w:hAnsi="Times New Roman" w:cs="Times New Roman"/>
                <w:sz w:val="24"/>
                <w:szCs w:val="24"/>
              </w:rPr>
              <w:t xml:space="preserve">The dollar amount of </w:t>
            </w:r>
            <w:r w:rsidRPr="009D6544">
              <w:rPr>
                <w:rFonts w:ascii="Times New Roman" w:hAnsi="Times New Roman" w:cs="Times New Roman"/>
                <w:i/>
                <w:iCs/>
                <w:sz w:val="24"/>
                <w:szCs w:val="24"/>
              </w:rPr>
              <w:t>debt</w:t>
            </w:r>
          </w:p>
          <w:p w14:paraId="26678F6F" w14:textId="77777777" w:rsidR="00246671" w:rsidRPr="009D6544" w:rsidRDefault="00246671" w:rsidP="002B2240">
            <w:pPr>
              <w:spacing w:after="2" w:line="480" w:lineRule="auto"/>
              <w:ind w:right="435"/>
              <w:rPr>
                <w:rFonts w:ascii="Times New Roman" w:hAnsi="Times New Roman" w:cs="Times New Roman"/>
                <w:sz w:val="24"/>
                <w:szCs w:val="24"/>
              </w:rPr>
            </w:pPr>
            <w:r w:rsidRPr="009D6544">
              <w:rPr>
                <w:rFonts w:ascii="Times New Roman" w:hAnsi="Times New Roman" w:cs="Times New Roman"/>
                <w:sz w:val="24"/>
                <w:szCs w:val="24"/>
              </w:rPr>
              <w:t xml:space="preserve">50% of PTCCS equals $9,750,000 </w:t>
            </w:r>
          </w:p>
          <w:p w14:paraId="6DF66A97" w14:textId="77777777" w:rsidR="00246671" w:rsidRPr="009D6544" w:rsidRDefault="00246671" w:rsidP="002B2240">
            <w:pPr>
              <w:spacing w:after="2" w:line="480" w:lineRule="auto"/>
              <w:ind w:right="435"/>
              <w:rPr>
                <w:rFonts w:ascii="Times New Roman" w:hAnsi="Times New Roman" w:cs="Times New Roman"/>
                <w:sz w:val="24"/>
                <w:szCs w:val="24"/>
              </w:rPr>
            </w:pPr>
            <w:r w:rsidRPr="009D6544">
              <w:rPr>
                <w:rFonts w:ascii="Times New Roman" w:hAnsi="Times New Roman" w:cs="Times New Roman"/>
                <w:sz w:val="24"/>
                <w:szCs w:val="24"/>
              </w:rPr>
              <w:t xml:space="preserve">40% of PTCPS equals $7,800,000  </w:t>
            </w:r>
          </w:p>
          <w:p w14:paraId="41E1BABF" w14:textId="216417D2" w:rsidR="00246671" w:rsidRPr="009D6544" w:rsidRDefault="00246671" w:rsidP="002B2240">
            <w:pPr>
              <w:spacing w:after="2" w:line="480" w:lineRule="auto"/>
              <w:ind w:right="435"/>
              <w:rPr>
                <w:rFonts w:ascii="Times New Roman" w:hAnsi="Times New Roman" w:cs="Times New Roman"/>
                <w:sz w:val="24"/>
                <w:szCs w:val="24"/>
              </w:rPr>
            </w:pPr>
            <w:r w:rsidRPr="009D6544">
              <w:rPr>
                <w:rFonts w:ascii="Times New Roman" w:hAnsi="Times New Roman" w:cs="Times New Roman"/>
                <w:sz w:val="24"/>
                <w:szCs w:val="24"/>
              </w:rPr>
              <w:t>10% of PTCD equals $1,950,000</w:t>
            </w:r>
          </w:p>
        </w:tc>
      </w:tr>
      <w:tr w:rsidR="00246671" w:rsidRPr="009D6544" w14:paraId="6CF09DB6" w14:textId="77777777" w:rsidTr="00246671">
        <w:trPr>
          <w:trHeight w:val="467"/>
        </w:trPr>
        <w:tc>
          <w:tcPr>
            <w:tcW w:w="9350" w:type="dxa"/>
            <w:shd w:val="clear" w:color="auto" w:fill="E7E6E6" w:themeFill="background2"/>
          </w:tcPr>
          <w:p w14:paraId="333E0272" w14:textId="46D50D3E" w:rsidR="00246671" w:rsidRPr="009D6544" w:rsidRDefault="00246671" w:rsidP="002B2240">
            <w:pPr>
              <w:spacing w:after="2" w:line="480" w:lineRule="auto"/>
              <w:ind w:right="435"/>
              <w:rPr>
                <w:rFonts w:ascii="Times New Roman" w:hAnsi="Times New Roman" w:cs="Times New Roman"/>
                <w:b/>
                <w:bCs/>
                <w:sz w:val="24"/>
                <w:szCs w:val="24"/>
              </w:rPr>
            </w:pPr>
            <w:r w:rsidRPr="009D6544">
              <w:rPr>
                <w:rFonts w:ascii="Times New Roman" w:hAnsi="Times New Roman" w:cs="Times New Roman"/>
                <w:b/>
                <w:bCs/>
                <w:sz w:val="24"/>
                <w:szCs w:val="24"/>
              </w:rPr>
              <w:lastRenderedPageBreak/>
              <w:t>Remove the tax amount from the Total Capital</w:t>
            </w:r>
          </w:p>
        </w:tc>
      </w:tr>
      <w:tr w:rsidR="002363CD" w:rsidRPr="009D6544" w14:paraId="2028E141" w14:textId="77777777" w:rsidTr="002363CD">
        <w:tc>
          <w:tcPr>
            <w:tcW w:w="9350" w:type="dxa"/>
          </w:tcPr>
          <w:p w14:paraId="081DE87A" w14:textId="250A0F80" w:rsidR="002363CD" w:rsidRPr="009D6544" w:rsidRDefault="00452A32" w:rsidP="002B2240">
            <w:pPr>
              <w:tabs>
                <w:tab w:val="left" w:pos="993"/>
                <w:tab w:val="left" w:pos="3747"/>
              </w:tabs>
              <w:spacing w:after="2" w:line="480" w:lineRule="auto"/>
              <w:ind w:right="435"/>
              <w:rPr>
                <w:rFonts w:ascii="Times New Roman" w:hAnsi="Times New Roman" w:cs="Times New Roman"/>
                <w:b/>
                <w:bCs/>
                <w:sz w:val="24"/>
                <w:szCs w:val="24"/>
              </w:rPr>
            </w:pPr>
            <w:r w:rsidRPr="009D6544">
              <w:rPr>
                <w:rFonts w:ascii="Times New Roman" w:hAnsi="Times New Roman" w:cs="Times New Roman"/>
                <w:b/>
                <w:bCs/>
                <w:sz w:val="24"/>
                <w:szCs w:val="24"/>
              </w:rPr>
              <w:t>21% tax equals $4,095,000</w:t>
            </w:r>
          </w:p>
          <w:p w14:paraId="0F6CB89C" w14:textId="29223BE8" w:rsidR="002363CD" w:rsidRPr="009D6544" w:rsidRDefault="00455326" w:rsidP="002B2240">
            <w:pPr>
              <w:tabs>
                <w:tab w:val="left" w:pos="993"/>
                <w:tab w:val="left" w:pos="3747"/>
              </w:tabs>
              <w:spacing w:after="2" w:line="480" w:lineRule="auto"/>
              <w:ind w:right="435"/>
              <w:rPr>
                <w:rFonts w:ascii="Times New Roman" w:hAnsi="Times New Roman" w:cs="Times New Roman"/>
                <w:sz w:val="24"/>
                <w:szCs w:val="24"/>
              </w:rPr>
            </w:pPr>
            <w:r w:rsidRPr="009D6544">
              <w:rPr>
                <w:rFonts w:ascii="Times New Roman" w:hAnsi="Times New Roman" w:cs="Times New Roman"/>
                <w:sz w:val="24"/>
                <w:szCs w:val="24"/>
              </w:rPr>
              <w:t>$</w:t>
            </w:r>
            <w:r w:rsidR="002363CD" w:rsidRPr="009D6544">
              <w:rPr>
                <w:rFonts w:ascii="Times New Roman" w:hAnsi="Times New Roman" w:cs="Times New Roman"/>
                <w:sz w:val="24"/>
                <w:szCs w:val="24"/>
              </w:rPr>
              <w:t>19,500,000 minus $4,095,000 equals $15,405,000</w:t>
            </w:r>
          </w:p>
          <w:p w14:paraId="353A7F0D" w14:textId="149012A7" w:rsidR="002363CD" w:rsidRPr="009D6544" w:rsidRDefault="002363CD" w:rsidP="002B2240">
            <w:pPr>
              <w:tabs>
                <w:tab w:val="left" w:pos="993"/>
                <w:tab w:val="left" w:pos="3747"/>
              </w:tabs>
              <w:spacing w:after="2" w:line="480" w:lineRule="auto"/>
              <w:ind w:right="435"/>
              <w:rPr>
                <w:rFonts w:ascii="Times New Roman" w:hAnsi="Times New Roman" w:cs="Times New Roman"/>
                <w:b/>
                <w:bCs/>
                <w:sz w:val="24"/>
                <w:szCs w:val="24"/>
              </w:rPr>
            </w:pPr>
            <w:r w:rsidRPr="009D6544">
              <w:rPr>
                <w:rFonts w:ascii="Times New Roman" w:hAnsi="Times New Roman" w:cs="Times New Roman"/>
                <w:b/>
                <w:bCs/>
                <w:sz w:val="24"/>
                <w:szCs w:val="24"/>
              </w:rPr>
              <w:t>$15,405,000</w:t>
            </w:r>
            <w:r w:rsidRPr="009D6544">
              <w:rPr>
                <w:rFonts w:ascii="Times New Roman" w:hAnsi="Times New Roman" w:cs="Times New Roman"/>
                <w:sz w:val="24"/>
                <w:szCs w:val="24"/>
              </w:rPr>
              <w:t xml:space="preserve"> left to fund the project</w:t>
            </w:r>
          </w:p>
        </w:tc>
      </w:tr>
      <w:tr w:rsidR="00246671" w:rsidRPr="009D6544" w14:paraId="2FB174D5" w14:textId="77777777" w:rsidTr="00246671">
        <w:trPr>
          <w:trHeight w:val="503"/>
        </w:trPr>
        <w:tc>
          <w:tcPr>
            <w:tcW w:w="9350" w:type="dxa"/>
            <w:shd w:val="clear" w:color="auto" w:fill="E7E6E6" w:themeFill="background2"/>
          </w:tcPr>
          <w:p w14:paraId="56E52461" w14:textId="456E4AE6" w:rsidR="00246671" w:rsidRPr="009D6544" w:rsidRDefault="00246671" w:rsidP="002B2240">
            <w:pPr>
              <w:spacing w:after="2" w:line="480" w:lineRule="auto"/>
              <w:ind w:right="435"/>
              <w:rPr>
                <w:rFonts w:ascii="Times New Roman" w:hAnsi="Times New Roman" w:cs="Times New Roman"/>
                <w:b/>
                <w:bCs/>
                <w:sz w:val="24"/>
                <w:szCs w:val="24"/>
              </w:rPr>
            </w:pPr>
            <w:r w:rsidRPr="009D6544">
              <w:rPr>
                <w:rFonts w:ascii="Times New Roman" w:hAnsi="Times New Roman" w:cs="Times New Roman"/>
                <w:b/>
                <w:bCs/>
                <w:sz w:val="24"/>
                <w:szCs w:val="24"/>
              </w:rPr>
              <w:t>Fairly divide the tax amount among the two largest sources</w:t>
            </w:r>
          </w:p>
        </w:tc>
      </w:tr>
      <w:tr w:rsidR="002363CD" w:rsidRPr="009D6544" w14:paraId="14BCF3D3" w14:textId="77777777" w:rsidTr="002363CD">
        <w:tc>
          <w:tcPr>
            <w:tcW w:w="9350" w:type="dxa"/>
          </w:tcPr>
          <w:p w14:paraId="1B94D326" w14:textId="77777777" w:rsidR="00FF1310" w:rsidRPr="009D6544" w:rsidRDefault="00FF1310" w:rsidP="002B2240">
            <w:pPr>
              <w:spacing w:after="2" w:line="480" w:lineRule="auto"/>
              <w:ind w:right="435"/>
              <w:rPr>
                <w:rFonts w:ascii="Times New Roman" w:hAnsi="Times New Roman" w:cs="Times New Roman"/>
                <w:sz w:val="24"/>
                <w:szCs w:val="24"/>
              </w:rPr>
            </w:pPr>
            <w:r w:rsidRPr="009D6544">
              <w:rPr>
                <w:rFonts w:ascii="Times New Roman" w:hAnsi="Times New Roman" w:cs="Times New Roman"/>
                <w:sz w:val="24"/>
                <w:szCs w:val="24"/>
              </w:rPr>
              <w:t>60% of $4,095,000 equals $2,457,000</w:t>
            </w:r>
          </w:p>
          <w:p w14:paraId="2462ABD9" w14:textId="46A3C85F" w:rsidR="00FF1310" w:rsidRPr="009D6544" w:rsidRDefault="00FF1310" w:rsidP="002B2240">
            <w:pPr>
              <w:spacing w:after="2" w:line="480" w:lineRule="auto"/>
              <w:ind w:right="435"/>
              <w:rPr>
                <w:rFonts w:ascii="Times New Roman" w:hAnsi="Times New Roman" w:cs="Times New Roman"/>
                <w:sz w:val="24"/>
                <w:szCs w:val="24"/>
              </w:rPr>
            </w:pPr>
            <w:r w:rsidRPr="009D6544">
              <w:rPr>
                <w:rFonts w:ascii="Times New Roman" w:hAnsi="Times New Roman" w:cs="Times New Roman"/>
                <w:sz w:val="24"/>
                <w:szCs w:val="24"/>
              </w:rPr>
              <w:t>40% of $4,095,000 equals $1,638,000</w:t>
            </w:r>
          </w:p>
          <w:p w14:paraId="786774E7" w14:textId="77777777" w:rsidR="00FF1310" w:rsidRPr="009D6544" w:rsidRDefault="00FF1310" w:rsidP="002B2240">
            <w:pPr>
              <w:spacing w:after="2" w:line="480" w:lineRule="auto"/>
              <w:ind w:right="435"/>
              <w:rPr>
                <w:rFonts w:ascii="Times New Roman" w:hAnsi="Times New Roman" w:cs="Times New Roman"/>
                <w:sz w:val="24"/>
                <w:szCs w:val="24"/>
              </w:rPr>
            </w:pPr>
            <w:r w:rsidRPr="009D6544">
              <w:rPr>
                <w:rFonts w:ascii="Times New Roman" w:hAnsi="Times New Roman" w:cs="Times New Roman"/>
                <w:sz w:val="24"/>
                <w:szCs w:val="24"/>
              </w:rPr>
              <w:t>•PTCCS 50% is $9,750,000 minus $2,457,000 = $7,293,000</w:t>
            </w:r>
          </w:p>
          <w:p w14:paraId="5B5631AF" w14:textId="33FCB04A" w:rsidR="002363CD" w:rsidRPr="009D6544" w:rsidRDefault="00FF1310" w:rsidP="002B2240">
            <w:pPr>
              <w:spacing w:after="2" w:line="480" w:lineRule="auto"/>
              <w:ind w:right="435"/>
              <w:rPr>
                <w:rFonts w:ascii="Times New Roman" w:hAnsi="Times New Roman" w:cs="Times New Roman"/>
                <w:b/>
                <w:bCs/>
                <w:sz w:val="24"/>
                <w:szCs w:val="24"/>
              </w:rPr>
            </w:pPr>
            <w:r w:rsidRPr="009D6544">
              <w:rPr>
                <w:rFonts w:ascii="Times New Roman" w:hAnsi="Times New Roman" w:cs="Times New Roman"/>
                <w:sz w:val="24"/>
                <w:szCs w:val="24"/>
              </w:rPr>
              <w:t>•PTCPS 40% is $7,800,000 minus $1,638,000 = $6,162,000</w:t>
            </w:r>
          </w:p>
        </w:tc>
      </w:tr>
      <w:tr w:rsidR="00142767" w:rsidRPr="009D6544" w14:paraId="3A13566F" w14:textId="77777777" w:rsidTr="00142767">
        <w:trPr>
          <w:trHeight w:val="503"/>
        </w:trPr>
        <w:tc>
          <w:tcPr>
            <w:tcW w:w="9350" w:type="dxa"/>
            <w:shd w:val="clear" w:color="auto" w:fill="E7E6E6" w:themeFill="background2"/>
          </w:tcPr>
          <w:p w14:paraId="13302BF7" w14:textId="3F5778C7" w:rsidR="00142767" w:rsidRPr="009D6544" w:rsidRDefault="00142767" w:rsidP="002B2240">
            <w:pPr>
              <w:spacing w:after="2" w:line="480" w:lineRule="auto"/>
              <w:ind w:right="435"/>
              <w:rPr>
                <w:rFonts w:ascii="Times New Roman" w:hAnsi="Times New Roman" w:cs="Times New Roman"/>
                <w:b/>
                <w:bCs/>
                <w:sz w:val="24"/>
                <w:szCs w:val="24"/>
              </w:rPr>
            </w:pPr>
            <w:r w:rsidRPr="009D6544">
              <w:rPr>
                <w:rFonts w:ascii="Times New Roman" w:hAnsi="Times New Roman" w:cs="Times New Roman"/>
                <w:b/>
                <w:bCs/>
                <w:sz w:val="24"/>
                <w:szCs w:val="24"/>
              </w:rPr>
              <w:t>Final amounts to use from sources</w:t>
            </w:r>
          </w:p>
        </w:tc>
      </w:tr>
      <w:tr w:rsidR="002363CD" w:rsidRPr="009D6544" w14:paraId="222223C9" w14:textId="77777777" w:rsidTr="002363CD">
        <w:tc>
          <w:tcPr>
            <w:tcW w:w="9350" w:type="dxa"/>
          </w:tcPr>
          <w:p w14:paraId="277270FD" w14:textId="3AC15A62" w:rsidR="00FF1310" w:rsidRPr="009D6544" w:rsidRDefault="00FF1310" w:rsidP="002B2240">
            <w:pPr>
              <w:spacing w:after="2" w:line="480" w:lineRule="auto"/>
              <w:ind w:right="435"/>
              <w:rPr>
                <w:rFonts w:ascii="Times New Roman" w:hAnsi="Times New Roman" w:cs="Times New Roman"/>
                <w:sz w:val="24"/>
                <w:szCs w:val="24"/>
              </w:rPr>
            </w:pPr>
            <w:r w:rsidRPr="009D6544">
              <w:rPr>
                <w:rFonts w:ascii="Times New Roman" w:hAnsi="Times New Roman" w:cs="Times New Roman"/>
                <w:sz w:val="24"/>
                <w:szCs w:val="24"/>
              </w:rPr>
              <w:t>PTCCS</w:t>
            </w:r>
            <w:r w:rsidR="00142767" w:rsidRPr="009D6544">
              <w:rPr>
                <w:rFonts w:ascii="Times New Roman" w:hAnsi="Times New Roman" w:cs="Times New Roman"/>
                <w:sz w:val="24"/>
                <w:szCs w:val="24"/>
              </w:rPr>
              <w:t xml:space="preserve"> equals</w:t>
            </w:r>
            <w:r w:rsidRPr="009D6544">
              <w:rPr>
                <w:rFonts w:ascii="Times New Roman" w:hAnsi="Times New Roman" w:cs="Times New Roman"/>
                <w:sz w:val="24"/>
                <w:szCs w:val="24"/>
              </w:rPr>
              <w:t xml:space="preserve"> $7,293,000</w:t>
            </w:r>
          </w:p>
          <w:p w14:paraId="6C655B8C" w14:textId="43411FDA" w:rsidR="00FF1310" w:rsidRPr="009D6544" w:rsidRDefault="00FF1310" w:rsidP="002B2240">
            <w:pPr>
              <w:spacing w:after="2" w:line="480" w:lineRule="auto"/>
              <w:ind w:right="435"/>
              <w:rPr>
                <w:rFonts w:ascii="Times New Roman" w:hAnsi="Times New Roman" w:cs="Times New Roman"/>
                <w:sz w:val="24"/>
                <w:szCs w:val="24"/>
              </w:rPr>
            </w:pPr>
            <w:r w:rsidRPr="009D6544">
              <w:rPr>
                <w:rFonts w:ascii="Times New Roman" w:hAnsi="Times New Roman" w:cs="Times New Roman"/>
                <w:sz w:val="24"/>
                <w:szCs w:val="24"/>
              </w:rPr>
              <w:t>PTCPS</w:t>
            </w:r>
            <w:r w:rsidR="00142767" w:rsidRPr="009D6544">
              <w:rPr>
                <w:rFonts w:ascii="Times New Roman" w:hAnsi="Times New Roman" w:cs="Times New Roman"/>
                <w:sz w:val="24"/>
                <w:szCs w:val="24"/>
              </w:rPr>
              <w:t xml:space="preserve"> equals</w:t>
            </w:r>
            <w:r w:rsidRPr="009D6544">
              <w:rPr>
                <w:rFonts w:ascii="Times New Roman" w:hAnsi="Times New Roman" w:cs="Times New Roman"/>
                <w:sz w:val="24"/>
                <w:szCs w:val="24"/>
              </w:rPr>
              <w:t xml:space="preserve"> $6,162,000 </w:t>
            </w:r>
          </w:p>
          <w:p w14:paraId="2FE292B0" w14:textId="69A98A0F" w:rsidR="002363CD" w:rsidRPr="009D6544" w:rsidRDefault="00FF1310" w:rsidP="002B2240">
            <w:pPr>
              <w:spacing w:after="2" w:line="480" w:lineRule="auto"/>
              <w:ind w:right="435"/>
              <w:rPr>
                <w:rFonts w:ascii="Times New Roman" w:hAnsi="Times New Roman" w:cs="Times New Roman"/>
                <w:b/>
                <w:bCs/>
                <w:sz w:val="24"/>
                <w:szCs w:val="24"/>
              </w:rPr>
            </w:pPr>
            <w:r w:rsidRPr="009D6544">
              <w:rPr>
                <w:rFonts w:ascii="Times New Roman" w:hAnsi="Times New Roman" w:cs="Times New Roman"/>
                <w:sz w:val="24"/>
                <w:szCs w:val="24"/>
              </w:rPr>
              <w:t xml:space="preserve">PTCD </w:t>
            </w:r>
            <w:r w:rsidR="00142767" w:rsidRPr="009D6544">
              <w:rPr>
                <w:rFonts w:ascii="Times New Roman" w:hAnsi="Times New Roman" w:cs="Times New Roman"/>
                <w:sz w:val="24"/>
                <w:szCs w:val="24"/>
              </w:rPr>
              <w:t>equals</w:t>
            </w:r>
            <w:r w:rsidRPr="009D6544">
              <w:rPr>
                <w:rFonts w:ascii="Times New Roman" w:hAnsi="Times New Roman" w:cs="Times New Roman"/>
                <w:sz w:val="24"/>
                <w:szCs w:val="24"/>
              </w:rPr>
              <w:t xml:space="preserve"> $1,950,000</w:t>
            </w:r>
          </w:p>
        </w:tc>
      </w:tr>
    </w:tbl>
    <w:p w14:paraId="27ACF9BC" w14:textId="7CAA3113" w:rsidR="002363CD" w:rsidRPr="009D6544" w:rsidRDefault="002363CD" w:rsidP="002B2240">
      <w:pPr>
        <w:spacing w:after="2" w:line="480" w:lineRule="auto"/>
        <w:ind w:right="435"/>
        <w:rPr>
          <w:rFonts w:ascii="Times New Roman" w:hAnsi="Times New Roman" w:cs="Times New Roman"/>
          <w:b/>
          <w:bCs/>
          <w:sz w:val="24"/>
          <w:szCs w:val="24"/>
        </w:rPr>
      </w:pPr>
    </w:p>
    <w:p w14:paraId="69DDEB0E" w14:textId="74C9C327" w:rsidR="00855A5B" w:rsidRPr="009D6544" w:rsidRDefault="00811A7C" w:rsidP="0093375D">
      <w:pPr>
        <w:pStyle w:val="ListParagraph"/>
        <w:spacing w:line="480" w:lineRule="auto"/>
        <w:ind w:left="0" w:firstLine="720"/>
        <w:rPr>
          <w:rFonts w:ascii="Times New Roman" w:hAnsi="Times New Roman" w:cs="Times New Roman"/>
          <w:sz w:val="24"/>
          <w:szCs w:val="24"/>
        </w:rPr>
      </w:pPr>
      <w:r w:rsidRPr="009D6544">
        <w:rPr>
          <w:rFonts w:ascii="Times New Roman" w:hAnsi="Times New Roman" w:cs="Times New Roman"/>
          <w:sz w:val="24"/>
          <w:szCs w:val="24"/>
        </w:rPr>
        <w:t>The final amounts from the table above will be applied</w:t>
      </w:r>
      <w:r w:rsidR="005C3A25" w:rsidRPr="009D6544">
        <w:rPr>
          <w:rFonts w:ascii="Times New Roman" w:hAnsi="Times New Roman" w:cs="Times New Roman"/>
          <w:sz w:val="24"/>
          <w:szCs w:val="24"/>
        </w:rPr>
        <w:t xml:space="preserve"> to</w:t>
      </w:r>
      <w:r w:rsidRPr="009D6544">
        <w:rPr>
          <w:rFonts w:ascii="Times New Roman" w:hAnsi="Times New Roman" w:cs="Times New Roman"/>
          <w:sz w:val="24"/>
          <w:szCs w:val="24"/>
        </w:rPr>
        <w:t xml:space="preserve"> the resources, mentioned in the section</w:t>
      </w:r>
      <w:r w:rsidR="00D356BB" w:rsidRPr="009D6544">
        <w:rPr>
          <w:rFonts w:ascii="Times New Roman" w:hAnsi="Times New Roman" w:cs="Times New Roman"/>
          <w:sz w:val="24"/>
          <w:szCs w:val="24"/>
        </w:rPr>
        <w:t xml:space="preserve"> above</w:t>
      </w:r>
      <w:r w:rsidRPr="009D6544">
        <w:rPr>
          <w:rFonts w:ascii="Times New Roman" w:hAnsi="Times New Roman" w:cs="Times New Roman"/>
          <w:sz w:val="24"/>
          <w:szCs w:val="24"/>
        </w:rPr>
        <w:t xml:space="preserve"> titled: </w:t>
      </w:r>
      <w:r w:rsidRPr="009D6544">
        <w:rPr>
          <w:rFonts w:ascii="Times New Roman" w:hAnsi="Times New Roman" w:cs="Times New Roman"/>
          <w:i/>
          <w:iCs/>
          <w:sz w:val="24"/>
          <w:szCs w:val="24"/>
        </w:rPr>
        <w:t>IT Procurement Plan Resources</w:t>
      </w:r>
      <w:r w:rsidRPr="009D6544">
        <w:rPr>
          <w:rFonts w:ascii="Times New Roman" w:hAnsi="Times New Roman" w:cs="Times New Roman"/>
          <w:sz w:val="24"/>
          <w:szCs w:val="24"/>
        </w:rPr>
        <w:t>.</w:t>
      </w:r>
      <w:r w:rsidR="00667F5F" w:rsidRPr="009D6544">
        <w:rPr>
          <w:rFonts w:ascii="Times New Roman" w:hAnsi="Times New Roman" w:cs="Times New Roman"/>
          <w:sz w:val="24"/>
          <w:szCs w:val="24"/>
        </w:rPr>
        <w:t xml:space="preserve"> These resources include software</w:t>
      </w:r>
      <w:r w:rsidR="00A87567" w:rsidRPr="009D6544">
        <w:rPr>
          <w:rFonts w:ascii="Times New Roman" w:hAnsi="Times New Roman" w:cs="Times New Roman"/>
          <w:sz w:val="24"/>
          <w:szCs w:val="24"/>
        </w:rPr>
        <w:t xml:space="preserve"> </w:t>
      </w:r>
      <w:r w:rsidR="00667F5F" w:rsidRPr="009D6544">
        <w:rPr>
          <w:rFonts w:ascii="Times New Roman" w:hAnsi="Times New Roman" w:cs="Times New Roman"/>
          <w:sz w:val="24"/>
          <w:szCs w:val="24"/>
        </w:rPr>
        <w:t>(SaaS services), and personnel</w:t>
      </w:r>
      <w:r w:rsidR="00A87567" w:rsidRPr="009D6544">
        <w:rPr>
          <w:rFonts w:ascii="Times New Roman" w:hAnsi="Times New Roman" w:cs="Times New Roman"/>
          <w:sz w:val="24"/>
          <w:szCs w:val="24"/>
        </w:rPr>
        <w:t xml:space="preserve"> </w:t>
      </w:r>
      <w:r w:rsidR="00667F5F" w:rsidRPr="009D6544">
        <w:rPr>
          <w:rFonts w:ascii="Times New Roman" w:hAnsi="Times New Roman" w:cs="Times New Roman"/>
          <w:sz w:val="24"/>
          <w:szCs w:val="24"/>
        </w:rPr>
        <w:t>(NetSuite consultants).</w:t>
      </w:r>
      <w:r w:rsidR="00A87567" w:rsidRPr="009D6544">
        <w:rPr>
          <w:rFonts w:ascii="Times New Roman" w:hAnsi="Times New Roman" w:cs="Times New Roman"/>
          <w:sz w:val="24"/>
          <w:szCs w:val="24"/>
        </w:rPr>
        <w:t xml:space="preserve"> </w:t>
      </w:r>
      <w:r w:rsidR="00F51060" w:rsidRPr="009D6544">
        <w:rPr>
          <w:rFonts w:ascii="Times New Roman" w:hAnsi="Times New Roman" w:cs="Times New Roman"/>
          <w:sz w:val="24"/>
          <w:szCs w:val="24"/>
        </w:rPr>
        <w:t>As the table above shows, t</w:t>
      </w:r>
      <w:r w:rsidR="00A87567" w:rsidRPr="009D6544">
        <w:rPr>
          <w:rFonts w:ascii="Times New Roman" w:hAnsi="Times New Roman" w:cs="Times New Roman"/>
          <w:sz w:val="24"/>
          <w:szCs w:val="24"/>
        </w:rPr>
        <w:t xml:space="preserve">he final amounts give us a sum of $15,405,000 to fund these resources. Out of the amount of $15,405,000, </w:t>
      </w:r>
      <w:r w:rsidR="00A87567" w:rsidRPr="009D6544">
        <w:rPr>
          <w:rFonts w:ascii="Times New Roman" w:hAnsi="Times New Roman" w:cs="Times New Roman"/>
          <w:i/>
          <w:iCs/>
          <w:sz w:val="24"/>
          <w:szCs w:val="24"/>
        </w:rPr>
        <w:t>$13,000,000</w:t>
      </w:r>
      <w:r w:rsidR="00A87567" w:rsidRPr="009D6544">
        <w:rPr>
          <w:rFonts w:ascii="Times New Roman" w:hAnsi="Times New Roman" w:cs="Times New Roman"/>
          <w:sz w:val="24"/>
          <w:szCs w:val="24"/>
        </w:rPr>
        <w:t xml:space="preserve"> will be used to fund the software, and </w:t>
      </w:r>
      <w:r w:rsidR="00A87567" w:rsidRPr="009D6544">
        <w:rPr>
          <w:rFonts w:ascii="Times New Roman" w:hAnsi="Times New Roman" w:cs="Times New Roman"/>
          <w:i/>
          <w:iCs/>
          <w:sz w:val="24"/>
          <w:szCs w:val="24"/>
        </w:rPr>
        <w:t>$2,405,000</w:t>
      </w:r>
      <w:r w:rsidR="00A87567" w:rsidRPr="009D6544">
        <w:rPr>
          <w:rFonts w:ascii="Times New Roman" w:hAnsi="Times New Roman" w:cs="Times New Roman"/>
          <w:sz w:val="24"/>
          <w:szCs w:val="24"/>
        </w:rPr>
        <w:t xml:space="preserve"> will be used to fund the personnel. </w:t>
      </w:r>
      <w:r w:rsidR="007D1DF7" w:rsidRPr="009D6544">
        <w:rPr>
          <w:rFonts w:ascii="Times New Roman" w:hAnsi="Times New Roman" w:cs="Times New Roman"/>
          <w:sz w:val="24"/>
          <w:szCs w:val="24"/>
        </w:rPr>
        <w:t>Thus,</w:t>
      </w:r>
      <w:r w:rsidR="005A1106" w:rsidRPr="009D6544">
        <w:rPr>
          <w:rFonts w:ascii="Times New Roman" w:hAnsi="Times New Roman" w:cs="Times New Roman"/>
          <w:sz w:val="24"/>
          <w:szCs w:val="24"/>
        </w:rPr>
        <w:t xml:space="preserve"> the </w:t>
      </w:r>
      <w:r w:rsidR="005A1106" w:rsidRPr="009D6544">
        <w:rPr>
          <w:rFonts w:ascii="Times New Roman" w:hAnsi="Times New Roman" w:cs="Times New Roman"/>
          <w:sz w:val="24"/>
          <w:szCs w:val="24"/>
        </w:rPr>
        <w:lastRenderedPageBreak/>
        <w:t>project will be fully funded,</w:t>
      </w:r>
      <w:r w:rsidR="007D1DF7" w:rsidRPr="009D6544">
        <w:rPr>
          <w:rFonts w:ascii="Times New Roman" w:hAnsi="Times New Roman" w:cs="Times New Roman"/>
          <w:sz w:val="24"/>
          <w:szCs w:val="24"/>
        </w:rPr>
        <w:t xml:space="preserve"> </w:t>
      </w:r>
      <w:r w:rsidR="005A1106" w:rsidRPr="009D6544">
        <w:rPr>
          <w:rFonts w:ascii="Times New Roman" w:hAnsi="Times New Roman" w:cs="Times New Roman"/>
          <w:sz w:val="24"/>
          <w:szCs w:val="24"/>
        </w:rPr>
        <w:t>result</w:t>
      </w:r>
      <w:r w:rsidR="007D1DF7" w:rsidRPr="009D6544">
        <w:rPr>
          <w:rFonts w:ascii="Times New Roman" w:hAnsi="Times New Roman" w:cs="Times New Roman"/>
          <w:sz w:val="24"/>
          <w:szCs w:val="24"/>
        </w:rPr>
        <w:t>ing</w:t>
      </w:r>
      <w:r w:rsidR="005A1106" w:rsidRPr="009D6544">
        <w:rPr>
          <w:rFonts w:ascii="Times New Roman" w:hAnsi="Times New Roman" w:cs="Times New Roman"/>
          <w:sz w:val="24"/>
          <w:szCs w:val="24"/>
        </w:rPr>
        <w:t xml:space="preserve"> in significant cash inflows over the next 5 years, from which Walmart will greatly benefit. </w:t>
      </w:r>
    </w:p>
    <w:p w14:paraId="1252B803" w14:textId="737186A2" w:rsidR="00B03978" w:rsidRPr="009D6544" w:rsidRDefault="00B03978" w:rsidP="002B2240">
      <w:pPr>
        <w:spacing w:after="2" w:line="480" w:lineRule="auto"/>
        <w:ind w:right="435"/>
        <w:rPr>
          <w:rFonts w:ascii="Times New Roman" w:hAnsi="Times New Roman" w:cs="Times New Roman"/>
          <w:b/>
          <w:bCs/>
          <w:sz w:val="24"/>
          <w:szCs w:val="24"/>
        </w:rPr>
      </w:pPr>
      <w:r w:rsidRPr="009D6544">
        <w:rPr>
          <w:rFonts w:ascii="Times New Roman" w:hAnsi="Times New Roman" w:cs="Times New Roman"/>
          <w:b/>
          <w:bCs/>
          <w:sz w:val="24"/>
          <w:szCs w:val="24"/>
        </w:rPr>
        <w:t>Justification for Funding the IT Investment Project</w:t>
      </w:r>
    </w:p>
    <w:p w14:paraId="1A20FF08" w14:textId="2598B605" w:rsidR="00277065" w:rsidRPr="009D6544" w:rsidRDefault="00B062AC" w:rsidP="002B2240">
      <w:pPr>
        <w:spacing w:after="2" w:line="480" w:lineRule="auto"/>
        <w:ind w:right="435"/>
        <w:rPr>
          <w:rFonts w:ascii="Times New Roman" w:hAnsi="Times New Roman" w:cs="Times New Roman"/>
          <w:b/>
          <w:bCs/>
          <w:i/>
          <w:iCs/>
          <w:color w:val="000000" w:themeColor="text1"/>
          <w:sz w:val="24"/>
          <w:szCs w:val="24"/>
        </w:rPr>
      </w:pPr>
      <w:r w:rsidRPr="009D6544">
        <w:rPr>
          <w:rFonts w:ascii="Times New Roman" w:hAnsi="Times New Roman" w:cs="Times New Roman"/>
          <w:b/>
          <w:bCs/>
          <w:i/>
          <w:iCs/>
          <w:color w:val="000000" w:themeColor="text1"/>
          <w:sz w:val="24"/>
          <w:szCs w:val="24"/>
        </w:rPr>
        <w:t>Weighted Average Cost of Capital (WACC)</w:t>
      </w:r>
    </w:p>
    <w:p w14:paraId="22F84970" w14:textId="3F33ED22" w:rsidR="00277065" w:rsidRPr="009D6544" w:rsidRDefault="005F6C89" w:rsidP="002B2240">
      <w:pPr>
        <w:spacing w:after="2" w:line="480" w:lineRule="auto"/>
        <w:ind w:right="435" w:firstLine="72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The cost of capital represents</w:t>
      </w:r>
      <w:r w:rsidR="000576A8" w:rsidRPr="009D6544">
        <w:rPr>
          <w:rFonts w:ascii="Times New Roman" w:hAnsi="Times New Roman" w:cs="Times New Roman"/>
          <w:color w:val="000000" w:themeColor="text1"/>
          <w:sz w:val="24"/>
          <w:szCs w:val="24"/>
        </w:rPr>
        <w:t xml:space="preserve"> the fund which suppliers require as compensation for their investment</w:t>
      </w:r>
      <w:r w:rsidR="008E5F00">
        <w:rPr>
          <w:rFonts w:ascii="Times New Roman" w:hAnsi="Times New Roman" w:cs="Times New Roman"/>
          <w:color w:val="000000" w:themeColor="text1"/>
          <w:sz w:val="24"/>
          <w:szCs w:val="24"/>
        </w:rPr>
        <w:t xml:space="preserve"> (Udemy, 2021). </w:t>
      </w:r>
      <w:r w:rsidR="000A0C9F" w:rsidRPr="009D6544">
        <w:rPr>
          <w:rFonts w:ascii="Times New Roman" w:hAnsi="Times New Roman" w:cs="Times New Roman"/>
          <w:color w:val="000000" w:themeColor="text1"/>
          <w:sz w:val="24"/>
          <w:szCs w:val="24"/>
        </w:rPr>
        <w:t>The capital which the company needs</w:t>
      </w:r>
      <w:r w:rsidR="00884FEA">
        <w:rPr>
          <w:rFonts w:ascii="Times New Roman" w:hAnsi="Times New Roman" w:cs="Times New Roman"/>
          <w:color w:val="000000" w:themeColor="text1"/>
          <w:sz w:val="24"/>
          <w:szCs w:val="24"/>
        </w:rPr>
        <w:t>,</w:t>
      </w:r>
      <w:r w:rsidR="000A0C9F" w:rsidRPr="009D6544">
        <w:rPr>
          <w:rFonts w:ascii="Times New Roman" w:hAnsi="Times New Roman" w:cs="Times New Roman"/>
          <w:color w:val="000000" w:themeColor="text1"/>
          <w:sz w:val="24"/>
          <w:szCs w:val="24"/>
        </w:rPr>
        <w:t xml:space="preserve"> will be acquired by borrowing from lenders(debt) or raising equity. The cost of the funds provided must be </w:t>
      </w:r>
      <w:proofErr w:type="gramStart"/>
      <w:r w:rsidR="000A0C9F" w:rsidRPr="009D6544">
        <w:rPr>
          <w:rFonts w:ascii="Times New Roman" w:hAnsi="Times New Roman" w:cs="Times New Roman"/>
          <w:color w:val="000000" w:themeColor="text1"/>
          <w:sz w:val="24"/>
          <w:szCs w:val="24"/>
        </w:rPr>
        <w:t>taken into account</w:t>
      </w:r>
      <w:proofErr w:type="gramEnd"/>
      <w:r w:rsidR="000A0C9F" w:rsidRPr="009D6544">
        <w:rPr>
          <w:rFonts w:ascii="Times New Roman" w:hAnsi="Times New Roman" w:cs="Times New Roman"/>
          <w:color w:val="000000" w:themeColor="text1"/>
          <w:sz w:val="24"/>
          <w:szCs w:val="24"/>
        </w:rPr>
        <w:t xml:space="preserve"> in both cases</w:t>
      </w:r>
      <w:r w:rsidR="004A2C08" w:rsidRPr="009D6544">
        <w:rPr>
          <w:rFonts w:ascii="Times New Roman" w:hAnsi="Times New Roman" w:cs="Times New Roman"/>
          <w:color w:val="000000" w:themeColor="text1"/>
          <w:sz w:val="24"/>
          <w:szCs w:val="24"/>
        </w:rPr>
        <w:t xml:space="preserve"> </w:t>
      </w:r>
      <w:r w:rsidR="00884FEA">
        <w:rPr>
          <w:rFonts w:ascii="Times New Roman" w:hAnsi="Times New Roman" w:cs="Times New Roman"/>
          <w:color w:val="000000" w:themeColor="text1"/>
          <w:sz w:val="24"/>
          <w:szCs w:val="24"/>
        </w:rPr>
        <w:t>when determining</w:t>
      </w:r>
      <w:r w:rsidR="004A2C08" w:rsidRPr="009D6544">
        <w:rPr>
          <w:rFonts w:ascii="Times New Roman" w:hAnsi="Times New Roman" w:cs="Times New Roman"/>
          <w:color w:val="000000" w:themeColor="text1"/>
          <w:sz w:val="24"/>
          <w:szCs w:val="24"/>
        </w:rPr>
        <w:t xml:space="preserve"> the cost of capital. The formula for Walmart’s WACC is in in the table below, and the resulting value is in the bottom section of the table. </w:t>
      </w:r>
    </w:p>
    <w:p w14:paraId="5F8A56AC" w14:textId="77777777" w:rsidR="0093375D" w:rsidRPr="009D6544" w:rsidRDefault="0093375D" w:rsidP="002B2240">
      <w:pPr>
        <w:spacing w:after="2" w:line="480" w:lineRule="auto"/>
        <w:ind w:right="435" w:firstLine="720"/>
        <w:rPr>
          <w:rFonts w:ascii="Times New Roman" w:hAnsi="Times New Roman" w:cs="Times New Roman"/>
          <w:color w:val="000000" w:themeColor="text1"/>
          <w:sz w:val="24"/>
          <w:szCs w:val="24"/>
        </w:rPr>
      </w:pPr>
    </w:p>
    <w:tbl>
      <w:tblPr>
        <w:tblW w:w="9343" w:type="dxa"/>
        <w:tblCellMar>
          <w:top w:w="15" w:type="dxa"/>
          <w:left w:w="15" w:type="dxa"/>
          <w:bottom w:w="15" w:type="dxa"/>
          <w:right w:w="15" w:type="dxa"/>
        </w:tblCellMar>
        <w:tblLook w:val="04A0" w:firstRow="1" w:lastRow="0" w:firstColumn="1" w:lastColumn="0" w:noHBand="0" w:noVBand="1"/>
      </w:tblPr>
      <w:tblGrid>
        <w:gridCol w:w="9343"/>
      </w:tblGrid>
      <w:tr w:rsidR="0075348C" w:rsidRPr="009D6544" w14:paraId="1994B55F" w14:textId="77777777" w:rsidTr="00940C4F">
        <w:trPr>
          <w:trHeight w:val="571"/>
        </w:trPr>
        <w:tc>
          <w:tcPr>
            <w:tcW w:w="9343" w:type="dxa"/>
            <w:tcBorders>
              <w:top w:val="single" w:sz="4" w:space="0" w:color="C9C9C9"/>
              <w:left w:val="single" w:sz="4" w:space="0" w:color="000000"/>
              <w:bottom w:val="single" w:sz="4" w:space="0" w:color="C9C9C9"/>
              <w:right w:val="single" w:sz="4" w:space="0" w:color="C9C9C9"/>
            </w:tcBorders>
            <w:tcMar>
              <w:top w:w="0" w:type="dxa"/>
              <w:left w:w="108" w:type="dxa"/>
              <w:bottom w:w="0" w:type="dxa"/>
              <w:right w:w="108" w:type="dxa"/>
            </w:tcMar>
            <w:hideMark/>
          </w:tcPr>
          <w:p w14:paraId="5247F9BB" w14:textId="592BE152" w:rsidR="00054508" w:rsidRPr="009D6544" w:rsidRDefault="0075348C" w:rsidP="002B2240">
            <w:pPr>
              <w:pStyle w:val="NoSpacing"/>
              <w:spacing w:line="480" w:lineRule="auto"/>
              <w:rPr>
                <w:rFonts w:ascii="Times New Roman" w:eastAsia="Times New Roman" w:hAnsi="Times New Roman" w:cs="Times New Roman"/>
                <w:b/>
                <w:bCs/>
                <w:sz w:val="24"/>
                <w:szCs w:val="24"/>
              </w:rPr>
            </w:pPr>
            <w:r w:rsidRPr="009D6544">
              <w:rPr>
                <w:rFonts w:ascii="Times New Roman" w:eastAsia="Times New Roman" w:hAnsi="Times New Roman" w:cs="Times New Roman"/>
                <w:b/>
                <w:bCs/>
                <w:sz w:val="24"/>
                <w:szCs w:val="24"/>
              </w:rPr>
              <w:t xml:space="preserve">Weighted </w:t>
            </w:r>
            <w:r w:rsidR="00940C4F" w:rsidRPr="009D6544">
              <w:rPr>
                <w:rFonts w:ascii="Times New Roman" w:eastAsia="Times New Roman" w:hAnsi="Times New Roman" w:cs="Times New Roman"/>
                <w:b/>
                <w:bCs/>
                <w:sz w:val="24"/>
                <w:szCs w:val="24"/>
              </w:rPr>
              <w:t>A</w:t>
            </w:r>
            <w:r w:rsidRPr="009D6544">
              <w:rPr>
                <w:rFonts w:ascii="Times New Roman" w:eastAsia="Times New Roman" w:hAnsi="Times New Roman" w:cs="Times New Roman"/>
                <w:b/>
                <w:bCs/>
                <w:sz w:val="24"/>
                <w:szCs w:val="24"/>
              </w:rPr>
              <w:t>verage Cost of Capital (WACC)</w:t>
            </w:r>
          </w:p>
          <w:p w14:paraId="530143D0" w14:textId="6B1EEFAF" w:rsidR="00940C4F" w:rsidRPr="009D6544" w:rsidRDefault="00940C4F" w:rsidP="002B2240">
            <w:pPr>
              <w:pStyle w:val="NoSpacing"/>
              <w:spacing w:line="480" w:lineRule="auto"/>
              <w:rPr>
                <w:rFonts w:ascii="Times New Roman" w:eastAsia="Times New Roman" w:hAnsi="Times New Roman" w:cs="Times New Roman"/>
                <w:b/>
                <w:bCs/>
                <w:sz w:val="24"/>
                <w:szCs w:val="24"/>
              </w:rPr>
            </w:pPr>
          </w:p>
        </w:tc>
      </w:tr>
      <w:tr w:rsidR="0075348C" w:rsidRPr="009D6544" w14:paraId="38ED01BB" w14:textId="77777777" w:rsidTr="002C5460">
        <w:trPr>
          <w:trHeight w:val="881"/>
        </w:trPr>
        <w:tc>
          <w:tcPr>
            <w:tcW w:w="9343" w:type="dxa"/>
            <w:tcBorders>
              <w:top w:val="single" w:sz="4" w:space="0" w:color="C9C9C9"/>
              <w:left w:val="single" w:sz="4" w:space="0" w:color="000000"/>
              <w:bottom w:val="single" w:sz="4" w:space="0" w:color="C9C9C9"/>
              <w:right w:val="single" w:sz="4" w:space="0" w:color="C9C9C9"/>
            </w:tcBorders>
            <w:shd w:val="clear" w:color="auto" w:fill="EDEDED"/>
            <w:tcMar>
              <w:top w:w="0" w:type="dxa"/>
              <w:left w:w="108" w:type="dxa"/>
              <w:bottom w:w="0" w:type="dxa"/>
              <w:right w:w="108" w:type="dxa"/>
            </w:tcMar>
            <w:hideMark/>
          </w:tcPr>
          <w:p w14:paraId="3F8475FF" w14:textId="6147495D" w:rsidR="0075348C" w:rsidRPr="009D6544" w:rsidRDefault="00605BD4" w:rsidP="002B2240">
            <w:pPr>
              <w:pStyle w:val="NoSpacing"/>
              <w:spacing w:line="480" w:lineRule="auto"/>
              <w:rPr>
                <w:rFonts w:ascii="Times New Roman" w:eastAsiaTheme="minorEastAsia" w:hAnsi="Times New Roman" w:cs="Times New Roman"/>
                <w:sz w:val="24"/>
                <w:szCs w:val="24"/>
              </w:rPr>
            </w:pPr>
            <w:r w:rsidRPr="009D6544">
              <w:rPr>
                <w:rFonts w:ascii="Times New Roman" w:eastAsiaTheme="minorEastAsia" w:hAnsi="Times New Roman" w:cs="Times New Roman"/>
                <w:b/>
                <w:bCs/>
                <w:sz w:val="24"/>
                <w:szCs w:val="24"/>
              </w:rPr>
              <w:t>Formula</w:t>
            </w:r>
            <w:r w:rsidR="0075348C" w:rsidRPr="009D6544">
              <w:rPr>
                <w:rFonts w:ascii="Times New Roman" w:eastAsiaTheme="minorEastAsia" w:hAnsi="Times New Roman" w:cs="Times New Roman"/>
                <w:sz w:val="24"/>
                <w:szCs w:val="24"/>
              </w:rPr>
              <w:t xml:space="preserve"> </w:t>
            </w:r>
            <w:r w:rsidR="0075348C" w:rsidRPr="009D6544">
              <w:rPr>
                <w:rFonts w:ascii="Times New Roman" w:eastAsiaTheme="minorEastAsia" w:hAnsi="Times New Roman" w:cs="Times New Roman"/>
                <w:sz w:val="24"/>
                <w:szCs w:val="24"/>
              </w:rPr>
              <w:br/>
            </w:r>
            <w:r w:rsidR="002C5460" w:rsidRPr="009D6544">
              <w:rPr>
                <w:rFonts w:ascii="Times New Roman" w:hAnsi="Times New Roman" w:cs="Times New Roman"/>
                <w:sz w:val="24"/>
                <w:szCs w:val="24"/>
              </w:rPr>
              <w:t>WACC = (PTCCS)(CCS) + (PTCPS)(CPS) + (PTCD)(CD)(1-TR)</w:t>
            </w:r>
          </w:p>
        </w:tc>
      </w:tr>
      <w:tr w:rsidR="004A2C08" w:rsidRPr="009D6544" w14:paraId="13C8F115" w14:textId="77777777" w:rsidTr="004A2C08">
        <w:trPr>
          <w:trHeight w:val="881"/>
        </w:trPr>
        <w:tc>
          <w:tcPr>
            <w:tcW w:w="9343" w:type="dxa"/>
            <w:tcBorders>
              <w:top w:val="single" w:sz="4" w:space="0" w:color="C9C9C9"/>
              <w:left w:val="single" w:sz="4" w:space="0" w:color="000000"/>
              <w:bottom w:val="single" w:sz="4" w:space="0" w:color="C9C9C9"/>
              <w:right w:val="single" w:sz="4" w:space="0" w:color="C9C9C9"/>
            </w:tcBorders>
            <w:shd w:val="clear" w:color="auto" w:fill="auto"/>
            <w:tcMar>
              <w:top w:w="0" w:type="dxa"/>
              <w:left w:w="108" w:type="dxa"/>
              <w:bottom w:w="0" w:type="dxa"/>
              <w:right w:w="108" w:type="dxa"/>
            </w:tcMar>
          </w:tcPr>
          <w:p w14:paraId="5686B695" w14:textId="77777777" w:rsidR="004A2C08" w:rsidRPr="009D6544" w:rsidRDefault="004A2C08"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b/>
                <w:bCs/>
                <w:sz w:val="24"/>
                <w:szCs w:val="24"/>
              </w:rPr>
              <w:t>Variables for WACC Formula</w:t>
            </w:r>
          </w:p>
          <w:p w14:paraId="091743BB" w14:textId="77777777" w:rsidR="004A2C08" w:rsidRPr="009D6544" w:rsidRDefault="004A2C08"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PTCCS is the Percentage of Total Capital from Common Stock (created by you) 50%</w:t>
            </w:r>
          </w:p>
          <w:p w14:paraId="5C8E08FD" w14:textId="77777777" w:rsidR="004A2C08" w:rsidRPr="009D6544" w:rsidRDefault="004A2C08"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CCS is the Cost of Common Stock (from the Financial Fact Sheet) 9% (? Not on Sheet)</w:t>
            </w:r>
          </w:p>
          <w:p w14:paraId="4FFBCA9E" w14:textId="77777777" w:rsidR="004A2C08" w:rsidRPr="009D6544" w:rsidRDefault="004A2C08"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PTCPS is the Percentage of Total Capital from Preferred Stock (created by you) 40%</w:t>
            </w:r>
          </w:p>
          <w:p w14:paraId="09990125" w14:textId="77777777" w:rsidR="004A2C08" w:rsidRPr="009D6544" w:rsidRDefault="004A2C08"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 xml:space="preserve">CPS is the Cost of Preferred Stock (from the Financial Fact Sheet) 12.00% </w:t>
            </w:r>
          </w:p>
          <w:p w14:paraId="4DCD9194" w14:textId="77777777" w:rsidR="004A2C08" w:rsidRPr="009D6544" w:rsidRDefault="004A2C08"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PTCD is the Percentage of Total Capital from Debt (created by you) 10%</w:t>
            </w:r>
          </w:p>
          <w:p w14:paraId="6256A9E3" w14:textId="77777777" w:rsidR="004A2C08" w:rsidRPr="009D6544" w:rsidRDefault="004A2C08"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CD is the Cost of Debt (from the Financial Fact Sheet) 5%</w:t>
            </w:r>
          </w:p>
          <w:p w14:paraId="31C0627A" w14:textId="77777777" w:rsidR="004A2C08" w:rsidRPr="009D6544" w:rsidRDefault="004A2C08"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lastRenderedPageBreak/>
              <w:t>TR is the firm’s Tax Rate (from the Financial Fact Sheet) 21%</w:t>
            </w:r>
          </w:p>
          <w:p w14:paraId="3478A7C5" w14:textId="77777777" w:rsidR="004A2C08" w:rsidRPr="009D6544" w:rsidRDefault="004A2C08" w:rsidP="002B2240">
            <w:pPr>
              <w:pStyle w:val="NoSpacing"/>
              <w:spacing w:line="480" w:lineRule="auto"/>
              <w:rPr>
                <w:rFonts w:ascii="Times New Roman" w:eastAsiaTheme="minorEastAsia" w:hAnsi="Times New Roman" w:cs="Times New Roman"/>
                <w:b/>
                <w:bCs/>
                <w:sz w:val="24"/>
                <w:szCs w:val="24"/>
              </w:rPr>
            </w:pPr>
          </w:p>
        </w:tc>
      </w:tr>
      <w:tr w:rsidR="003A37A4" w:rsidRPr="009D6544" w14:paraId="0304166D" w14:textId="77777777" w:rsidTr="004A2C08">
        <w:trPr>
          <w:trHeight w:val="1250"/>
        </w:trPr>
        <w:tc>
          <w:tcPr>
            <w:tcW w:w="9343" w:type="dxa"/>
            <w:tcBorders>
              <w:top w:val="single" w:sz="4" w:space="0" w:color="C9C9C9"/>
              <w:left w:val="single" w:sz="4" w:space="0" w:color="000000"/>
              <w:bottom w:val="single" w:sz="4" w:space="0" w:color="C9C9C9"/>
              <w:right w:val="single" w:sz="4" w:space="0" w:color="C9C9C9"/>
            </w:tcBorders>
            <w:shd w:val="clear" w:color="auto" w:fill="E7E6E6" w:themeFill="background2"/>
            <w:tcMar>
              <w:top w:w="0" w:type="dxa"/>
              <w:left w:w="108" w:type="dxa"/>
              <w:bottom w:w="0" w:type="dxa"/>
              <w:right w:w="108" w:type="dxa"/>
            </w:tcMar>
          </w:tcPr>
          <w:p w14:paraId="744AB84C" w14:textId="77777777" w:rsidR="00147BD7" w:rsidRPr="009D6544" w:rsidRDefault="00147BD7" w:rsidP="002B2240">
            <w:pPr>
              <w:pStyle w:val="NoSpacing"/>
              <w:spacing w:line="480" w:lineRule="auto"/>
              <w:ind w:left="720"/>
              <w:rPr>
                <w:rFonts w:ascii="Times New Roman" w:eastAsiaTheme="minorEastAsia" w:hAnsi="Times New Roman" w:cs="Times New Roman"/>
                <w:sz w:val="24"/>
                <w:szCs w:val="24"/>
              </w:rPr>
            </w:pPr>
          </w:p>
          <w:p w14:paraId="5ADEE745" w14:textId="04539154" w:rsidR="003A37A4" w:rsidRPr="009D6544" w:rsidRDefault="00AA7783" w:rsidP="002B2240">
            <w:pPr>
              <w:pStyle w:val="NoSpacing"/>
              <w:spacing w:line="480" w:lineRule="auto"/>
              <w:rPr>
                <w:rFonts w:ascii="Times New Roman" w:hAnsi="Times New Roman" w:cs="Times New Roman"/>
                <w:b/>
                <w:bCs/>
                <w:sz w:val="24"/>
                <w:szCs w:val="24"/>
              </w:rPr>
            </w:pPr>
            <w:r w:rsidRPr="009D6544">
              <w:rPr>
                <w:rFonts w:ascii="Times New Roman" w:eastAsiaTheme="minorEastAsia" w:hAnsi="Times New Roman" w:cs="Times New Roman"/>
                <w:b/>
                <w:bCs/>
                <w:sz w:val="24"/>
                <w:szCs w:val="24"/>
              </w:rPr>
              <w:t>Completed Formula</w:t>
            </w:r>
            <w:r w:rsidR="003A37A4" w:rsidRPr="009D6544">
              <w:rPr>
                <w:rFonts w:ascii="Times New Roman" w:eastAsiaTheme="minorEastAsia" w:hAnsi="Times New Roman" w:cs="Times New Roman"/>
                <w:sz w:val="24"/>
                <w:szCs w:val="24"/>
              </w:rPr>
              <w:br/>
            </w:r>
            <w:r w:rsidR="002C5460" w:rsidRPr="009D6544">
              <w:rPr>
                <w:rFonts w:ascii="Times New Roman" w:hAnsi="Times New Roman" w:cs="Times New Roman"/>
                <w:sz w:val="24"/>
                <w:szCs w:val="24"/>
              </w:rPr>
              <w:t xml:space="preserve">WACC = </w:t>
            </w:r>
            <w:r w:rsidR="002C5460" w:rsidRPr="009D6544">
              <w:rPr>
                <w:rFonts w:ascii="Times New Roman" w:hAnsi="Times New Roman" w:cs="Times New Roman"/>
                <w:b/>
                <w:bCs/>
                <w:sz w:val="24"/>
                <w:szCs w:val="24"/>
              </w:rPr>
              <w:t>(</w:t>
            </w:r>
            <w:r w:rsidR="00A55B82" w:rsidRPr="009D6544">
              <w:rPr>
                <w:rFonts w:ascii="Times New Roman" w:hAnsi="Times New Roman" w:cs="Times New Roman"/>
                <w:b/>
                <w:bCs/>
                <w:sz w:val="24"/>
                <w:szCs w:val="24"/>
              </w:rPr>
              <w:t>.</w:t>
            </w:r>
            <w:proofErr w:type="gramStart"/>
            <w:r w:rsidR="00A55B82" w:rsidRPr="009D6544">
              <w:rPr>
                <w:rFonts w:ascii="Times New Roman" w:hAnsi="Times New Roman" w:cs="Times New Roman"/>
                <w:b/>
                <w:bCs/>
                <w:sz w:val="24"/>
                <w:szCs w:val="24"/>
              </w:rPr>
              <w:t>5</w:t>
            </w:r>
            <w:r w:rsidR="002C5460" w:rsidRPr="009D6544">
              <w:rPr>
                <w:rFonts w:ascii="Times New Roman" w:hAnsi="Times New Roman" w:cs="Times New Roman"/>
                <w:b/>
                <w:bCs/>
                <w:sz w:val="24"/>
                <w:szCs w:val="24"/>
              </w:rPr>
              <w:t>)(</w:t>
            </w:r>
            <w:proofErr w:type="gramEnd"/>
            <w:r w:rsidR="00A55B82" w:rsidRPr="009D6544">
              <w:rPr>
                <w:rFonts w:ascii="Times New Roman" w:hAnsi="Times New Roman" w:cs="Times New Roman"/>
                <w:b/>
                <w:bCs/>
                <w:sz w:val="24"/>
                <w:szCs w:val="24"/>
              </w:rPr>
              <w:t>.09</w:t>
            </w:r>
            <w:r w:rsidR="002C5460" w:rsidRPr="009D6544">
              <w:rPr>
                <w:rFonts w:ascii="Times New Roman" w:hAnsi="Times New Roman" w:cs="Times New Roman"/>
                <w:b/>
                <w:bCs/>
                <w:sz w:val="24"/>
                <w:szCs w:val="24"/>
              </w:rPr>
              <w:t>) + (</w:t>
            </w:r>
            <w:r w:rsidR="00A55B82" w:rsidRPr="009D6544">
              <w:rPr>
                <w:rFonts w:ascii="Times New Roman" w:hAnsi="Times New Roman" w:cs="Times New Roman"/>
                <w:b/>
                <w:bCs/>
                <w:sz w:val="24"/>
                <w:szCs w:val="24"/>
              </w:rPr>
              <w:t>.4</w:t>
            </w:r>
            <w:r w:rsidR="002C5460" w:rsidRPr="009D6544">
              <w:rPr>
                <w:rFonts w:ascii="Times New Roman" w:hAnsi="Times New Roman" w:cs="Times New Roman"/>
                <w:b/>
                <w:bCs/>
                <w:sz w:val="24"/>
                <w:szCs w:val="24"/>
              </w:rPr>
              <w:t>)(</w:t>
            </w:r>
            <w:r w:rsidR="00A55B82" w:rsidRPr="009D6544">
              <w:rPr>
                <w:rFonts w:ascii="Times New Roman" w:hAnsi="Times New Roman" w:cs="Times New Roman"/>
                <w:b/>
                <w:bCs/>
                <w:sz w:val="24"/>
                <w:szCs w:val="24"/>
              </w:rPr>
              <w:t>.12</w:t>
            </w:r>
            <w:r w:rsidR="002C5460" w:rsidRPr="009D6544">
              <w:rPr>
                <w:rFonts w:ascii="Times New Roman" w:hAnsi="Times New Roman" w:cs="Times New Roman"/>
                <w:b/>
                <w:bCs/>
                <w:sz w:val="24"/>
                <w:szCs w:val="24"/>
              </w:rPr>
              <w:t>) + (</w:t>
            </w:r>
            <w:r w:rsidR="00A55B82" w:rsidRPr="009D6544">
              <w:rPr>
                <w:rFonts w:ascii="Times New Roman" w:hAnsi="Times New Roman" w:cs="Times New Roman"/>
                <w:b/>
                <w:bCs/>
                <w:sz w:val="24"/>
                <w:szCs w:val="24"/>
              </w:rPr>
              <w:t>.1</w:t>
            </w:r>
            <w:r w:rsidR="002C5460" w:rsidRPr="009D6544">
              <w:rPr>
                <w:rFonts w:ascii="Times New Roman" w:hAnsi="Times New Roman" w:cs="Times New Roman"/>
                <w:b/>
                <w:bCs/>
                <w:sz w:val="24"/>
                <w:szCs w:val="24"/>
              </w:rPr>
              <w:t>)(</w:t>
            </w:r>
            <w:r w:rsidR="00A55B82" w:rsidRPr="009D6544">
              <w:rPr>
                <w:rFonts w:ascii="Times New Roman" w:hAnsi="Times New Roman" w:cs="Times New Roman"/>
                <w:b/>
                <w:bCs/>
                <w:sz w:val="24"/>
                <w:szCs w:val="24"/>
              </w:rPr>
              <w:t>.05</w:t>
            </w:r>
            <w:r w:rsidR="002C5460" w:rsidRPr="009D6544">
              <w:rPr>
                <w:rFonts w:ascii="Times New Roman" w:hAnsi="Times New Roman" w:cs="Times New Roman"/>
                <w:b/>
                <w:bCs/>
                <w:sz w:val="24"/>
                <w:szCs w:val="24"/>
              </w:rPr>
              <w:t>)(1-</w:t>
            </w:r>
            <w:r w:rsidR="00A55B82" w:rsidRPr="009D6544">
              <w:rPr>
                <w:rFonts w:ascii="Times New Roman" w:hAnsi="Times New Roman" w:cs="Times New Roman"/>
                <w:b/>
                <w:bCs/>
                <w:sz w:val="24"/>
                <w:szCs w:val="24"/>
              </w:rPr>
              <w:t>.21</w:t>
            </w:r>
            <w:r w:rsidR="002C5460" w:rsidRPr="009D6544">
              <w:rPr>
                <w:rFonts w:ascii="Times New Roman" w:hAnsi="Times New Roman" w:cs="Times New Roman"/>
                <w:b/>
                <w:bCs/>
                <w:sz w:val="24"/>
                <w:szCs w:val="24"/>
              </w:rPr>
              <w:t>)</w:t>
            </w:r>
          </w:p>
          <w:p w14:paraId="6E7D1508" w14:textId="17659C60" w:rsidR="00A55B82" w:rsidRPr="009D6544" w:rsidRDefault="00A55B82" w:rsidP="002B2240">
            <w:pPr>
              <w:pStyle w:val="NoSpacing"/>
              <w:spacing w:line="480" w:lineRule="auto"/>
              <w:rPr>
                <w:rFonts w:ascii="Times New Roman" w:eastAsiaTheme="minorEastAsia" w:hAnsi="Times New Roman" w:cs="Times New Roman"/>
                <w:sz w:val="24"/>
                <w:szCs w:val="24"/>
              </w:rPr>
            </w:pPr>
            <w:r w:rsidRPr="009D6544">
              <w:rPr>
                <w:rFonts w:ascii="Times New Roman" w:eastAsiaTheme="minorEastAsia" w:hAnsi="Times New Roman" w:cs="Times New Roman"/>
                <w:sz w:val="24"/>
                <w:szCs w:val="24"/>
              </w:rPr>
              <w:t>WACC = (0.045) + (0.048) + (.</w:t>
            </w:r>
            <w:proofErr w:type="gramStart"/>
            <w:r w:rsidRPr="009D6544">
              <w:rPr>
                <w:rFonts w:ascii="Times New Roman" w:eastAsiaTheme="minorEastAsia" w:hAnsi="Times New Roman" w:cs="Times New Roman"/>
                <w:sz w:val="24"/>
                <w:szCs w:val="24"/>
              </w:rPr>
              <w:t>005)(</w:t>
            </w:r>
            <w:proofErr w:type="gramEnd"/>
            <w:r w:rsidR="00A33BBF" w:rsidRPr="009D6544">
              <w:rPr>
                <w:rFonts w:ascii="Times New Roman" w:eastAsiaTheme="minorEastAsia" w:hAnsi="Times New Roman" w:cs="Times New Roman"/>
                <w:sz w:val="24"/>
                <w:szCs w:val="24"/>
              </w:rPr>
              <w:t>.79</w:t>
            </w:r>
            <w:r w:rsidRPr="009D6544">
              <w:rPr>
                <w:rFonts w:ascii="Times New Roman" w:eastAsiaTheme="minorEastAsia" w:hAnsi="Times New Roman" w:cs="Times New Roman"/>
                <w:sz w:val="24"/>
                <w:szCs w:val="24"/>
              </w:rPr>
              <w:t>)</w:t>
            </w:r>
            <w:r w:rsidR="00A33BBF" w:rsidRPr="009D6544">
              <w:rPr>
                <w:rFonts w:ascii="Times New Roman" w:eastAsiaTheme="minorEastAsia" w:hAnsi="Times New Roman" w:cs="Times New Roman"/>
                <w:sz w:val="24"/>
                <w:szCs w:val="24"/>
              </w:rPr>
              <w:t xml:space="preserve"> </w:t>
            </w:r>
          </w:p>
          <w:p w14:paraId="2841E53D" w14:textId="6BDB1647" w:rsidR="003A37A4" w:rsidRPr="009D6544" w:rsidRDefault="00A33BBF"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sz w:val="24"/>
                <w:szCs w:val="24"/>
              </w:rPr>
              <w:t xml:space="preserve">WACC = (.00216) + (.00395) = .00611 = </w:t>
            </w:r>
            <w:r w:rsidRPr="009D6544">
              <w:rPr>
                <w:rFonts w:ascii="Times New Roman" w:eastAsiaTheme="minorEastAsia" w:hAnsi="Times New Roman" w:cs="Times New Roman"/>
                <w:b/>
                <w:bCs/>
                <w:sz w:val="24"/>
                <w:szCs w:val="24"/>
              </w:rPr>
              <w:t>6%</w:t>
            </w:r>
          </w:p>
        </w:tc>
      </w:tr>
    </w:tbl>
    <w:p w14:paraId="069EE091" w14:textId="77777777" w:rsidR="00512160" w:rsidRPr="009D6544" w:rsidRDefault="00512160" w:rsidP="002B2240">
      <w:pPr>
        <w:pStyle w:val="NoSpacing"/>
        <w:spacing w:line="480" w:lineRule="auto"/>
        <w:ind w:left="1080"/>
        <w:rPr>
          <w:rFonts w:ascii="Times New Roman" w:eastAsiaTheme="minorEastAsia" w:hAnsi="Times New Roman" w:cs="Times New Roman"/>
          <w:sz w:val="24"/>
          <w:szCs w:val="24"/>
        </w:rPr>
      </w:pPr>
    </w:p>
    <w:p w14:paraId="5AE0ED09" w14:textId="3433C59D" w:rsidR="005C545F" w:rsidRPr="009D6544" w:rsidRDefault="00147BD7" w:rsidP="002B2240">
      <w:pPr>
        <w:spacing w:after="2" w:line="480" w:lineRule="auto"/>
        <w:ind w:right="435" w:firstLine="72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As seen in the table above, the weighted average cost of capital</w:t>
      </w:r>
      <w:r w:rsidR="0000231F"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color w:val="000000" w:themeColor="text1"/>
          <w:sz w:val="24"/>
          <w:szCs w:val="24"/>
        </w:rPr>
        <w:t>(WACC)</w:t>
      </w:r>
      <w:r w:rsidR="0000231F" w:rsidRPr="009D6544">
        <w:rPr>
          <w:rFonts w:ascii="Times New Roman" w:hAnsi="Times New Roman" w:cs="Times New Roman"/>
          <w:color w:val="000000" w:themeColor="text1"/>
          <w:sz w:val="24"/>
          <w:szCs w:val="24"/>
        </w:rPr>
        <w:t xml:space="preserve"> </w:t>
      </w:r>
      <w:r w:rsidRPr="009D6544">
        <w:rPr>
          <w:rFonts w:ascii="Times New Roman" w:hAnsi="Times New Roman" w:cs="Times New Roman"/>
          <w:color w:val="000000" w:themeColor="text1"/>
          <w:sz w:val="24"/>
          <w:szCs w:val="24"/>
        </w:rPr>
        <w:t>is equal to 6%.</w:t>
      </w:r>
      <w:r w:rsidR="0075662C" w:rsidRPr="009D6544">
        <w:rPr>
          <w:rFonts w:ascii="Times New Roman" w:hAnsi="Times New Roman" w:cs="Times New Roman"/>
          <w:color w:val="000000" w:themeColor="text1"/>
          <w:sz w:val="24"/>
          <w:szCs w:val="24"/>
        </w:rPr>
        <w:t xml:space="preserve"> This value is the “rate of return fund suppliers </w:t>
      </w:r>
      <w:proofErr w:type="gramStart"/>
      <w:r w:rsidR="0075662C" w:rsidRPr="009D6544">
        <w:rPr>
          <w:rFonts w:ascii="Times New Roman" w:hAnsi="Times New Roman" w:cs="Times New Roman"/>
          <w:color w:val="000000" w:themeColor="text1"/>
          <w:sz w:val="24"/>
          <w:szCs w:val="24"/>
        </w:rPr>
        <w:t>require</w:t>
      </w:r>
      <w:proofErr w:type="gramEnd"/>
      <w:r w:rsidR="0075662C" w:rsidRPr="009D6544">
        <w:rPr>
          <w:rFonts w:ascii="Times New Roman" w:hAnsi="Times New Roman" w:cs="Times New Roman"/>
          <w:color w:val="000000" w:themeColor="text1"/>
          <w:sz w:val="24"/>
          <w:szCs w:val="24"/>
        </w:rPr>
        <w:t xml:space="preserve"> as compensation for their investment”</w:t>
      </w:r>
      <w:r w:rsidR="009A59FE">
        <w:rPr>
          <w:rFonts w:ascii="Times New Roman" w:hAnsi="Times New Roman" w:cs="Times New Roman"/>
          <w:color w:val="000000" w:themeColor="text1"/>
          <w:sz w:val="24"/>
          <w:szCs w:val="24"/>
        </w:rPr>
        <w:t xml:space="preserve"> (Udemy, 2021). </w:t>
      </w:r>
      <w:r w:rsidR="002E6235" w:rsidRPr="009D6544">
        <w:rPr>
          <w:rFonts w:ascii="Times New Roman" w:hAnsi="Times New Roman" w:cs="Times New Roman"/>
          <w:color w:val="000000" w:themeColor="text1"/>
          <w:sz w:val="24"/>
          <w:szCs w:val="24"/>
        </w:rPr>
        <w:t xml:space="preserve">Potential suppliers of funds will not invest in a company unless they are sure that the company’s return either meets or exceeds what they could earn from an alternative investment of comparable risk. </w:t>
      </w:r>
      <w:r w:rsidR="002756E3" w:rsidRPr="009D6544">
        <w:rPr>
          <w:rFonts w:ascii="Times New Roman" w:hAnsi="Times New Roman" w:cs="Times New Roman"/>
          <w:color w:val="000000" w:themeColor="text1"/>
          <w:sz w:val="24"/>
          <w:szCs w:val="24"/>
        </w:rPr>
        <w:t>(</w:t>
      </w:r>
      <w:r w:rsidR="009A59FE">
        <w:rPr>
          <w:rFonts w:ascii="Times New Roman" w:hAnsi="Times New Roman" w:cs="Times New Roman"/>
          <w:color w:val="000000" w:themeColor="text1"/>
          <w:sz w:val="24"/>
          <w:szCs w:val="24"/>
        </w:rPr>
        <w:t>2021</w:t>
      </w:r>
      <w:r w:rsidR="002756E3" w:rsidRPr="009D6544">
        <w:rPr>
          <w:rFonts w:ascii="Times New Roman" w:hAnsi="Times New Roman" w:cs="Times New Roman"/>
          <w:color w:val="000000" w:themeColor="text1"/>
          <w:sz w:val="24"/>
          <w:szCs w:val="24"/>
        </w:rPr>
        <w:t>) A firm usually “raises capital in a few different ways such as debt, equity, or instruments that show the characteristics of both debt and equity such as preferred stock</w:t>
      </w:r>
      <w:r w:rsidR="006F1DA6" w:rsidRPr="009D6544">
        <w:rPr>
          <w:rFonts w:ascii="Times New Roman" w:hAnsi="Times New Roman" w:cs="Times New Roman"/>
          <w:color w:val="000000" w:themeColor="text1"/>
          <w:sz w:val="24"/>
          <w:szCs w:val="24"/>
        </w:rPr>
        <w:t>” (</w:t>
      </w:r>
      <w:r w:rsidR="009A59FE">
        <w:rPr>
          <w:rFonts w:ascii="Times New Roman" w:hAnsi="Times New Roman" w:cs="Times New Roman"/>
          <w:color w:val="000000" w:themeColor="text1"/>
          <w:sz w:val="24"/>
          <w:szCs w:val="24"/>
        </w:rPr>
        <w:t>2021).</w:t>
      </w:r>
      <w:r w:rsidR="006F1DA6" w:rsidRPr="009D6544">
        <w:rPr>
          <w:rFonts w:ascii="Times New Roman" w:hAnsi="Times New Roman" w:cs="Times New Roman"/>
          <w:color w:val="000000" w:themeColor="text1"/>
          <w:sz w:val="24"/>
          <w:szCs w:val="24"/>
        </w:rPr>
        <w:t xml:space="preserve"> Each of these sources of capital is a unique component of the company’s funding. Thus, it has its own required rate of return called the </w:t>
      </w:r>
      <w:r w:rsidR="006F1DA6" w:rsidRPr="009D6544">
        <w:rPr>
          <w:rFonts w:ascii="Times New Roman" w:hAnsi="Times New Roman" w:cs="Times New Roman"/>
          <w:i/>
          <w:iCs/>
          <w:color w:val="000000" w:themeColor="text1"/>
          <w:sz w:val="24"/>
          <w:szCs w:val="24"/>
        </w:rPr>
        <w:t>component cost of capital.</w:t>
      </w:r>
      <w:r w:rsidR="006F1DA6" w:rsidRPr="009D6544">
        <w:rPr>
          <w:rFonts w:ascii="Times New Roman" w:hAnsi="Times New Roman" w:cs="Times New Roman"/>
          <w:color w:val="000000" w:themeColor="text1"/>
          <w:sz w:val="24"/>
          <w:szCs w:val="24"/>
        </w:rPr>
        <w:t xml:space="preserve"> </w:t>
      </w:r>
      <w:r w:rsidR="009A59FE">
        <w:rPr>
          <w:rFonts w:ascii="Times New Roman" w:hAnsi="Times New Roman" w:cs="Times New Roman"/>
          <w:color w:val="000000" w:themeColor="text1"/>
          <w:sz w:val="24"/>
          <w:szCs w:val="24"/>
        </w:rPr>
        <w:t>(2021</w:t>
      </w:r>
      <w:r w:rsidR="006F1DA6" w:rsidRPr="009D6544">
        <w:rPr>
          <w:rFonts w:ascii="Times New Roman" w:hAnsi="Times New Roman" w:cs="Times New Roman"/>
          <w:color w:val="000000" w:themeColor="text1"/>
          <w:sz w:val="24"/>
          <w:szCs w:val="24"/>
        </w:rPr>
        <w:t>)</w:t>
      </w:r>
    </w:p>
    <w:p w14:paraId="08A51DF7" w14:textId="1F0904D7" w:rsidR="005F6C89" w:rsidRPr="009D6544" w:rsidRDefault="00352605" w:rsidP="002B2240">
      <w:pPr>
        <w:spacing w:after="2" w:line="480" w:lineRule="auto"/>
        <w:ind w:right="435"/>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Marginal</w:t>
      </w:r>
      <w:r w:rsidR="005F6C89" w:rsidRPr="009D6544">
        <w:rPr>
          <w:rFonts w:ascii="Times New Roman" w:hAnsi="Times New Roman" w:cs="Times New Roman"/>
          <w:b/>
          <w:bCs/>
          <w:color w:val="000000" w:themeColor="text1"/>
          <w:sz w:val="24"/>
          <w:szCs w:val="24"/>
        </w:rPr>
        <w:t xml:space="preserve"> </w:t>
      </w:r>
      <w:r w:rsidRPr="009D6544">
        <w:rPr>
          <w:rFonts w:ascii="Times New Roman" w:hAnsi="Times New Roman" w:cs="Times New Roman"/>
          <w:b/>
          <w:bCs/>
          <w:color w:val="000000" w:themeColor="text1"/>
          <w:sz w:val="24"/>
          <w:szCs w:val="24"/>
        </w:rPr>
        <w:t>C</w:t>
      </w:r>
      <w:r w:rsidR="005F6C89" w:rsidRPr="009D6544">
        <w:rPr>
          <w:rFonts w:ascii="Times New Roman" w:hAnsi="Times New Roman" w:cs="Times New Roman"/>
          <w:b/>
          <w:bCs/>
          <w:color w:val="000000" w:themeColor="text1"/>
          <w:sz w:val="24"/>
          <w:szCs w:val="24"/>
        </w:rPr>
        <w:t xml:space="preserve">ost of </w:t>
      </w:r>
      <w:r w:rsidRPr="009D6544">
        <w:rPr>
          <w:rFonts w:ascii="Times New Roman" w:hAnsi="Times New Roman" w:cs="Times New Roman"/>
          <w:b/>
          <w:bCs/>
          <w:color w:val="000000" w:themeColor="text1"/>
          <w:sz w:val="24"/>
          <w:szCs w:val="24"/>
        </w:rPr>
        <w:t>C</w:t>
      </w:r>
      <w:r w:rsidR="005F6C89" w:rsidRPr="009D6544">
        <w:rPr>
          <w:rFonts w:ascii="Times New Roman" w:hAnsi="Times New Roman" w:cs="Times New Roman"/>
          <w:b/>
          <w:bCs/>
          <w:color w:val="000000" w:themeColor="text1"/>
          <w:sz w:val="24"/>
          <w:szCs w:val="24"/>
        </w:rPr>
        <w:t>apital (MCC)</w:t>
      </w:r>
    </w:p>
    <w:p w14:paraId="49739732" w14:textId="4CFA0333" w:rsidR="005F6C89" w:rsidRPr="009D6544" w:rsidRDefault="006F1DA6" w:rsidP="002B2240">
      <w:pPr>
        <w:spacing w:after="2" w:line="480" w:lineRule="auto"/>
        <w:ind w:right="435" w:firstLine="72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xml:space="preserve">Since cost of capital is used to evaluate investment opportunities, the company is dealing with a </w:t>
      </w:r>
      <w:r w:rsidRPr="009D6544">
        <w:rPr>
          <w:rFonts w:ascii="Times New Roman" w:hAnsi="Times New Roman" w:cs="Times New Roman"/>
          <w:i/>
          <w:iCs/>
          <w:color w:val="000000" w:themeColor="text1"/>
          <w:sz w:val="24"/>
          <w:szCs w:val="24"/>
        </w:rPr>
        <w:t>marginal cost</w:t>
      </w:r>
      <w:r w:rsidR="0089750F" w:rsidRPr="009D6544">
        <w:rPr>
          <w:rFonts w:ascii="Times New Roman" w:hAnsi="Times New Roman" w:cs="Times New Roman"/>
          <w:i/>
          <w:iCs/>
          <w:color w:val="000000" w:themeColor="text1"/>
          <w:sz w:val="24"/>
          <w:szCs w:val="24"/>
        </w:rPr>
        <w:t xml:space="preserve">, </w:t>
      </w:r>
      <w:r w:rsidR="0089750F" w:rsidRPr="009D6544">
        <w:rPr>
          <w:rFonts w:ascii="Times New Roman" w:hAnsi="Times New Roman" w:cs="Times New Roman"/>
          <w:color w:val="000000" w:themeColor="text1"/>
          <w:sz w:val="24"/>
          <w:szCs w:val="24"/>
        </w:rPr>
        <w:t>which</w:t>
      </w:r>
      <w:r w:rsidRPr="009D6544">
        <w:rPr>
          <w:rFonts w:ascii="Times New Roman" w:hAnsi="Times New Roman" w:cs="Times New Roman"/>
          <w:color w:val="000000" w:themeColor="text1"/>
          <w:sz w:val="24"/>
          <w:szCs w:val="24"/>
        </w:rPr>
        <w:t xml:space="preserve"> </w:t>
      </w:r>
      <w:r w:rsidR="005603F4" w:rsidRPr="009D6544">
        <w:rPr>
          <w:rFonts w:ascii="Times New Roman" w:hAnsi="Times New Roman" w:cs="Times New Roman"/>
          <w:color w:val="000000" w:themeColor="text1"/>
          <w:sz w:val="24"/>
          <w:szCs w:val="24"/>
        </w:rPr>
        <w:t>represents the</w:t>
      </w:r>
      <w:r w:rsidRPr="009D6544">
        <w:rPr>
          <w:rFonts w:ascii="Times New Roman" w:hAnsi="Times New Roman" w:cs="Times New Roman"/>
          <w:color w:val="000000" w:themeColor="text1"/>
          <w:sz w:val="24"/>
          <w:szCs w:val="24"/>
        </w:rPr>
        <w:t xml:space="preserve"> cost of raising additional capital for upcoming investment projects. The most popular way to estimate the cost of capital is to calculate the marginal cost of each of the sources of </w:t>
      </w:r>
      <w:r w:rsidR="005603F4" w:rsidRPr="009D6544">
        <w:rPr>
          <w:rFonts w:ascii="Times New Roman" w:hAnsi="Times New Roman" w:cs="Times New Roman"/>
          <w:color w:val="000000" w:themeColor="text1"/>
          <w:sz w:val="24"/>
          <w:szCs w:val="24"/>
        </w:rPr>
        <w:t>capital (</w:t>
      </w:r>
      <w:proofErr w:type="gramStart"/>
      <w:r w:rsidR="005603F4" w:rsidRPr="009D6544">
        <w:rPr>
          <w:rFonts w:ascii="Times New Roman" w:hAnsi="Times New Roman" w:cs="Times New Roman"/>
          <w:color w:val="000000" w:themeColor="text1"/>
          <w:sz w:val="24"/>
          <w:szCs w:val="24"/>
        </w:rPr>
        <w:t>e.g.</w:t>
      </w:r>
      <w:proofErr w:type="gramEnd"/>
      <w:r w:rsidR="005603F4" w:rsidRPr="009D6544">
        <w:rPr>
          <w:rFonts w:ascii="Times New Roman" w:hAnsi="Times New Roman" w:cs="Times New Roman"/>
          <w:color w:val="000000" w:themeColor="text1"/>
          <w:sz w:val="24"/>
          <w:szCs w:val="24"/>
        </w:rPr>
        <w:t xml:space="preserve"> preferred stock, debt, equity), and then calculate the weighted average.</w:t>
      </w:r>
      <w:r w:rsidR="00884092" w:rsidRPr="009D6544">
        <w:rPr>
          <w:rFonts w:ascii="Times New Roman" w:hAnsi="Times New Roman" w:cs="Times New Roman"/>
          <w:color w:val="000000" w:themeColor="text1"/>
          <w:sz w:val="24"/>
          <w:szCs w:val="24"/>
        </w:rPr>
        <w:t xml:space="preserve"> Refer to the section above, with the title: </w:t>
      </w:r>
      <w:r w:rsidR="00884092" w:rsidRPr="009D6544">
        <w:rPr>
          <w:rFonts w:ascii="Times New Roman" w:hAnsi="Times New Roman" w:cs="Times New Roman"/>
          <w:i/>
          <w:iCs/>
          <w:color w:val="000000" w:themeColor="text1"/>
          <w:sz w:val="24"/>
          <w:szCs w:val="24"/>
        </w:rPr>
        <w:lastRenderedPageBreak/>
        <w:t xml:space="preserve">Weighted Average Cost of Capital (WACC) </w:t>
      </w:r>
      <w:r w:rsidR="00884092" w:rsidRPr="009D6544">
        <w:rPr>
          <w:rFonts w:ascii="Times New Roman" w:hAnsi="Times New Roman" w:cs="Times New Roman"/>
          <w:color w:val="000000" w:themeColor="text1"/>
          <w:sz w:val="24"/>
          <w:szCs w:val="24"/>
        </w:rPr>
        <w:t xml:space="preserve">for more details. </w:t>
      </w:r>
      <w:r w:rsidR="005603F4" w:rsidRPr="009D6544">
        <w:rPr>
          <w:rFonts w:ascii="Times New Roman" w:hAnsi="Times New Roman" w:cs="Times New Roman"/>
          <w:color w:val="000000" w:themeColor="text1"/>
          <w:sz w:val="24"/>
          <w:szCs w:val="24"/>
        </w:rPr>
        <w:t>The WACC</w:t>
      </w:r>
      <w:r w:rsidR="00C958D8" w:rsidRPr="009D6544">
        <w:rPr>
          <w:rFonts w:ascii="Times New Roman" w:hAnsi="Times New Roman" w:cs="Times New Roman"/>
          <w:color w:val="000000" w:themeColor="text1"/>
          <w:sz w:val="24"/>
          <w:szCs w:val="24"/>
        </w:rPr>
        <w:t xml:space="preserve"> which has a value of 6%,</w:t>
      </w:r>
      <w:r w:rsidR="005603F4" w:rsidRPr="009D6544">
        <w:rPr>
          <w:rFonts w:ascii="Times New Roman" w:hAnsi="Times New Roman" w:cs="Times New Roman"/>
          <w:color w:val="000000" w:themeColor="text1"/>
          <w:sz w:val="24"/>
          <w:szCs w:val="24"/>
        </w:rPr>
        <w:t xml:space="preserve"> is also called the </w:t>
      </w:r>
      <w:r w:rsidR="005603F4" w:rsidRPr="009D6544">
        <w:rPr>
          <w:rFonts w:ascii="Times New Roman" w:hAnsi="Times New Roman" w:cs="Times New Roman"/>
          <w:i/>
          <w:iCs/>
          <w:color w:val="000000" w:themeColor="text1"/>
          <w:sz w:val="24"/>
          <w:szCs w:val="24"/>
        </w:rPr>
        <w:t xml:space="preserve">marginal cost of capital (MCC), </w:t>
      </w:r>
      <w:r w:rsidR="005603F4" w:rsidRPr="009D6544">
        <w:rPr>
          <w:rFonts w:ascii="Times New Roman" w:hAnsi="Times New Roman" w:cs="Times New Roman"/>
          <w:color w:val="000000" w:themeColor="text1"/>
          <w:sz w:val="24"/>
          <w:szCs w:val="24"/>
        </w:rPr>
        <w:t>“because it shows the average cost of additional capital the company might raise</w:t>
      </w:r>
      <w:r w:rsidR="00753FA5">
        <w:rPr>
          <w:rFonts w:ascii="Times New Roman" w:hAnsi="Times New Roman" w:cs="Times New Roman"/>
          <w:color w:val="000000" w:themeColor="text1"/>
          <w:sz w:val="24"/>
          <w:szCs w:val="24"/>
        </w:rPr>
        <w:t xml:space="preserve"> (Udemy, 2021).</w:t>
      </w:r>
    </w:p>
    <w:p w14:paraId="4BDADAF2" w14:textId="1C6E0A4C" w:rsidR="00622E23" w:rsidRPr="009D6544" w:rsidRDefault="00124BFA" w:rsidP="002B2240">
      <w:pPr>
        <w:spacing w:after="2" w:line="480" w:lineRule="auto"/>
        <w:ind w:right="435"/>
        <w:rPr>
          <w:rFonts w:ascii="Times New Roman" w:hAnsi="Times New Roman" w:cs="Times New Roman"/>
          <w:b/>
          <w:bCs/>
          <w:i/>
          <w:iCs/>
          <w:color w:val="000000" w:themeColor="text1"/>
          <w:sz w:val="24"/>
          <w:szCs w:val="24"/>
        </w:rPr>
      </w:pPr>
      <w:r w:rsidRPr="009D6544">
        <w:rPr>
          <w:rFonts w:ascii="Times New Roman" w:hAnsi="Times New Roman" w:cs="Times New Roman"/>
          <w:b/>
          <w:bCs/>
          <w:i/>
          <w:iCs/>
          <w:color w:val="000000" w:themeColor="text1"/>
          <w:sz w:val="24"/>
          <w:szCs w:val="24"/>
        </w:rPr>
        <w:t>Average Rate of Return</w:t>
      </w:r>
    </w:p>
    <w:tbl>
      <w:tblPr>
        <w:tblW w:w="9343" w:type="dxa"/>
        <w:tblCellMar>
          <w:top w:w="15" w:type="dxa"/>
          <w:left w:w="15" w:type="dxa"/>
          <w:bottom w:w="15" w:type="dxa"/>
          <w:right w:w="15" w:type="dxa"/>
        </w:tblCellMar>
        <w:tblLook w:val="04A0" w:firstRow="1" w:lastRow="0" w:firstColumn="1" w:lastColumn="0" w:noHBand="0" w:noVBand="1"/>
      </w:tblPr>
      <w:tblGrid>
        <w:gridCol w:w="9343"/>
      </w:tblGrid>
      <w:tr w:rsidR="0098471D" w:rsidRPr="009D6544" w14:paraId="79D7A357" w14:textId="77777777" w:rsidTr="006B7E95">
        <w:trPr>
          <w:trHeight w:val="571"/>
        </w:trPr>
        <w:tc>
          <w:tcPr>
            <w:tcW w:w="9343" w:type="dxa"/>
            <w:tcBorders>
              <w:top w:val="single" w:sz="4" w:space="0" w:color="C9C9C9"/>
              <w:left w:val="single" w:sz="4" w:space="0" w:color="000000"/>
              <w:bottom w:val="single" w:sz="4" w:space="0" w:color="C9C9C9"/>
              <w:right w:val="single" w:sz="4" w:space="0" w:color="C9C9C9"/>
            </w:tcBorders>
            <w:tcMar>
              <w:top w:w="0" w:type="dxa"/>
              <w:left w:w="108" w:type="dxa"/>
              <w:bottom w:w="0" w:type="dxa"/>
              <w:right w:w="108" w:type="dxa"/>
            </w:tcMar>
            <w:hideMark/>
          </w:tcPr>
          <w:p w14:paraId="5F25D134" w14:textId="0F87B964" w:rsidR="00E25A2E" w:rsidRPr="009D6544" w:rsidRDefault="0098471D" w:rsidP="002B2240">
            <w:pPr>
              <w:pStyle w:val="NoSpacing"/>
              <w:spacing w:line="480" w:lineRule="auto"/>
              <w:rPr>
                <w:rFonts w:ascii="Times New Roman" w:eastAsia="Times New Roman" w:hAnsi="Times New Roman" w:cs="Times New Roman"/>
                <w:b/>
                <w:bCs/>
                <w:sz w:val="24"/>
                <w:szCs w:val="24"/>
              </w:rPr>
            </w:pPr>
            <w:r w:rsidRPr="009D6544">
              <w:rPr>
                <w:rFonts w:ascii="Times New Roman" w:eastAsia="Times New Roman" w:hAnsi="Times New Roman" w:cs="Times New Roman"/>
                <w:b/>
                <w:bCs/>
                <w:sz w:val="24"/>
                <w:szCs w:val="24"/>
              </w:rPr>
              <w:t>Average Rate of Return</w:t>
            </w:r>
            <w:r w:rsidR="00F94A44" w:rsidRPr="009D6544">
              <w:rPr>
                <w:rFonts w:ascii="Times New Roman" w:eastAsia="Times New Roman" w:hAnsi="Times New Roman" w:cs="Times New Roman"/>
                <w:b/>
                <w:bCs/>
                <w:sz w:val="24"/>
                <w:szCs w:val="24"/>
              </w:rPr>
              <w:t xml:space="preserve"> </w:t>
            </w:r>
            <w:r w:rsidRPr="009D6544">
              <w:rPr>
                <w:rFonts w:ascii="Times New Roman" w:eastAsia="Times New Roman" w:hAnsi="Times New Roman" w:cs="Times New Roman"/>
                <w:b/>
                <w:bCs/>
                <w:sz w:val="24"/>
                <w:szCs w:val="24"/>
              </w:rPr>
              <w:t>(ARR)</w:t>
            </w:r>
          </w:p>
          <w:p w14:paraId="2CBA1580" w14:textId="77777777" w:rsidR="0098471D" w:rsidRPr="009D6544" w:rsidRDefault="0098471D" w:rsidP="002B2240">
            <w:pPr>
              <w:pStyle w:val="NoSpacing"/>
              <w:spacing w:line="480" w:lineRule="auto"/>
              <w:rPr>
                <w:rFonts w:ascii="Times New Roman" w:eastAsia="Times New Roman" w:hAnsi="Times New Roman" w:cs="Times New Roman"/>
                <w:b/>
                <w:bCs/>
                <w:sz w:val="24"/>
                <w:szCs w:val="24"/>
              </w:rPr>
            </w:pPr>
          </w:p>
        </w:tc>
      </w:tr>
      <w:tr w:rsidR="00E25A2E" w:rsidRPr="009D6544" w14:paraId="03A747D2" w14:textId="77777777" w:rsidTr="00952EA4">
        <w:trPr>
          <w:trHeight w:val="571"/>
        </w:trPr>
        <w:tc>
          <w:tcPr>
            <w:tcW w:w="9343" w:type="dxa"/>
            <w:tcBorders>
              <w:top w:val="single" w:sz="4" w:space="0" w:color="C9C9C9"/>
              <w:left w:val="single" w:sz="4" w:space="0" w:color="000000"/>
              <w:bottom w:val="single" w:sz="4" w:space="0" w:color="C9C9C9"/>
              <w:right w:val="single" w:sz="4" w:space="0" w:color="C9C9C9"/>
            </w:tcBorders>
            <w:shd w:val="clear" w:color="auto" w:fill="E7E6E6" w:themeFill="background2"/>
            <w:tcMar>
              <w:top w:w="0" w:type="dxa"/>
              <w:left w:w="108" w:type="dxa"/>
              <w:bottom w:w="0" w:type="dxa"/>
              <w:right w:w="108" w:type="dxa"/>
            </w:tcMar>
          </w:tcPr>
          <w:p w14:paraId="48D78EBB" w14:textId="77777777" w:rsidR="00E25A2E" w:rsidRPr="009D6544" w:rsidRDefault="00E25A2E"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b/>
                <w:bCs/>
                <w:sz w:val="24"/>
                <w:szCs w:val="24"/>
              </w:rPr>
              <w:t>Variables for WACC Formula</w:t>
            </w:r>
          </w:p>
          <w:p w14:paraId="108B89C8" w14:textId="77777777" w:rsidR="00E25A2E" w:rsidRPr="009D6544" w:rsidRDefault="00E25A2E"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PTCCS is the Percentage of Total Capital from Common Stock (created by you) 50%</w:t>
            </w:r>
          </w:p>
          <w:p w14:paraId="54317C12" w14:textId="77777777" w:rsidR="00E25A2E" w:rsidRPr="009D6544" w:rsidRDefault="00E25A2E"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CCS is the Cost of Common Stock (from the Financial Fact Sheet) 9% (? Not on Sheet)</w:t>
            </w:r>
          </w:p>
          <w:p w14:paraId="0971A425" w14:textId="77777777" w:rsidR="00E25A2E" w:rsidRPr="009D6544" w:rsidRDefault="00E25A2E"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PTCPS is the Percentage of Total Capital from Preferred Stock (created by you) 40%</w:t>
            </w:r>
          </w:p>
          <w:p w14:paraId="67B2DE9B" w14:textId="77777777" w:rsidR="00E25A2E" w:rsidRPr="009D6544" w:rsidRDefault="00E25A2E"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 xml:space="preserve">CPS is the Cost of Preferred Stock (from the Financial Fact Sheet) 12.00% </w:t>
            </w:r>
          </w:p>
          <w:p w14:paraId="5412BEDE" w14:textId="77777777" w:rsidR="00E25A2E" w:rsidRPr="009D6544" w:rsidRDefault="00E25A2E"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PTCD is the Percentage of Total Capital from Debt (created by you) 10%</w:t>
            </w:r>
          </w:p>
          <w:p w14:paraId="6E312D54" w14:textId="77777777" w:rsidR="00E25A2E" w:rsidRPr="009D6544" w:rsidRDefault="00E25A2E"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CD is the Cost of Debt (from the Financial Fact Sheet) 5%</w:t>
            </w:r>
          </w:p>
          <w:p w14:paraId="6FA4D1D2" w14:textId="77777777" w:rsidR="00E25A2E" w:rsidRPr="009D6544" w:rsidRDefault="00E25A2E" w:rsidP="002B2240">
            <w:pPr>
              <w:pStyle w:val="NoSpacing"/>
              <w:numPr>
                <w:ilvl w:val="0"/>
                <w:numId w:val="22"/>
              </w:numPr>
              <w:spacing w:line="480" w:lineRule="auto"/>
              <w:rPr>
                <w:rFonts w:ascii="Times New Roman" w:eastAsiaTheme="minorEastAsia" w:hAnsi="Times New Roman" w:cs="Times New Roman"/>
                <w:sz w:val="24"/>
                <w:szCs w:val="24"/>
              </w:rPr>
            </w:pPr>
            <w:r w:rsidRPr="009D6544">
              <w:rPr>
                <w:rFonts w:ascii="Times New Roman" w:hAnsi="Times New Roman" w:cs="Times New Roman"/>
                <w:sz w:val="24"/>
                <w:szCs w:val="24"/>
              </w:rPr>
              <w:t>TR is the firm’s Tax Rate (from the Financial Fact Sheet) 21%</w:t>
            </w:r>
          </w:p>
          <w:p w14:paraId="235EB736" w14:textId="77777777" w:rsidR="00E25A2E" w:rsidRPr="009D6544" w:rsidRDefault="00E25A2E" w:rsidP="002B2240">
            <w:pPr>
              <w:pStyle w:val="NoSpacing"/>
              <w:spacing w:line="480" w:lineRule="auto"/>
              <w:rPr>
                <w:rFonts w:ascii="Times New Roman" w:eastAsia="Times New Roman" w:hAnsi="Times New Roman" w:cs="Times New Roman"/>
                <w:b/>
                <w:bCs/>
                <w:sz w:val="24"/>
                <w:szCs w:val="24"/>
              </w:rPr>
            </w:pPr>
          </w:p>
        </w:tc>
      </w:tr>
      <w:tr w:rsidR="0098471D" w:rsidRPr="009D6544" w14:paraId="4D15A614" w14:textId="77777777" w:rsidTr="00952EA4">
        <w:trPr>
          <w:trHeight w:val="1367"/>
        </w:trPr>
        <w:tc>
          <w:tcPr>
            <w:tcW w:w="9343" w:type="dxa"/>
            <w:tcBorders>
              <w:top w:val="single" w:sz="4" w:space="0" w:color="C9C9C9"/>
              <w:left w:val="single" w:sz="4" w:space="0" w:color="000000"/>
              <w:bottom w:val="single" w:sz="4" w:space="0" w:color="C9C9C9"/>
              <w:right w:val="single" w:sz="4" w:space="0" w:color="C9C9C9"/>
            </w:tcBorders>
            <w:shd w:val="clear" w:color="auto" w:fill="FFFFFF" w:themeFill="background1"/>
            <w:tcMar>
              <w:top w:w="0" w:type="dxa"/>
              <w:left w:w="108" w:type="dxa"/>
              <w:bottom w:w="0" w:type="dxa"/>
              <w:right w:w="108" w:type="dxa"/>
            </w:tcMar>
            <w:hideMark/>
          </w:tcPr>
          <w:p w14:paraId="68F01D20" w14:textId="77777777" w:rsidR="00952EA4" w:rsidRPr="009D6544" w:rsidRDefault="0098471D" w:rsidP="002B2240">
            <w:pPr>
              <w:spacing w:after="2" w:line="480" w:lineRule="auto"/>
              <w:ind w:right="435"/>
              <w:rPr>
                <w:rFonts w:ascii="Times New Roman" w:eastAsiaTheme="minorEastAsia" w:hAnsi="Times New Roman" w:cs="Times New Roman"/>
                <w:sz w:val="24"/>
                <w:szCs w:val="24"/>
              </w:rPr>
            </w:pPr>
            <w:r w:rsidRPr="009D6544">
              <w:rPr>
                <w:rFonts w:ascii="Times New Roman" w:eastAsiaTheme="minorEastAsia" w:hAnsi="Times New Roman" w:cs="Times New Roman"/>
                <w:b/>
                <w:bCs/>
                <w:sz w:val="24"/>
                <w:szCs w:val="24"/>
              </w:rPr>
              <w:t>Formula</w:t>
            </w:r>
            <w:r w:rsidRPr="009D6544">
              <w:rPr>
                <w:rFonts w:ascii="Times New Roman" w:eastAsiaTheme="minorEastAsia" w:hAnsi="Times New Roman" w:cs="Times New Roman"/>
                <w:sz w:val="24"/>
                <w:szCs w:val="24"/>
              </w:rPr>
              <w:t xml:space="preserve"> </w:t>
            </w:r>
          </w:p>
          <w:p w14:paraId="60A24A9F" w14:textId="0C45B2FC" w:rsidR="0098471D" w:rsidRPr="009D6544" w:rsidRDefault="0098471D" w:rsidP="002B2240">
            <w:pPr>
              <w:spacing w:after="2" w:line="480" w:lineRule="auto"/>
              <w:ind w:right="435"/>
              <w:rPr>
                <w:rFonts w:ascii="Times New Roman" w:hAnsi="Times New Roman" w:cs="Times New Roman"/>
                <w:b/>
                <w:bCs/>
                <w:color w:val="000000" w:themeColor="text1"/>
                <w:sz w:val="24"/>
                <w:szCs w:val="24"/>
              </w:rPr>
            </w:pPr>
            <w:r w:rsidRPr="009D6544">
              <w:rPr>
                <w:rFonts w:ascii="Times New Roman" w:eastAsiaTheme="minorEastAsia" w:hAnsi="Times New Roman" w:cs="Times New Roman"/>
                <w:b/>
                <w:bCs/>
                <w:sz w:val="24"/>
                <w:szCs w:val="24"/>
              </w:rPr>
              <w:t xml:space="preserve">Average rate of return = </w:t>
            </w:r>
            <m:oMath>
              <m:f>
                <m:fPr>
                  <m:ctrlPr>
                    <w:rPr>
                      <w:rFonts w:ascii="Cambria Math" w:eastAsiaTheme="minorEastAsia" w:hAnsi="Cambria Math" w:cs="Times New Roman"/>
                      <w:b/>
                      <w:bCs/>
                      <w:sz w:val="24"/>
                      <w:szCs w:val="24"/>
                    </w:rPr>
                  </m:ctrlPr>
                </m:fPr>
                <m:num>
                  <m:r>
                    <m:rPr>
                      <m:sty m:val="b"/>
                    </m:rPr>
                    <w:rPr>
                      <w:rFonts w:ascii="Cambria Math" w:eastAsiaTheme="minorEastAsia" w:hAnsi="Cambria Math" w:cs="Times New Roman"/>
                      <w:sz w:val="24"/>
                      <w:szCs w:val="24"/>
                    </w:rPr>
                    <m:t>average annual income</m:t>
                  </m:r>
                </m:num>
                <m:den>
                  <m:r>
                    <m:rPr>
                      <m:sty m:val="b"/>
                    </m:rPr>
                    <w:rPr>
                      <w:rFonts w:ascii="Cambria Math" w:eastAsiaTheme="minorEastAsia" w:hAnsi="Cambria Math" w:cs="Times New Roman"/>
                      <w:sz w:val="24"/>
                      <w:szCs w:val="24"/>
                    </w:rPr>
                    <m:t>average investment</m:t>
                  </m:r>
                </m:den>
              </m:f>
            </m:oMath>
          </w:p>
        </w:tc>
      </w:tr>
      <w:tr w:rsidR="0098471D" w:rsidRPr="009D6544" w14:paraId="1C496682" w14:textId="77777777" w:rsidTr="00487093">
        <w:trPr>
          <w:trHeight w:val="1007"/>
        </w:trPr>
        <w:tc>
          <w:tcPr>
            <w:tcW w:w="9343" w:type="dxa"/>
            <w:tcBorders>
              <w:top w:val="single" w:sz="4" w:space="0" w:color="C9C9C9"/>
              <w:left w:val="single" w:sz="4" w:space="0" w:color="000000"/>
              <w:bottom w:val="single" w:sz="4" w:space="0" w:color="C9C9C9"/>
              <w:right w:val="single" w:sz="4" w:space="0" w:color="C9C9C9"/>
            </w:tcBorders>
            <w:shd w:val="clear" w:color="auto" w:fill="EDEDED"/>
            <w:tcMar>
              <w:top w:w="0" w:type="dxa"/>
              <w:left w:w="108" w:type="dxa"/>
              <w:bottom w:w="0" w:type="dxa"/>
              <w:right w:w="108" w:type="dxa"/>
            </w:tcMar>
          </w:tcPr>
          <w:p w14:paraId="5E245239" w14:textId="0F5D5310" w:rsidR="0098471D" w:rsidRPr="009D6544" w:rsidRDefault="0098471D"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b/>
                <w:bCs/>
                <w:sz w:val="24"/>
                <w:szCs w:val="24"/>
              </w:rPr>
              <w:t>Completed Formula</w:t>
            </w:r>
          </w:p>
          <w:p w14:paraId="4FF4EBCC" w14:textId="31D6E932" w:rsidR="004453E5" w:rsidRPr="009D6544" w:rsidRDefault="004453E5"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b/>
                <w:bCs/>
                <w:sz w:val="24"/>
                <w:szCs w:val="24"/>
              </w:rPr>
              <w:t xml:space="preserve">Average rate of return = </w:t>
            </w:r>
            <m:oMath>
              <m:f>
                <m:fPr>
                  <m:ctrlPr>
                    <w:rPr>
                      <w:rFonts w:ascii="Cambria Math" w:eastAsiaTheme="minorEastAsia" w:hAnsi="Cambria Math" w:cs="Times New Roman"/>
                      <w:b/>
                      <w:bCs/>
                      <w:sz w:val="24"/>
                      <w:szCs w:val="24"/>
                    </w:rPr>
                  </m:ctrlPr>
                </m:fPr>
                <m:num>
                  <m:r>
                    <m:rPr>
                      <m:sty m:val="p"/>
                    </m:rPr>
                    <w:rPr>
                      <w:rFonts w:ascii="Cambria Math" w:eastAsiaTheme="minorEastAsia" w:hAnsi="Cambria Math" w:cs="Times New Roman"/>
                      <w:sz w:val="24"/>
                      <w:szCs w:val="24"/>
                    </w:rPr>
                    <m:t>$23,625,000 /5</m:t>
                  </m:r>
                </m:num>
                <m:den>
                  <m:r>
                    <m:rPr>
                      <m:sty m:val="p"/>
                    </m:rPr>
                    <w:rPr>
                      <w:rFonts w:ascii="Cambria Math" w:eastAsiaTheme="minorEastAsia" w:hAnsi="Cambria Math" w:cs="Times New Roman"/>
                      <w:sz w:val="24"/>
                      <w:szCs w:val="24"/>
                    </w:rPr>
                    <m:t>$19,500,000 /5</m:t>
                  </m:r>
                </m:den>
              </m:f>
            </m:oMath>
            <w:r w:rsidR="009F34C8" w:rsidRPr="009D6544">
              <w:rPr>
                <w:rFonts w:ascii="Times New Roman" w:eastAsiaTheme="minorEastAsia" w:hAnsi="Times New Roman" w:cs="Times New Roman"/>
                <w:b/>
                <w:bCs/>
                <w:sz w:val="24"/>
                <w:szCs w:val="24"/>
              </w:rPr>
              <w:t xml:space="preserve">= </w:t>
            </w:r>
            <m:oMath>
              <m:f>
                <m:fPr>
                  <m:ctrlPr>
                    <w:rPr>
                      <w:rFonts w:ascii="Cambria Math" w:eastAsiaTheme="minorEastAsia" w:hAnsi="Cambria Math" w:cs="Times New Roman"/>
                      <w:b/>
                      <w:bCs/>
                      <w:sz w:val="24"/>
                      <w:szCs w:val="24"/>
                    </w:rPr>
                  </m:ctrlPr>
                </m:fPr>
                <m:num>
                  <m:r>
                    <m:rPr>
                      <m:sty m:val="p"/>
                    </m:rPr>
                    <w:rPr>
                      <w:rFonts w:ascii="Cambria Math" w:eastAsiaTheme="minorEastAsia" w:hAnsi="Cambria Math" w:cs="Times New Roman"/>
                      <w:sz w:val="24"/>
                      <w:szCs w:val="24"/>
                    </w:rPr>
                    <m:t>$4,725,000</m:t>
                  </m:r>
                </m:num>
                <m:den>
                  <m:r>
                    <m:rPr>
                      <m:sty m:val="p"/>
                    </m:rPr>
                    <w:rPr>
                      <w:rFonts w:ascii="Cambria Math" w:eastAsiaTheme="minorEastAsia" w:hAnsi="Cambria Math" w:cs="Times New Roman"/>
                      <w:sz w:val="24"/>
                      <w:szCs w:val="24"/>
                    </w:rPr>
                    <m:t>$3,900,000</m:t>
                  </m:r>
                </m:den>
              </m:f>
            </m:oMath>
            <w:r w:rsidR="009F34C8" w:rsidRPr="009D6544">
              <w:rPr>
                <w:rFonts w:ascii="Times New Roman" w:eastAsiaTheme="minorEastAsia" w:hAnsi="Times New Roman" w:cs="Times New Roman"/>
                <w:b/>
                <w:bCs/>
                <w:sz w:val="24"/>
                <w:szCs w:val="24"/>
              </w:rPr>
              <w:t xml:space="preserve"> = 1.211= 1.2%</w:t>
            </w:r>
          </w:p>
          <w:p w14:paraId="3071E420" w14:textId="5953556B" w:rsidR="009F34C8" w:rsidRPr="009D6544" w:rsidRDefault="009F34C8" w:rsidP="002B2240">
            <w:pPr>
              <w:pStyle w:val="NoSpacing"/>
              <w:spacing w:line="480" w:lineRule="auto"/>
              <w:rPr>
                <w:rFonts w:ascii="Times New Roman" w:eastAsiaTheme="minorEastAsia" w:hAnsi="Times New Roman" w:cs="Times New Roman"/>
                <w:b/>
                <w:bCs/>
                <w:sz w:val="24"/>
                <w:szCs w:val="24"/>
              </w:rPr>
            </w:pPr>
          </w:p>
        </w:tc>
      </w:tr>
    </w:tbl>
    <w:p w14:paraId="6F3077E6" w14:textId="36BB2885" w:rsidR="00124BFA" w:rsidRPr="009D6544" w:rsidRDefault="00523482" w:rsidP="002B2240">
      <w:pPr>
        <w:tabs>
          <w:tab w:val="left" w:pos="1120"/>
        </w:tabs>
        <w:spacing w:after="2" w:line="480" w:lineRule="auto"/>
        <w:ind w:right="435"/>
        <w:rPr>
          <w:rFonts w:ascii="Times New Roman" w:eastAsiaTheme="minorEastAsia" w:hAnsi="Times New Roman" w:cs="Times New Roman"/>
          <w:sz w:val="24"/>
          <w:szCs w:val="24"/>
        </w:rPr>
      </w:pPr>
      <w:r w:rsidRPr="009D6544">
        <w:rPr>
          <w:rFonts w:ascii="Times New Roman" w:eastAsiaTheme="minorEastAsia" w:hAnsi="Times New Roman" w:cs="Times New Roman"/>
          <w:sz w:val="24"/>
          <w:szCs w:val="24"/>
        </w:rPr>
        <w:tab/>
      </w:r>
    </w:p>
    <w:p w14:paraId="0756FE8E" w14:textId="448ED953" w:rsidR="000B1774" w:rsidRDefault="00A005AF" w:rsidP="007328F3">
      <w:pPr>
        <w:spacing w:after="2" w:line="480" w:lineRule="auto"/>
        <w:ind w:right="435" w:firstLine="720"/>
        <w:rPr>
          <w:rFonts w:ascii="Times New Roman" w:hAnsi="Times New Roman" w:cs="Times New Roman"/>
          <w:color w:val="000000" w:themeColor="text1"/>
          <w:sz w:val="24"/>
          <w:szCs w:val="24"/>
        </w:rPr>
      </w:pPr>
      <w:r w:rsidRPr="009D6544">
        <w:rPr>
          <w:rFonts w:ascii="Times New Roman" w:hAnsi="Times New Roman" w:cs="Times New Roman"/>
          <w:color w:val="231F20"/>
          <w:sz w:val="24"/>
          <w:szCs w:val="24"/>
        </w:rPr>
        <w:lastRenderedPageBreak/>
        <w:t xml:space="preserve">The average rate of return formula is a method used to compare the profitability of different decisions over the expected life of an investment. “To do this, it compares the average annual profit of an investment with the initial cost of the investment. This is necessary </w:t>
      </w:r>
      <w:r w:rsidR="00281730" w:rsidRPr="009D6544">
        <w:rPr>
          <w:rFonts w:ascii="Times New Roman" w:hAnsi="Times New Roman" w:cs="Times New Roman"/>
          <w:color w:val="231F20"/>
          <w:sz w:val="24"/>
          <w:szCs w:val="24"/>
        </w:rPr>
        <w:t>to</w:t>
      </w:r>
      <w:r w:rsidRPr="009D6544">
        <w:rPr>
          <w:rFonts w:ascii="Times New Roman" w:hAnsi="Times New Roman" w:cs="Times New Roman"/>
          <w:color w:val="231F20"/>
          <w:sz w:val="24"/>
          <w:szCs w:val="24"/>
        </w:rPr>
        <w:t xml:space="preserve"> compare investments that might last for different periods of time”</w:t>
      </w:r>
      <w:r w:rsidR="00ED5E48">
        <w:rPr>
          <w:rFonts w:ascii="Times New Roman" w:hAnsi="Times New Roman" w:cs="Times New Roman"/>
          <w:color w:val="231F20"/>
          <w:sz w:val="24"/>
          <w:szCs w:val="24"/>
        </w:rPr>
        <w:t xml:space="preserve"> (Bitesize, 2021).</w:t>
      </w:r>
      <w:r w:rsidRPr="009D6544">
        <w:rPr>
          <w:rFonts w:ascii="Times New Roman" w:eastAsiaTheme="minorEastAsia" w:hAnsi="Times New Roman" w:cs="Times New Roman"/>
          <w:sz w:val="24"/>
          <w:szCs w:val="24"/>
        </w:rPr>
        <w:t xml:space="preserve"> As seen in the table above, the average rate of return value is 1.2%. This means that over a period of 5 years, Walmart would have received an annual profit of investment which is greater than the initial cost of the investment. This shows that Walmart could greatly benefit from going ahead and implementing the project.  </w:t>
      </w:r>
    </w:p>
    <w:p w14:paraId="6F488110" w14:textId="77777777" w:rsidR="007328F3" w:rsidRPr="009D6544" w:rsidRDefault="007328F3" w:rsidP="007328F3">
      <w:pPr>
        <w:spacing w:after="2" w:line="480" w:lineRule="auto"/>
        <w:ind w:right="435" w:firstLine="720"/>
        <w:rPr>
          <w:rFonts w:ascii="Times New Roman" w:hAnsi="Times New Roman" w:cs="Times New Roman"/>
          <w:color w:val="000000" w:themeColor="text1"/>
          <w:sz w:val="24"/>
          <w:szCs w:val="24"/>
        </w:rPr>
      </w:pPr>
    </w:p>
    <w:p w14:paraId="4DCF71E9" w14:textId="7DC931F1" w:rsidR="00475CF1" w:rsidRPr="009D6544" w:rsidRDefault="00124BFA" w:rsidP="002B2240">
      <w:pPr>
        <w:spacing w:after="2" w:line="480" w:lineRule="auto"/>
        <w:ind w:right="435"/>
        <w:rPr>
          <w:rFonts w:ascii="Times New Roman" w:hAnsi="Times New Roman" w:cs="Times New Roman"/>
          <w:b/>
          <w:bCs/>
          <w:i/>
          <w:iCs/>
          <w:color w:val="000000" w:themeColor="text1"/>
          <w:sz w:val="24"/>
          <w:szCs w:val="24"/>
        </w:rPr>
      </w:pPr>
      <w:r w:rsidRPr="009D6544">
        <w:rPr>
          <w:rFonts w:ascii="Times New Roman" w:hAnsi="Times New Roman" w:cs="Times New Roman"/>
          <w:b/>
          <w:bCs/>
          <w:i/>
          <w:iCs/>
          <w:color w:val="000000" w:themeColor="text1"/>
          <w:sz w:val="24"/>
          <w:szCs w:val="24"/>
        </w:rPr>
        <w:t>Net Present Value</w:t>
      </w:r>
    </w:p>
    <w:tbl>
      <w:tblPr>
        <w:tblW w:w="9343" w:type="dxa"/>
        <w:tblCellMar>
          <w:top w:w="15" w:type="dxa"/>
          <w:left w:w="15" w:type="dxa"/>
          <w:bottom w:w="15" w:type="dxa"/>
          <w:right w:w="15" w:type="dxa"/>
        </w:tblCellMar>
        <w:tblLook w:val="04A0" w:firstRow="1" w:lastRow="0" w:firstColumn="1" w:lastColumn="0" w:noHBand="0" w:noVBand="1"/>
      </w:tblPr>
      <w:tblGrid>
        <w:gridCol w:w="9343"/>
      </w:tblGrid>
      <w:tr w:rsidR="00E72A21" w:rsidRPr="009D6544" w14:paraId="623CDBE9" w14:textId="77777777" w:rsidTr="006B7E95">
        <w:trPr>
          <w:trHeight w:val="571"/>
        </w:trPr>
        <w:tc>
          <w:tcPr>
            <w:tcW w:w="9343" w:type="dxa"/>
            <w:tcBorders>
              <w:top w:val="single" w:sz="4" w:space="0" w:color="C9C9C9"/>
              <w:left w:val="single" w:sz="4" w:space="0" w:color="000000"/>
              <w:bottom w:val="single" w:sz="4" w:space="0" w:color="C9C9C9"/>
              <w:right w:val="single" w:sz="4" w:space="0" w:color="C9C9C9"/>
            </w:tcBorders>
            <w:tcMar>
              <w:top w:w="0" w:type="dxa"/>
              <w:left w:w="108" w:type="dxa"/>
              <w:bottom w:w="0" w:type="dxa"/>
              <w:right w:w="108" w:type="dxa"/>
            </w:tcMar>
            <w:hideMark/>
          </w:tcPr>
          <w:p w14:paraId="322A78D5" w14:textId="2FE8C705" w:rsidR="00E72A21" w:rsidRPr="009D6544" w:rsidRDefault="00E72A21" w:rsidP="002B2240">
            <w:pPr>
              <w:pStyle w:val="NoSpacing"/>
              <w:spacing w:line="480" w:lineRule="auto"/>
              <w:rPr>
                <w:rFonts w:ascii="Times New Roman" w:eastAsia="Times New Roman" w:hAnsi="Times New Roman" w:cs="Times New Roman"/>
                <w:b/>
                <w:bCs/>
                <w:sz w:val="24"/>
                <w:szCs w:val="24"/>
              </w:rPr>
            </w:pPr>
            <w:r w:rsidRPr="009D6544">
              <w:rPr>
                <w:rFonts w:ascii="Times New Roman" w:eastAsia="Times New Roman" w:hAnsi="Times New Roman" w:cs="Times New Roman"/>
                <w:b/>
                <w:bCs/>
                <w:sz w:val="24"/>
                <w:szCs w:val="24"/>
              </w:rPr>
              <w:t>Net Present Value (NPV)</w:t>
            </w:r>
          </w:p>
          <w:p w14:paraId="226A4745" w14:textId="77777777" w:rsidR="00E72A21" w:rsidRPr="009D6544" w:rsidRDefault="00E72A21" w:rsidP="002B2240">
            <w:pPr>
              <w:pStyle w:val="NoSpacing"/>
              <w:spacing w:line="480" w:lineRule="auto"/>
              <w:rPr>
                <w:rFonts w:ascii="Times New Roman" w:eastAsia="Times New Roman" w:hAnsi="Times New Roman" w:cs="Times New Roman"/>
                <w:b/>
                <w:bCs/>
                <w:sz w:val="24"/>
                <w:szCs w:val="24"/>
              </w:rPr>
            </w:pPr>
          </w:p>
        </w:tc>
      </w:tr>
      <w:tr w:rsidR="00E72A21" w:rsidRPr="009D6544" w14:paraId="0031148C" w14:textId="77777777" w:rsidTr="006B7E95">
        <w:trPr>
          <w:trHeight w:val="1367"/>
        </w:trPr>
        <w:tc>
          <w:tcPr>
            <w:tcW w:w="9343" w:type="dxa"/>
            <w:tcBorders>
              <w:top w:val="single" w:sz="4" w:space="0" w:color="C9C9C9"/>
              <w:left w:val="single" w:sz="4" w:space="0" w:color="000000"/>
              <w:bottom w:val="single" w:sz="4" w:space="0" w:color="C9C9C9"/>
              <w:right w:val="single" w:sz="4" w:space="0" w:color="C9C9C9"/>
            </w:tcBorders>
            <w:shd w:val="clear" w:color="auto" w:fill="EDEDED"/>
            <w:tcMar>
              <w:top w:w="0" w:type="dxa"/>
              <w:left w:w="108" w:type="dxa"/>
              <w:bottom w:w="0" w:type="dxa"/>
              <w:right w:w="108" w:type="dxa"/>
            </w:tcMar>
            <w:hideMark/>
          </w:tcPr>
          <w:p w14:paraId="6619A08C" w14:textId="7A71CD9E" w:rsidR="00E72A21" w:rsidRPr="009D6544" w:rsidRDefault="00E72A21" w:rsidP="002B2240">
            <w:pPr>
              <w:spacing w:after="2" w:line="480" w:lineRule="auto"/>
              <w:ind w:right="435"/>
              <w:rPr>
                <w:rFonts w:ascii="Times New Roman" w:hAnsi="Times New Roman" w:cs="Times New Roman"/>
                <w:b/>
                <w:bCs/>
                <w:color w:val="000000" w:themeColor="text1"/>
                <w:sz w:val="24"/>
                <w:szCs w:val="24"/>
              </w:rPr>
            </w:pPr>
            <w:r w:rsidRPr="009D6544">
              <w:rPr>
                <w:rFonts w:ascii="Times New Roman" w:eastAsiaTheme="minorEastAsia" w:hAnsi="Times New Roman" w:cs="Times New Roman"/>
                <w:b/>
                <w:bCs/>
                <w:sz w:val="24"/>
                <w:szCs w:val="24"/>
              </w:rPr>
              <w:t>Formula</w:t>
            </w:r>
            <w:r w:rsidRPr="009D6544">
              <w:rPr>
                <w:rFonts w:ascii="Times New Roman" w:eastAsiaTheme="minorEastAsia" w:hAnsi="Times New Roman" w:cs="Times New Roman"/>
                <w:sz w:val="24"/>
                <w:szCs w:val="24"/>
              </w:rPr>
              <w:t xml:space="preserve"> </w:t>
            </w:r>
            <w:r w:rsidRPr="009D6544">
              <w:rPr>
                <w:rFonts w:ascii="Times New Roman" w:eastAsiaTheme="minorEastAsia" w:hAnsi="Times New Roman" w:cs="Times New Roman"/>
                <w:sz w:val="24"/>
                <w:szCs w:val="24"/>
              </w:rPr>
              <w:br/>
            </w:r>
            <w:r w:rsidRPr="009D6544">
              <w:rPr>
                <w:rFonts w:ascii="Times New Roman" w:eastAsiaTheme="minorEastAsia" w:hAnsi="Times New Roman" w:cs="Times New Roman"/>
                <w:b/>
                <w:bCs/>
                <w:sz w:val="24"/>
                <w:szCs w:val="24"/>
              </w:rPr>
              <w:t xml:space="preserve">Net present value = expected cash inflows (over the next 5 years)– amount to be invested </w:t>
            </w:r>
          </w:p>
        </w:tc>
      </w:tr>
      <w:tr w:rsidR="00E72A21" w:rsidRPr="009D6544" w14:paraId="35CD8CD4" w14:textId="77777777" w:rsidTr="006B7E95">
        <w:trPr>
          <w:trHeight w:val="1367"/>
        </w:trPr>
        <w:tc>
          <w:tcPr>
            <w:tcW w:w="9343" w:type="dxa"/>
            <w:tcBorders>
              <w:top w:val="single" w:sz="4" w:space="0" w:color="C9C9C9"/>
              <w:left w:val="single" w:sz="4" w:space="0" w:color="000000"/>
              <w:bottom w:val="single" w:sz="4" w:space="0" w:color="C9C9C9"/>
              <w:right w:val="single" w:sz="4" w:space="0" w:color="C9C9C9"/>
            </w:tcBorders>
            <w:shd w:val="clear" w:color="auto" w:fill="EDEDED"/>
            <w:tcMar>
              <w:top w:w="0" w:type="dxa"/>
              <w:left w:w="108" w:type="dxa"/>
              <w:bottom w:w="0" w:type="dxa"/>
              <w:right w:w="108" w:type="dxa"/>
            </w:tcMar>
          </w:tcPr>
          <w:p w14:paraId="458D77B2" w14:textId="77777777" w:rsidR="00E72A21" w:rsidRPr="009D6544" w:rsidRDefault="00E72A21"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b/>
                <w:bCs/>
                <w:sz w:val="24"/>
                <w:szCs w:val="24"/>
              </w:rPr>
              <w:t>Completed Formula</w:t>
            </w:r>
          </w:p>
          <w:p w14:paraId="75EDF1BC" w14:textId="58AB1B49" w:rsidR="00E72A21" w:rsidRPr="009D6544" w:rsidRDefault="00E72A21" w:rsidP="002B2240">
            <w:pPr>
              <w:pStyle w:val="NoSpacing"/>
              <w:spacing w:line="480" w:lineRule="auto"/>
              <w:rPr>
                <w:rFonts w:ascii="Times New Roman" w:eastAsiaTheme="minorEastAsia" w:hAnsi="Times New Roman" w:cs="Times New Roman"/>
                <w:b/>
                <w:bCs/>
                <w:sz w:val="24"/>
                <w:szCs w:val="24"/>
              </w:rPr>
            </w:pPr>
            <w:r w:rsidRPr="009D6544">
              <w:rPr>
                <w:rFonts w:ascii="Times New Roman" w:eastAsiaTheme="minorEastAsia" w:hAnsi="Times New Roman" w:cs="Times New Roman"/>
                <w:sz w:val="24"/>
                <w:szCs w:val="24"/>
              </w:rPr>
              <w:br/>
              <w:t xml:space="preserve">Net present value = </w:t>
            </w:r>
            <w:r w:rsidR="0006534E" w:rsidRPr="009D6544">
              <w:rPr>
                <w:rFonts w:ascii="Times New Roman" w:eastAsiaTheme="minorEastAsia" w:hAnsi="Times New Roman" w:cs="Times New Roman"/>
                <w:sz w:val="24"/>
                <w:szCs w:val="24"/>
              </w:rPr>
              <w:t>$23,625,000</w:t>
            </w:r>
            <w:r w:rsidRPr="009D6544">
              <w:rPr>
                <w:rFonts w:ascii="Times New Roman" w:eastAsiaTheme="minorEastAsia" w:hAnsi="Times New Roman" w:cs="Times New Roman"/>
                <w:sz w:val="24"/>
                <w:szCs w:val="24"/>
              </w:rPr>
              <w:t xml:space="preserve"> – </w:t>
            </w:r>
            <w:r w:rsidR="0006534E" w:rsidRPr="009D6544">
              <w:rPr>
                <w:rFonts w:ascii="Times New Roman" w:eastAsiaTheme="minorEastAsia" w:hAnsi="Times New Roman" w:cs="Times New Roman"/>
                <w:sz w:val="24"/>
                <w:szCs w:val="24"/>
              </w:rPr>
              <w:t>$</w:t>
            </w:r>
            <w:r w:rsidRPr="009D6544">
              <w:rPr>
                <w:rFonts w:ascii="Times New Roman" w:eastAsiaTheme="minorEastAsia" w:hAnsi="Times New Roman" w:cs="Times New Roman"/>
                <w:sz w:val="24"/>
                <w:szCs w:val="24"/>
              </w:rPr>
              <w:t>19,500,000</w:t>
            </w:r>
            <w:r w:rsidR="0006534E" w:rsidRPr="009D6544">
              <w:rPr>
                <w:rFonts w:ascii="Times New Roman" w:eastAsiaTheme="minorEastAsia" w:hAnsi="Times New Roman" w:cs="Times New Roman"/>
                <w:sz w:val="24"/>
                <w:szCs w:val="24"/>
              </w:rPr>
              <w:t xml:space="preserve"> = </w:t>
            </w:r>
            <w:r w:rsidR="00747484" w:rsidRPr="009D6544">
              <w:rPr>
                <w:rFonts w:ascii="Times New Roman" w:eastAsiaTheme="minorEastAsia" w:hAnsi="Times New Roman" w:cs="Times New Roman"/>
                <w:b/>
                <w:bCs/>
                <w:sz w:val="24"/>
                <w:szCs w:val="24"/>
              </w:rPr>
              <w:t>$3,825,000</w:t>
            </w:r>
          </w:p>
          <w:p w14:paraId="23880FA9" w14:textId="3B25C081" w:rsidR="00E72A21" w:rsidRPr="009D6544" w:rsidRDefault="005E486E" w:rsidP="002B2240">
            <w:pPr>
              <w:pStyle w:val="NoSpacing"/>
              <w:spacing w:line="480" w:lineRule="auto"/>
              <w:rPr>
                <w:rFonts w:ascii="Times New Roman" w:eastAsiaTheme="minorEastAsia" w:hAnsi="Times New Roman" w:cs="Times New Roman"/>
                <w:i/>
                <w:iCs/>
                <w:sz w:val="24"/>
                <w:szCs w:val="24"/>
              </w:rPr>
            </w:pPr>
            <w:r w:rsidRPr="009D6544">
              <w:rPr>
                <w:rFonts w:ascii="Times New Roman" w:eastAsiaTheme="minorEastAsia" w:hAnsi="Times New Roman" w:cs="Times New Roman"/>
                <w:i/>
                <w:iCs/>
                <w:sz w:val="24"/>
                <w:szCs w:val="24"/>
              </w:rPr>
              <w:t>Multiplied by WAC = $3,825,000(6%) = $229,500</w:t>
            </w:r>
          </w:p>
        </w:tc>
      </w:tr>
    </w:tbl>
    <w:p w14:paraId="7B303020" w14:textId="7AEA283F" w:rsidR="00E72A21" w:rsidRPr="009D6544" w:rsidRDefault="00E72A21" w:rsidP="002B2240">
      <w:pPr>
        <w:spacing w:after="2" w:line="480" w:lineRule="auto"/>
        <w:ind w:right="435"/>
        <w:rPr>
          <w:rFonts w:ascii="Times New Roman" w:hAnsi="Times New Roman" w:cs="Times New Roman"/>
          <w:color w:val="000000" w:themeColor="text1"/>
          <w:sz w:val="24"/>
          <w:szCs w:val="24"/>
        </w:rPr>
      </w:pPr>
    </w:p>
    <w:p w14:paraId="7B4A15CA" w14:textId="03AF5E43" w:rsidR="00C333C0" w:rsidRPr="009D6544" w:rsidRDefault="00E72A21" w:rsidP="002B2240">
      <w:pPr>
        <w:spacing w:after="2" w:line="480" w:lineRule="auto"/>
        <w:ind w:right="435" w:firstLine="72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 xml:space="preserve">The value for expected cash flows over the next 5 years </w:t>
      </w:r>
      <w:r w:rsidR="004161A2" w:rsidRPr="009D6544">
        <w:rPr>
          <w:rFonts w:ascii="Times New Roman" w:hAnsi="Times New Roman" w:cs="Times New Roman"/>
          <w:color w:val="000000" w:themeColor="text1"/>
          <w:sz w:val="24"/>
          <w:szCs w:val="24"/>
        </w:rPr>
        <w:t>was</w:t>
      </w:r>
      <w:r w:rsidR="0006534E" w:rsidRPr="009D6544">
        <w:rPr>
          <w:rFonts w:ascii="Times New Roman" w:hAnsi="Times New Roman" w:cs="Times New Roman"/>
          <w:color w:val="000000" w:themeColor="text1"/>
          <w:sz w:val="24"/>
          <w:szCs w:val="24"/>
        </w:rPr>
        <w:t xml:space="preserve"> derived by </w:t>
      </w:r>
      <w:r w:rsidR="00F94A44" w:rsidRPr="009D6544">
        <w:rPr>
          <w:rFonts w:ascii="Times New Roman" w:hAnsi="Times New Roman" w:cs="Times New Roman"/>
          <w:color w:val="000000" w:themeColor="text1"/>
          <w:sz w:val="24"/>
          <w:szCs w:val="24"/>
        </w:rPr>
        <w:t>adding</w:t>
      </w:r>
      <w:r w:rsidR="0006534E" w:rsidRPr="009D6544">
        <w:rPr>
          <w:rFonts w:ascii="Times New Roman" w:hAnsi="Times New Roman" w:cs="Times New Roman"/>
          <w:color w:val="000000" w:themeColor="text1"/>
          <w:sz w:val="24"/>
          <w:szCs w:val="24"/>
        </w:rPr>
        <w:t xml:space="preserve"> the values of the expected cash flows from year 1 through year 5 in the fact sheet.</w:t>
      </w:r>
      <w:r w:rsidR="00F94A44" w:rsidRPr="009D6544">
        <w:rPr>
          <w:rFonts w:ascii="Times New Roman" w:hAnsi="Times New Roman" w:cs="Times New Roman"/>
          <w:color w:val="000000" w:themeColor="text1"/>
          <w:sz w:val="24"/>
          <w:szCs w:val="24"/>
        </w:rPr>
        <w:t xml:space="preserve"> As mentioned above, </w:t>
      </w:r>
      <w:r w:rsidR="00F94A44" w:rsidRPr="009D6544">
        <w:rPr>
          <w:rFonts w:ascii="Times New Roman" w:eastAsiaTheme="minorEastAsia" w:hAnsi="Times New Roman" w:cs="Times New Roman"/>
          <w:sz w:val="24"/>
          <w:szCs w:val="24"/>
        </w:rPr>
        <w:t xml:space="preserve">if the result of the net present value calculation is positive, then this would mean that Walmart could greatly benefit from going ahead and implementing the project. However, if </w:t>
      </w:r>
      <w:r w:rsidR="00F94A44" w:rsidRPr="009D6544">
        <w:rPr>
          <w:rFonts w:ascii="Times New Roman" w:eastAsiaTheme="minorEastAsia" w:hAnsi="Times New Roman" w:cs="Times New Roman"/>
          <w:sz w:val="24"/>
          <w:szCs w:val="24"/>
        </w:rPr>
        <w:lastRenderedPageBreak/>
        <w:t xml:space="preserve">the result is negative, then it may not be the best time right now to implement the project. </w:t>
      </w:r>
      <w:r w:rsidR="00A10EBA" w:rsidRPr="009D6544">
        <w:rPr>
          <w:rFonts w:ascii="Times New Roman" w:eastAsiaTheme="minorEastAsia" w:hAnsi="Times New Roman" w:cs="Times New Roman"/>
          <w:sz w:val="24"/>
          <w:szCs w:val="24"/>
        </w:rPr>
        <w:t xml:space="preserve"> </w:t>
      </w:r>
      <w:r w:rsidR="00DA3A73" w:rsidRPr="009D6544">
        <w:rPr>
          <w:rFonts w:ascii="Times New Roman" w:eastAsiaTheme="minorEastAsia" w:hAnsi="Times New Roman" w:cs="Times New Roman"/>
          <w:sz w:val="24"/>
          <w:szCs w:val="24"/>
        </w:rPr>
        <w:t xml:space="preserve">The Net Present Value should meet or exceed the 6% value. </w:t>
      </w:r>
      <w:r w:rsidR="00A10EBA" w:rsidRPr="009D6544">
        <w:rPr>
          <w:rFonts w:ascii="Times New Roman" w:eastAsiaTheme="minorEastAsia" w:hAnsi="Times New Roman" w:cs="Times New Roman"/>
          <w:sz w:val="24"/>
          <w:szCs w:val="24"/>
        </w:rPr>
        <w:t xml:space="preserve">Since, the result of the net present value calculation is </w:t>
      </w:r>
      <w:r w:rsidR="00DA3A73" w:rsidRPr="009D6544">
        <w:rPr>
          <w:rFonts w:ascii="Times New Roman" w:eastAsiaTheme="minorEastAsia" w:hAnsi="Times New Roman" w:cs="Times New Roman"/>
          <w:sz w:val="24"/>
          <w:szCs w:val="24"/>
        </w:rPr>
        <w:t xml:space="preserve">in the </w:t>
      </w:r>
      <w:r w:rsidR="00A10EBA" w:rsidRPr="009D6544">
        <w:rPr>
          <w:rFonts w:ascii="Times New Roman" w:eastAsiaTheme="minorEastAsia" w:hAnsi="Times New Roman" w:cs="Times New Roman"/>
          <w:sz w:val="24"/>
          <w:szCs w:val="24"/>
        </w:rPr>
        <w:t>amount of $3,825,000</w:t>
      </w:r>
      <w:r w:rsidR="00DA3A73" w:rsidRPr="009D6544">
        <w:rPr>
          <w:rFonts w:ascii="Times New Roman" w:eastAsiaTheme="minorEastAsia" w:hAnsi="Times New Roman" w:cs="Times New Roman"/>
          <w:sz w:val="24"/>
          <w:szCs w:val="24"/>
        </w:rPr>
        <w:t>, which exceeds 6%</w:t>
      </w:r>
      <w:r w:rsidR="00A10EBA" w:rsidRPr="009D6544">
        <w:rPr>
          <w:rFonts w:ascii="Times New Roman" w:eastAsiaTheme="minorEastAsia" w:hAnsi="Times New Roman" w:cs="Times New Roman"/>
          <w:sz w:val="24"/>
          <w:szCs w:val="24"/>
        </w:rPr>
        <w:t xml:space="preserve">, then Walmart could greatly benefit from going ahead and implementing the project. </w:t>
      </w:r>
      <w:r w:rsidR="00747484" w:rsidRPr="009D6544">
        <w:rPr>
          <w:rFonts w:ascii="Times New Roman" w:eastAsiaTheme="minorEastAsia" w:hAnsi="Times New Roman" w:cs="Times New Roman"/>
          <w:sz w:val="24"/>
          <w:szCs w:val="24"/>
        </w:rPr>
        <w:t xml:space="preserve"> </w:t>
      </w:r>
    </w:p>
    <w:p w14:paraId="67F03E28" w14:textId="4669F7C0" w:rsidR="00C97984" w:rsidRPr="009D6544" w:rsidRDefault="00C97984" w:rsidP="002B2240">
      <w:pPr>
        <w:spacing w:after="8" w:line="480" w:lineRule="auto"/>
        <w:rPr>
          <w:rFonts w:ascii="Times New Roman" w:hAnsi="Times New Roman" w:cs="Times New Roman"/>
          <w:color w:val="000000" w:themeColor="text1"/>
          <w:sz w:val="24"/>
          <w:szCs w:val="24"/>
        </w:rPr>
      </w:pPr>
      <w:r w:rsidRPr="009D6544">
        <w:rPr>
          <w:rFonts w:ascii="Times New Roman" w:hAnsi="Times New Roman" w:cs="Times New Roman"/>
          <w:b/>
          <w:bCs/>
          <w:color w:val="000000" w:themeColor="text1"/>
          <w:sz w:val="24"/>
          <w:szCs w:val="24"/>
        </w:rPr>
        <w:tab/>
      </w:r>
      <w:r w:rsidR="00281730" w:rsidRPr="009D6544">
        <w:rPr>
          <w:rFonts w:ascii="Times New Roman" w:hAnsi="Times New Roman" w:cs="Times New Roman"/>
          <w:color w:val="000000" w:themeColor="text1"/>
          <w:sz w:val="24"/>
          <w:szCs w:val="24"/>
        </w:rPr>
        <w:t>Therefore</w:t>
      </w:r>
      <w:r w:rsidR="00F32029">
        <w:rPr>
          <w:rFonts w:ascii="Times New Roman" w:hAnsi="Times New Roman" w:cs="Times New Roman"/>
          <w:color w:val="000000" w:themeColor="text1"/>
          <w:sz w:val="24"/>
          <w:szCs w:val="24"/>
        </w:rPr>
        <w:t>,</w:t>
      </w:r>
      <w:r w:rsidRPr="009D6544">
        <w:rPr>
          <w:rFonts w:ascii="Times New Roman" w:hAnsi="Times New Roman" w:cs="Times New Roman"/>
          <w:color w:val="000000" w:themeColor="text1"/>
          <w:sz w:val="24"/>
          <w:szCs w:val="24"/>
        </w:rPr>
        <w:t xml:space="preserve"> I have evaluated the necessary elements in the process of making a </w:t>
      </w:r>
      <w:proofErr w:type="gramStart"/>
      <w:r w:rsidRPr="009D6544">
        <w:rPr>
          <w:rFonts w:ascii="Times New Roman" w:hAnsi="Times New Roman" w:cs="Times New Roman"/>
          <w:color w:val="000000" w:themeColor="text1"/>
          <w:sz w:val="24"/>
          <w:szCs w:val="24"/>
        </w:rPr>
        <w:t>long term</w:t>
      </w:r>
      <w:proofErr w:type="gramEnd"/>
      <w:r w:rsidRPr="009D6544">
        <w:rPr>
          <w:rFonts w:ascii="Times New Roman" w:hAnsi="Times New Roman" w:cs="Times New Roman"/>
          <w:color w:val="000000" w:themeColor="text1"/>
          <w:sz w:val="24"/>
          <w:szCs w:val="24"/>
        </w:rPr>
        <w:t xml:space="preserve"> asset purchase</w:t>
      </w:r>
      <w:r w:rsidR="00281730" w:rsidRPr="009D6544">
        <w:rPr>
          <w:rFonts w:ascii="Times New Roman" w:hAnsi="Times New Roman" w:cs="Times New Roman"/>
          <w:color w:val="000000" w:themeColor="text1"/>
          <w:sz w:val="24"/>
          <w:szCs w:val="24"/>
        </w:rPr>
        <w:t>(</w:t>
      </w:r>
      <w:r w:rsidR="00281730" w:rsidRPr="009D6544">
        <w:rPr>
          <w:rFonts w:ascii="Times New Roman" w:hAnsi="Times New Roman" w:cs="Times New Roman"/>
          <w:i/>
          <w:iCs/>
          <w:color w:val="000000" w:themeColor="text1"/>
          <w:sz w:val="24"/>
          <w:szCs w:val="24"/>
        </w:rPr>
        <w:t>lease</w:t>
      </w:r>
      <w:r w:rsidR="00281730" w:rsidRPr="009D6544">
        <w:rPr>
          <w:rFonts w:ascii="Times New Roman" w:hAnsi="Times New Roman" w:cs="Times New Roman"/>
          <w:color w:val="000000" w:themeColor="text1"/>
          <w:sz w:val="24"/>
          <w:szCs w:val="24"/>
        </w:rPr>
        <w:t>)</w:t>
      </w:r>
      <w:r w:rsidRPr="009D6544">
        <w:rPr>
          <w:rFonts w:ascii="Times New Roman" w:hAnsi="Times New Roman" w:cs="Times New Roman"/>
          <w:color w:val="000000" w:themeColor="text1"/>
          <w:sz w:val="24"/>
          <w:szCs w:val="24"/>
        </w:rPr>
        <w:t xml:space="preserve"> decision, </w:t>
      </w:r>
      <w:r w:rsidRPr="009D6544">
        <w:rPr>
          <w:rFonts w:ascii="Times New Roman" w:hAnsi="Times New Roman" w:cs="Times New Roman"/>
          <w:i/>
          <w:iCs/>
          <w:color w:val="000000" w:themeColor="text1"/>
          <w:sz w:val="24"/>
          <w:szCs w:val="24"/>
        </w:rPr>
        <w:t xml:space="preserve">NetSuite’s Unified CRM and ERP System. </w:t>
      </w:r>
      <w:r w:rsidRPr="009D6544">
        <w:rPr>
          <w:rFonts w:ascii="Times New Roman" w:hAnsi="Times New Roman" w:cs="Times New Roman"/>
          <w:color w:val="000000" w:themeColor="text1"/>
          <w:sz w:val="24"/>
          <w:szCs w:val="24"/>
        </w:rPr>
        <w:t xml:space="preserve">I have done this by comparing the present value of the cash </w:t>
      </w:r>
      <w:r w:rsidRPr="009D6544">
        <w:rPr>
          <w:rFonts w:ascii="Times New Roman" w:hAnsi="Times New Roman" w:cs="Times New Roman"/>
          <w:i/>
          <w:iCs/>
          <w:color w:val="000000" w:themeColor="text1"/>
          <w:sz w:val="24"/>
          <w:szCs w:val="24"/>
        </w:rPr>
        <w:t>inflows</w:t>
      </w:r>
      <w:r w:rsidRPr="009D6544">
        <w:rPr>
          <w:rFonts w:ascii="Times New Roman" w:hAnsi="Times New Roman" w:cs="Times New Roman"/>
          <w:color w:val="000000" w:themeColor="text1"/>
          <w:sz w:val="24"/>
          <w:szCs w:val="24"/>
        </w:rPr>
        <w:t xml:space="preserve"> from a project to the present value of the cash </w:t>
      </w:r>
      <w:r w:rsidRPr="009D6544">
        <w:rPr>
          <w:rFonts w:ascii="Times New Roman" w:hAnsi="Times New Roman" w:cs="Times New Roman"/>
          <w:i/>
          <w:iCs/>
          <w:color w:val="000000" w:themeColor="text1"/>
          <w:sz w:val="24"/>
          <w:szCs w:val="24"/>
        </w:rPr>
        <w:t xml:space="preserve">outflows </w:t>
      </w:r>
      <w:r w:rsidRPr="009D6544">
        <w:rPr>
          <w:rFonts w:ascii="Times New Roman" w:hAnsi="Times New Roman" w:cs="Times New Roman"/>
          <w:color w:val="000000" w:themeColor="text1"/>
          <w:sz w:val="24"/>
          <w:szCs w:val="24"/>
        </w:rPr>
        <w:t>associated with the project</w:t>
      </w:r>
      <w:r w:rsidR="00782E4E">
        <w:rPr>
          <w:rFonts w:ascii="Times New Roman" w:hAnsi="Times New Roman" w:cs="Times New Roman"/>
          <w:color w:val="000000" w:themeColor="text1"/>
          <w:sz w:val="24"/>
          <w:szCs w:val="24"/>
        </w:rPr>
        <w:t xml:space="preserve"> (</w:t>
      </w:r>
      <w:proofErr w:type="spellStart"/>
      <w:r w:rsidR="00782E4E">
        <w:rPr>
          <w:rFonts w:ascii="Times New Roman" w:hAnsi="Times New Roman" w:cs="Times New Roman"/>
          <w:color w:val="000000" w:themeColor="text1"/>
          <w:sz w:val="24"/>
          <w:szCs w:val="24"/>
        </w:rPr>
        <w:t>Stice</w:t>
      </w:r>
      <w:proofErr w:type="spellEnd"/>
      <w:r w:rsidR="00782E4E">
        <w:rPr>
          <w:rFonts w:ascii="Times New Roman" w:hAnsi="Times New Roman" w:cs="Times New Roman"/>
          <w:color w:val="000000" w:themeColor="text1"/>
          <w:sz w:val="24"/>
          <w:szCs w:val="24"/>
        </w:rPr>
        <w:t>, 2020).</w:t>
      </w:r>
    </w:p>
    <w:p w14:paraId="5F873207" w14:textId="666FE417" w:rsidR="00302748" w:rsidRPr="009D6544" w:rsidRDefault="00302748" w:rsidP="00281730">
      <w:pPr>
        <w:spacing w:after="2" w:line="480" w:lineRule="auto"/>
        <w:ind w:right="435" w:firstLine="720"/>
        <w:rPr>
          <w:rFonts w:ascii="Times New Roman" w:eastAsiaTheme="minorEastAsia" w:hAnsi="Times New Roman" w:cs="Times New Roman"/>
          <w:sz w:val="24"/>
          <w:szCs w:val="24"/>
        </w:rPr>
      </w:pPr>
      <w:r w:rsidRPr="009D6544">
        <w:rPr>
          <w:rFonts w:ascii="Times New Roman" w:hAnsi="Times New Roman" w:cs="Times New Roman"/>
          <w:color w:val="000000" w:themeColor="text1"/>
          <w:sz w:val="24"/>
          <w:szCs w:val="24"/>
        </w:rPr>
        <w:t xml:space="preserve">If the purchase price is $19,500,000 then the cash outflow is $19,500,000. The present value of the cash inflows over 5 years is </w:t>
      </w:r>
      <w:r w:rsidR="00DB5F9F" w:rsidRPr="009D6544">
        <w:rPr>
          <w:rFonts w:ascii="Times New Roman" w:eastAsiaTheme="minorEastAsia" w:hAnsi="Times New Roman" w:cs="Times New Roman"/>
          <w:sz w:val="24"/>
          <w:szCs w:val="24"/>
        </w:rPr>
        <w:t>$23,625,000</w:t>
      </w:r>
      <w:r w:rsidRPr="009D6544">
        <w:rPr>
          <w:rFonts w:ascii="Times New Roman" w:eastAsiaTheme="minorEastAsia" w:hAnsi="Times New Roman" w:cs="Times New Roman"/>
          <w:b/>
          <w:bCs/>
          <w:sz w:val="24"/>
          <w:szCs w:val="24"/>
        </w:rPr>
        <w:t>.</w:t>
      </w:r>
      <w:r w:rsidR="00DB5F9F" w:rsidRPr="009D6544">
        <w:rPr>
          <w:rFonts w:ascii="Times New Roman" w:eastAsiaTheme="minorEastAsia" w:hAnsi="Times New Roman" w:cs="Times New Roman"/>
          <w:b/>
          <w:bCs/>
          <w:sz w:val="24"/>
          <w:szCs w:val="24"/>
        </w:rPr>
        <w:t xml:space="preserve"> </w:t>
      </w:r>
      <w:r w:rsidR="000652E3" w:rsidRPr="009D6544">
        <w:rPr>
          <w:rFonts w:ascii="Times New Roman" w:eastAsiaTheme="minorEastAsia" w:hAnsi="Times New Roman" w:cs="Times New Roman"/>
          <w:sz w:val="24"/>
          <w:szCs w:val="24"/>
        </w:rPr>
        <w:t>The three formulas for WACC(MCC), ARR, and NPV above show that Walmart</w:t>
      </w:r>
      <w:r w:rsidR="001E3CA4" w:rsidRPr="009D6544">
        <w:rPr>
          <w:rFonts w:ascii="Times New Roman" w:eastAsiaTheme="minorEastAsia" w:hAnsi="Times New Roman" w:cs="Times New Roman"/>
          <w:sz w:val="24"/>
          <w:szCs w:val="24"/>
        </w:rPr>
        <w:t>’s</w:t>
      </w:r>
      <w:r w:rsidR="000652E3" w:rsidRPr="009D6544">
        <w:rPr>
          <w:rFonts w:ascii="Times New Roman" w:eastAsiaTheme="minorEastAsia" w:hAnsi="Times New Roman" w:cs="Times New Roman"/>
          <w:sz w:val="24"/>
          <w:szCs w:val="24"/>
        </w:rPr>
        <w:t xml:space="preserve"> profit from investing in this project will be </w:t>
      </w:r>
      <w:r w:rsidR="001E3CA4" w:rsidRPr="009D6544">
        <w:rPr>
          <w:rFonts w:ascii="Times New Roman" w:eastAsiaTheme="minorEastAsia" w:hAnsi="Times New Roman" w:cs="Times New Roman"/>
          <w:i/>
          <w:iCs/>
          <w:sz w:val="24"/>
          <w:szCs w:val="24"/>
        </w:rPr>
        <w:t>greater</w:t>
      </w:r>
      <w:r w:rsidR="001E3CA4" w:rsidRPr="009D6544">
        <w:rPr>
          <w:rFonts w:ascii="Times New Roman" w:eastAsiaTheme="minorEastAsia" w:hAnsi="Times New Roman" w:cs="Times New Roman"/>
          <w:sz w:val="24"/>
          <w:szCs w:val="24"/>
        </w:rPr>
        <w:t xml:space="preserve"> than the </w:t>
      </w:r>
      <w:r w:rsidR="000652E3" w:rsidRPr="009D6544">
        <w:rPr>
          <w:rFonts w:ascii="Times New Roman" w:eastAsiaTheme="minorEastAsia" w:hAnsi="Times New Roman" w:cs="Times New Roman"/>
          <w:sz w:val="24"/>
          <w:szCs w:val="24"/>
        </w:rPr>
        <w:t xml:space="preserve">investment costs. </w:t>
      </w:r>
      <w:r w:rsidR="001E3CA4" w:rsidRPr="009D6544">
        <w:rPr>
          <w:rFonts w:ascii="Times New Roman" w:eastAsiaTheme="minorEastAsia" w:hAnsi="Times New Roman" w:cs="Times New Roman"/>
          <w:sz w:val="24"/>
          <w:szCs w:val="24"/>
        </w:rPr>
        <w:t xml:space="preserve">Therefore, Walmart could greatly benefit from going ahead and implementing the project.  </w:t>
      </w:r>
      <w:r w:rsidR="00365178" w:rsidRPr="009D6544">
        <w:rPr>
          <w:rFonts w:ascii="Times New Roman" w:eastAsiaTheme="minorEastAsia" w:hAnsi="Times New Roman" w:cs="Times New Roman"/>
          <w:sz w:val="24"/>
          <w:szCs w:val="24"/>
        </w:rPr>
        <w:t xml:space="preserve"> </w:t>
      </w:r>
    </w:p>
    <w:p w14:paraId="6D8E32ED" w14:textId="77777777" w:rsidR="00E737B2" w:rsidRPr="009D6544" w:rsidRDefault="00E737B2" w:rsidP="00281730">
      <w:pPr>
        <w:spacing w:after="2" w:line="480" w:lineRule="auto"/>
        <w:ind w:right="435" w:firstLine="720"/>
        <w:rPr>
          <w:rFonts w:ascii="Times New Roman" w:hAnsi="Times New Roman" w:cs="Times New Roman"/>
          <w:color w:val="000000" w:themeColor="text1"/>
          <w:sz w:val="24"/>
          <w:szCs w:val="24"/>
        </w:rPr>
      </w:pPr>
    </w:p>
    <w:p w14:paraId="6432F0B3" w14:textId="20A8958F" w:rsidR="00C333C0" w:rsidRPr="009D6544" w:rsidRDefault="002442F2" w:rsidP="002B2240">
      <w:pPr>
        <w:pStyle w:val="ListParagraph"/>
        <w:numPr>
          <w:ilvl w:val="0"/>
          <w:numId w:val="10"/>
        </w:numPr>
        <w:spacing w:after="8" w:line="480" w:lineRule="auto"/>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Summary</w:t>
      </w:r>
    </w:p>
    <w:p w14:paraId="19D1E1E6" w14:textId="77777777" w:rsidR="00263FFA" w:rsidRPr="009D6544" w:rsidRDefault="00E737B2" w:rsidP="00263FFA">
      <w:pPr>
        <w:pStyle w:val="ListParagraph"/>
        <w:spacing w:after="8" w:line="480" w:lineRule="auto"/>
        <w:ind w:left="0" w:firstLine="36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t>In</w:t>
      </w:r>
      <w:r w:rsidR="002442F2" w:rsidRPr="009D6544">
        <w:rPr>
          <w:rFonts w:ascii="Times New Roman" w:hAnsi="Times New Roman" w:cs="Times New Roman"/>
          <w:color w:val="000000" w:themeColor="text1"/>
          <w:sz w:val="24"/>
          <w:szCs w:val="24"/>
        </w:rPr>
        <w:t xml:space="preserve"> alignment with Walmart’s strategic goal:</w:t>
      </w:r>
      <w:r w:rsidR="002442F2" w:rsidRPr="009D6544">
        <w:rPr>
          <w:rFonts w:ascii="Times New Roman" w:hAnsi="Times New Roman" w:cs="Times New Roman"/>
          <w:i/>
          <w:iCs/>
          <w:color w:val="000000" w:themeColor="text1"/>
          <w:sz w:val="24"/>
          <w:szCs w:val="24"/>
        </w:rPr>
        <w:t xml:space="preserve"> To Increase the average transaction amount per consumer visit to the store and website</w:t>
      </w:r>
      <w:r w:rsidR="002442F2" w:rsidRPr="009D6544">
        <w:rPr>
          <w:rFonts w:ascii="Times New Roman" w:hAnsi="Times New Roman" w:cs="Times New Roman"/>
          <w:color w:val="000000" w:themeColor="text1"/>
          <w:sz w:val="24"/>
          <w:szCs w:val="24"/>
        </w:rPr>
        <w:t>; and at the request of the CEO of Walmart, Inc.,</w:t>
      </w:r>
      <w:r w:rsidR="002442F2" w:rsidRPr="009D6544">
        <w:rPr>
          <w:rFonts w:ascii="Times New Roman" w:hAnsi="Times New Roman" w:cs="Times New Roman"/>
          <w:i/>
          <w:iCs/>
          <w:color w:val="000000" w:themeColor="text1"/>
          <w:sz w:val="24"/>
          <w:szCs w:val="24"/>
        </w:rPr>
        <w:t xml:space="preserve"> </w:t>
      </w:r>
      <w:r w:rsidR="002442F2" w:rsidRPr="009D6544">
        <w:rPr>
          <w:rFonts w:ascii="Times New Roman" w:hAnsi="Times New Roman" w:cs="Times New Roman"/>
          <w:color w:val="000000" w:themeColor="text1"/>
          <w:sz w:val="24"/>
          <w:szCs w:val="24"/>
        </w:rPr>
        <w:t>I have</w:t>
      </w:r>
      <w:r w:rsidR="002442F2" w:rsidRPr="009D6544">
        <w:rPr>
          <w:rFonts w:ascii="Times New Roman" w:hAnsi="Times New Roman" w:cs="Times New Roman"/>
          <w:i/>
          <w:iCs/>
          <w:color w:val="000000" w:themeColor="text1"/>
          <w:sz w:val="24"/>
          <w:szCs w:val="24"/>
        </w:rPr>
        <w:t xml:space="preserve"> </w:t>
      </w:r>
      <w:r w:rsidR="002442F2" w:rsidRPr="009D6544">
        <w:rPr>
          <w:rFonts w:ascii="Times New Roman" w:hAnsi="Times New Roman" w:cs="Times New Roman"/>
          <w:color w:val="000000" w:themeColor="text1"/>
          <w:sz w:val="24"/>
          <w:szCs w:val="24"/>
        </w:rPr>
        <w:t>reviewed the company’s financial statements</w:t>
      </w:r>
      <w:r w:rsidRPr="009D6544">
        <w:rPr>
          <w:rFonts w:ascii="Times New Roman" w:hAnsi="Times New Roman" w:cs="Times New Roman"/>
          <w:color w:val="000000" w:themeColor="text1"/>
          <w:sz w:val="24"/>
          <w:szCs w:val="24"/>
        </w:rPr>
        <w:t>,</w:t>
      </w:r>
      <w:r w:rsidR="002442F2" w:rsidRPr="009D6544">
        <w:rPr>
          <w:rFonts w:ascii="Times New Roman" w:hAnsi="Times New Roman" w:cs="Times New Roman"/>
          <w:color w:val="000000" w:themeColor="text1"/>
          <w:sz w:val="24"/>
          <w:szCs w:val="24"/>
        </w:rPr>
        <w:t xml:space="preserve"> and determine</w:t>
      </w:r>
      <w:r w:rsidRPr="009D6544">
        <w:rPr>
          <w:rFonts w:ascii="Times New Roman" w:hAnsi="Times New Roman" w:cs="Times New Roman"/>
          <w:color w:val="000000" w:themeColor="text1"/>
          <w:sz w:val="24"/>
          <w:szCs w:val="24"/>
        </w:rPr>
        <w:t>d</w:t>
      </w:r>
      <w:r w:rsidR="002442F2" w:rsidRPr="009D6544">
        <w:rPr>
          <w:rFonts w:ascii="Times New Roman" w:hAnsi="Times New Roman" w:cs="Times New Roman"/>
          <w:color w:val="000000" w:themeColor="text1"/>
          <w:sz w:val="24"/>
          <w:szCs w:val="24"/>
        </w:rPr>
        <w:t xml:space="preserve"> the budget and cash flow for the IT department</w:t>
      </w:r>
      <w:r w:rsidR="008B6780" w:rsidRPr="009D6544">
        <w:rPr>
          <w:rFonts w:ascii="Times New Roman" w:hAnsi="Times New Roman" w:cs="Times New Roman"/>
          <w:color w:val="000000" w:themeColor="text1"/>
          <w:sz w:val="24"/>
          <w:szCs w:val="24"/>
        </w:rPr>
        <w:t>.</w:t>
      </w:r>
      <w:r w:rsidR="002442F2" w:rsidRPr="009D6544">
        <w:rPr>
          <w:rFonts w:ascii="Times New Roman" w:hAnsi="Times New Roman" w:cs="Times New Roman"/>
          <w:color w:val="000000" w:themeColor="text1"/>
          <w:sz w:val="24"/>
          <w:szCs w:val="24"/>
        </w:rPr>
        <w:t xml:space="preserve"> </w:t>
      </w:r>
      <w:r w:rsidR="008B6780" w:rsidRPr="009D6544">
        <w:rPr>
          <w:rFonts w:ascii="Times New Roman" w:hAnsi="Times New Roman" w:cs="Times New Roman"/>
          <w:color w:val="000000" w:themeColor="text1"/>
          <w:sz w:val="24"/>
          <w:szCs w:val="24"/>
        </w:rPr>
        <w:t>This document explains how I h</w:t>
      </w:r>
      <w:r w:rsidR="002442F2" w:rsidRPr="009D6544">
        <w:rPr>
          <w:rFonts w:ascii="Times New Roman" w:hAnsi="Times New Roman" w:cs="Times New Roman"/>
          <w:color w:val="000000" w:themeColor="text1"/>
          <w:sz w:val="24"/>
          <w:szCs w:val="24"/>
        </w:rPr>
        <w:t xml:space="preserve">ave chosen </w:t>
      </w:r>
      <w:r w:rsidR="002442F2" w:rsidRPr="009D6544">
        <w:rPr>
          <w:rFonts w:ascii="Times New Roman" w:hAnsi="Times New Roman" w:cs="Times New Roman"/>
          <w:i/>
          <w:iCs/>
          <w:color w:val="000000" w:themeColor="text1"/>
          <w:sz w:val="24"/>
          <w:szCs w:val="24"/>
        </w:rPr>
        <w:t>NetSuite’s unified CRM and ERP system</w:t>
      </w:r>
      <w:r w:rsidR="002442F2" w:rsidRPr="009D6544">
        <w:rPr>
          <w:rFonts w:ascii="Times New Roman" w:hAnsi="Times New Roman" w:cs="Times New Roman"/>
          <w:color w:val="000000" w:themeColor="text1"/>
          <w:sz w:val="24"/>
          <w:szCs w:val="24"/>
        </w:rPr>
        <w:t xml:space="preserve"> as the proposed IT solution.</w:t>
      </w:r>
    </w:p>
    <w:p w14:paraId="184C44F7" w14:textId="0294D863" w:rsidR="00E5326B" w:rsidRPr="009D6544" w:rsidRDefault="00DF22FB" w:rsidP="00263FFA">
      <w:pPr>
        <w:pStyle w:val="ListParagraph"/>
        <w:spacing w:after="8" w:line="480" w:lineRule="auto"/>
        <w:ind w:left="0" w:firstLine="360"/>
        <w:rPr>
          <w:rFonts w:ascii="Times New Roman" w:hAnsi="Times New Roman" w:cs="Times New Roman"/>
          <w:color w:val="000000" w:themeColor="text1"/>
          <w:sz w:val="24"/>
          <w:szCs w:val="24"/>
        </w:rPr>
      </w:pPr>
      <w:r w:rsidRPr="009D6544">
        <w:rPr>
          <w:rFonts w:ascii="Times New Roman" w:eastAsia="Times New Roman" w:hAnsi="Times New Roman" w:cs="Times New Roman"/>
          <w:color w:val="000000"/>
          <w:sz w:val="24"/>
          <w:szCs w:val="24"/>
        </w:rPr>
        <w:t xml:space="preserve">After evaluating Walmart’s current financial state, I was able to determines that </w:t>
      </w:r>
      <w:r w:rsidR="00734751">
        <w:rPr>
          <w:rFonts w:ascii="Times New Roman" w:eastAsia="Times New Roman" w:hAnsi="Times New Roman" w:cs="Times New Roman"/>
          <w:color w:val="000000"/>
          <w:sz w:val="24"/>
          <w:szCs w:val="24"/>
        </w:rPr>
        <w:t>some</w:t>
      </w:r>
      <w:r w:rsidR="00E5326B" w:rsidRPr="009D6544">
        <w:rPr>
          <w:rFonts w:ascii="Times New Roman" w:eastAsia="Times New Roman" w:hAnsi="Times New Roman" w:cs="Times New Roman"/>
          <w:color w:val="000000"/>
          <w:sz w:val="24"/>
          <w:szCs w:val="24"/>
        </w:rPr>
        <w:t xml:space="preserve"> possible sources for funding the project </w:t>
      </w:r>
      <w:r w:rsidRPr="009D6544">
        <w:rPr>
          <w:rFonts w:ascii="Times New Roman" w:eastAsia="Times New Roman" w:hAnsi="Times New Roman" w:cs="Times New Roman"/>
          <w:color w:val="000000"/>
          <w:sz w:val="24"/>
          <w:szCs w:val="24"/>
        </w:rPr>
        <w:t>were</w:t>
      </w:r>
      <w:r w:rsidR="00E5326B" w:rsidRPr="009D6544">
        <w:rPr>
          <w:rFonts w:ascii="Times New Roman" w:eastAsia="Times New Roman" w:hAnsi="Times New Roman" w:cs="Times New Roman"/>
          <w:color w:val="000000"/>
          <w:sz w:val="24"/>
          <w:szCs w:val="24"/>
        </w:rPr>
        <w:t xml:space="preserve"> net profit margin, retained earnings, fixed assets, the amount available to pay times interest earned, and the return on stockholders' equity.</w:t>
      </w:r>
    </w:p>
    <w:p w14:paraId="17C7E175" w14:textId="6003DD34" w:rsidR="00365178" w:rsidRPr="009D6544" w:rsidRDefault="00D11109" w:rsidP="00263FFA">
      <w:pPr>
        <w:pStyle w:val="ListParagraph"/>
        <w:spacing w:after="2" w:line="480" w:lineRule="auto"/>
        <w:ind w:left="0" w:right="435" w:firstLine="360"/>
        <w:rPr>
          <w:rFonts w:ascii="Times New Roman" w:hAnsi="Times New Roman" w:cs="Times New Roman"/>
          <w:color w:val="000000" w:themeColor="text1"/>
          <w:sz w:val="24"/>
          <w:szCs w:val="24"/>
        </w:rPr>
      </w:pPr>
      <w:r w:rsidRPr="009D6544">
        <w:rPr>
          <w:rFonts w:ascii="Times New Roman" w:hAnsi="Times New Roman" w:cs="Times New Roman"/>
          <w:color w:val="000000" w:themeColor="text1"/>
          <w:sz w:val="24"/>
          <w:szCs w:val="24"/>
        </w:rPr>
        <w:lastRenderedPageBreak/>
        <w:t xml:space="preserve">The budgeted income statement </w:t>
      </w:r>
      <w:r w:rsidR="00DF22FB" w:rsidRPr="009D6544">
        <w:rPr>
          <w:rFonts w:ascii="Times New Roman" w:hAnsi="Times New Roman" w:cs="Times New Roman"/>
          <w:color w:val="000000" w:themeColor="text1"/>
          <w:sz w:val="24"/>
          <w:szCs w:val="24"/>
        </w:rPr>
        <w:t>showed wh</w:t>
      </w:r>
      <w:r w:rsidRPr="009D6544">
        <w:rPr>
          <w:rFonts w:ascii="Times New Roman" w:hAnsi="Times New Roman" w:cs="Times New Roman"/>
          <w:color w:val="000000" w:themeColor="text1"/>
          <w:sz w:val="24"/>
          <w:szCs w:val="24"/>
        </w:rPr>
        <w:t xml:space="preserve">ether Walmart will be in an excellent position to afford this project over the next quarter. </w:t>
      </w:r>
      <w:r w:rsidR="00C07AF6" w:rsidRPr="009D6544">
        <w:rPr>
          <w:rFonts w:ascii="Times New Roman" w:hAnsi="Times New Roman" w:cs="Times New Roman"/>
          <w:color w:val="000000" w:themeColor="text1"/>
          <w:sz w:val="24"/>
          <w:szCs w:val="24"/>
        </w:rPr>
        <w:t>It</w:t>
      </w:r>
      <w:r w:rsidRPr="009D6544">
        <w:rPr>
          <w:rFonts w:ascii="Times New Roman" w:hAnsi="Times New Roman" w:cs="Times New Roman"/>
          <w:color w:val="000000" w:themeColor="text1"/>
          <w:sz w:val="24"/>
          <w:szCs w:val="24"/>
        </w:rPr>
        <w:t xml:space="preserve"> </w:t>
      </w:r>
      <w:r w:rsidR="00C07AF6" w:rsidRPr="009D6544">
        <w:rPr>
          <w:rFonts w:ascii="Times New Roman" w:hAnsi="Times New Roman" w:cs="Times New Roman"/>
          <w:color w:val="000000" w:themeColor="text1"/>
          <w:sz w:val="24"/>
          <w:szCs w:val="24"/>
        </w:rPr>
        <w:t>help</w:t>
      </w:r>
      <w:r w:rsidR="00DF22FB" w:rsidRPr="009D6544">
        <w:rPr>
          <w:rFonts w:ascii="Times New Roman" w:hAnsi="Times New Roman" w:cs="Times New Roman"/>
          <w:color w:val="000000" w:themeColor="text1"/>
          <w:sz w:val="24"/>
          <w:szCs w:val="24"/>
        </w:rPr>
        <w:t>ed</w:t>
      </w:r>
      <w:r w:rsidR="00C07AF6" w:rsidRPr="009D6544">
        <w:rPr>
          <w:rFonts w:ascii="Times New Roman" w:hAnsi="Times New Roman" w:cs="Times New Roman"/>
          <w:color w:val="000000" w:themeColor="text1"/>
          <w:sz w:val="24"/>
          <w:szCs w:val="24"/>
        </w:rPr>
        <w:t xml:space="preserve"> determine</w:t>
      </w:r>
      <w:r w:rsidRPr="009D6544">
        <w:rPr>
          <w:rFonts w:ascii="Times New Roman" w:hAnsi="Times New Roman" w:cs="Times New Roman"/>
          <w:color w:val="000000" w:themeColor="text1"/>
          <w:sz w:val="24"/>
          <w:szCs w:val="24"/>
        </w:rPr>
        <w:t xml:space="preserve"> funding, financial risk, and profitability for the project. </w:t>
      </w:r>
      <w:r w:rsidR="00C07AF6" w:rsidRPr="009D6544">
        <w:rPr>
          <w:rFonts w:ascii="Times New Roman" w:hAnsi="Times New Roman" w:cs="Times New Roman"/>
          <w:sz w:val="24"/>
          <w:szCs w:val="24"/>
        </w:rPr>
        <w:t xml:space="preserve">The procurement plan for implementing </w:t>
      </w:r>
      <w:r w:rsidR="00C07AF6" w:rsidRPr="009D6544">
        <w:rPr>
          <w:rFonts w:ascii="Times New Roman" w:hAnsi="Times New Roman" w:cs="Times New Roman"/>
          <w:color w:val="000000" w:themeColor="text1"/>
          <w:sz w:val="24"/>
          <w:szCs w:val="24"/>
        </w:rPr>
        <w:t>NetSuite’s Unified CRM and ERP System</w:t>
      </w:r>
      <w:r w:rsidR="00C07AF6" w:rsidRPr="009D6544">
        <w:rPr>
          <w:rFonts w:ascii="Times New Roman" w:hAnsi="Times New Roman" w:cs="Times New Roman"/>
          <w:sz w:val="24"/>
          <w:szCs w:val="24"/>
        </w:rPr>
        <w:t xml:space="preserve"> is a simple and straightforward description, allowing for the company’s smooth transition during the implementation of the project.</w:t>
      </w:r>
    </w:p>
    <w:p w14:paraId="52D11314" w14:textId="7F9A06F5" w:rsidR="00365178" w:rsidRPr="009D6544" w:rsidRDefault="00365178" w:rsidP="002B2240">
      <w:pPr>
        <w:spacing w:after="2" w:line="480" w:lineRule="auto"/>
        <w:ind w:right="435" w:firstLine="720"/>
        <w:rPr>
          <w:rFonts w:ascii="Times New Roman" w:hAnsi="Times New Roman" w:cs="Times New Roman"/>
          <w:color w:val="000000" w:themeColor="text1"/>
          <w:sz w:val="24"/>
          <w:szCs w:val="24"/>
        </w:rPr>
      </w:pPr>
      <w:r w:rsidRPr="009D6544">
        <w:rPr>
          <w:rFonts w:ascii="Times New Roman" w:eastAsiaTheme="minorEastAsia" w:hAnsi="Times New Roman" w:cs="Times New Roman"/>
          <w:sz w:val="24"/>
          <w:szCs w:val="24"/>
        </w:rPr>
        <w:t xml:space="preserve">The three formulas for WACC(MCC), ARR, and NPV above show that Walmart’s profit from investing in this project will be </w:t>
      </w:r>
      <w:r w:rsidRPr="009D6544">
        <w:rPr>
          <w:rFonts w:ascii="Times New Roman" w:eastAsiaTheme="minorEastAsia" w:hAnsi="Times New Roman" w:cs="Times New Roman"/>
          <w:i/>
          <w:iCs/>
          <w:sz w:val="24"/>
          <w:szCs w:val="24"/>
        </w:rPr>
        <w:t>greater</w:t>
      </w:r>
      <w:r w:rsidRPr="009D6544">
        <w:rPr>
          <w:rFonts w:ascii="Times New Roman" w:eastAsiaTheme="minorEastAsia" w:hAnsi="Times New Roman" w:cs="Times New Roman"/>
          <w:sz w:val="24"/>
          <w:szCs w:val="24"/>
        </w:rPr>
        <w:t xml:space="preserve"> than the investment costs. </w:t>
      </w:r>
      <w:r w:rsidR="00210D2F" w:rsidRPr="009D6544">
        <w:rPr>
          <w:rFonts w:ascii="Times New Roman" w:eastAsiaTheme="minorEastAsia" w:hAnsi="Times New Roman" w:cs="Times New Roman"/>
          <w:sz w:val="24"/>
          <w:szCs w:val="24"/>
        </w:rPr>
        <w:t xml:space="preserve">The metrics and descriptions in this document including: the description of the current financial position metrics, the budgeted income statement, the IT procurement plan description, funding the project, and justification for Funding project, </w:t>
      </w:r>
      <w:r w:rsidR="00DF22FB" w:rsidRPr="009D6544">
        <w:rPr>
          <w:rFonts w:ascii="Times New Roman" w:eastAsiaTheme="minorEastAsia" w:hAnsi="Times New Roman" w:cs="Times New Roman"/>
          <w:sz w:val="24"/>
          <w:szCs w:val="24"/>
        </w:rPr>
        <w:t xml:space="preserve">provided </w:t>
      </w:r>
      <w:r w:rsidR="00210D2F" w:rsidRPr="009D6544">
        <w:rPr>
          <w:rFonts w:ascii="Times New Roman" w:eastAsiaTheme="minorEastAsia" w:hAnsi="Times New Roman" w:cs="Times New Roman"/>
          <w:sz w:val="24"/>
          <w:szCs w:val="24"/>
        </w:rPr>
        <w:t xml:space="preserve">the information which helped me draw the conclusion, that Walmart is in an </w:t>
      </w:r>
      <w:r w:rsidR="00210D2F" w:rsidRPr="009D6544">
        <w:rPr>
          <w:rFonts w:ascii="Times New Roman" w:eastAsiaTheme="minorEastAsia" w:hAnsi="Times New Roman" w:cs="Times New Roman"/>
          <w:i/>
          <w:iCs/>
          <w:sz w:val="24"/>
          <w:szCs w:val="24"/>
        </w:rPr>
        <w:t>excellent</w:t>
      </w:r>
      <w:r w:rsidR="00210D2F" w:rsidRPr="009D6544">
        <w:rPr>
          <w:rFonts w:ascii="Times New Roman" w:eastAsiaTheme="minorEastAsia" w:hAnsi="Times New Roman" w:cs="Times New Roman"/>
          <w:sz w:val="24"/>
          <w:szCs w:val="24"/>
        </w:rPr>
        <w:t xml:space="preserve"> position right now to fund the implementation of </w:t>
      </w:r>
      <w:r w:rsidR="00210D2F" w:rsidRPr="009D6544">
        <w:rPr>
          <w:rFonts w:ascii="Times New Roman" w:hAnsi="Times New Roman" w:cs="Times New Roman"/>
          <w:color w:val="000000" w:themeColor="text1"/>
          <w:sz w:val="24"/>
          <w:szCs w:val="24"/>
        </w:rPr>
        <w:t>NetSuite’s Unified CRM and ERP System.</w:t>
      </w:r>
    </w:p>
    <w:p w14:paraId="103B6CFE" w14:textId="77777777" w:rsidR="00365178" w:rsidRPr="009D6544" w:rsidRDefault="00365178" w:rsidP="002B2240">
      <w:pPr>
        <w:spacing w:after="8" w:line="480" w:lineRule="auto"/>
        <w:rPr>
          <w:rFonts w:ascii="Times New Roman" w:hAnsi="Times New Roman" w:cs="Times New Roman"/>
          <w:b/>
          <w:bCs/>
          <w:color w:val="000000" w:themeColor="text1"/>
          <w:sz w:val="24"/>
          <w:szCs w:val="24"/>
        </w:rPr>
      </w:pPr>
    </w:p>
    <w:p w14:paraId="02920A3A" w14:textId="5BF4D26A" w:rsidR="00C333C0" w:rsidRPr="009D6544" w:rsidRDefault="00C333C0" w:rsidP="002B2240">
      <w:pPr>
        <w:spacing w:after="8" w:line="480" w:lineRule="auto"/>
        <w:ind w:left="450"/>
        <w:rPr>
          <w:rFonts w:ascii="Times New Roman" w:hAnsi="Times New Roman" w:cs="Times New Roman"/>
          <w:b/>
          <w:bCs/>
          <w:color w:val="000000" w:themeColor="text1"/>
          <w:sz w:val="24"/>
          <w:szCs w:val="24"/>
        </w:rPr>
      </w:pPr>
    </w:p>
    <w:p w14:paraId="0265EEB7" w14:textId="77777777" w:rsidR="00C333C0" w:rsidRPr="009D6544" w:rsidRDefault="00C333C0" w:rsidP="002B2240">
      <w:pPr>
        <w:pStyle w:val="ListParagraph"/>
        <w:spacing w:after="2" w:line="480" w:lineRule="auto"/>
        <w:ind w:left="268" w:right="435"/>
        <w:rPr>
          <w:rFonts w:ascii="Times New Roman" w:hAnsi="Times New Roman" w:cs="Times New Roman"/>
          <w:b/>
          <w:bCs/>
          <w:color w:val="000000" w:themeColor="text1"/>
          <w:sz w:val="24"/>
          <w:szCs w:val="24"/>
        </w:rPr>
      </w:pPr>
    </w:p>
    <w:p w14:paraId="6899B217" w14:textId="1103FE15" w:rsidR="00C333C0" w:rsidRPr="009D6544" w:rsidRDefault="00C333C0" w:rsidP="002B2240">
      <w:pPr>
        <w:spacing w:after="287" w:line="480" w:lineRule="auto"/>
        <w:ind w:left="428" w:right="435"/>
        <w:rPr>
          <w:rFonts w:ascii="Times New Roman" w:hAnsi="Times New Roman" w:cs="Times New Roman"/>
          <w:color w:val="000000" w:themeColor="text1"/>
          <w:sz w:val="24"/>
          <w:szCs w:val="24"/>
        </w:rPr>
      </w:pPr>
    </w:p>
    <w:p w14:paraId="78FA232D" w14:textId="77777777" w:rsidR="002001C9" w:rsidRPr="009D6544" w:rsidRDefault="002001C9" w:rsidP="002B2240">
      <w:pPr>
        <w:spacing w:line="480" w:lineRule="auto"/>
        <w:rPr>
          <w:rFonts w:ascii="Times New Roman" w:hAnsi="Times New Roman" w:cs="Times New Roman"/>
          <w:color w:val="000000" w:themeColor="text1"/>
          <w:sz w:val="24"/>
          <w:szCs w:val="24"/>
        </w:rPr>
      </w:pPr>
    </w:p>
    <w:p w14:paraId="5688747B" w14:textId="77777777" w:rsidR="002001C9" w:rsidRPr="009D6544" w:rsidRDefault="002001C9" w:rsidP="002B2240">
      <w:pPr>
        <w:spacing w:line="480" w:lineRule="auto"/>
        <w:rPr>
          <w:rFonts w:ascii="Times New Roman" w:hAnsi="Times New Roman" w:cs="Times New Roman"/>
          <w:b/>
          <w:bCs/>
          <w:color w:val="000000" w:themeColor="text1"/>
          <w:sz w:val="24"/>
          <w:szCs w:val="24"/>
        </w:rPr>
      </w:pPr>
    </w:p>
    <w:p w14:paraId="160338CB" w14:textId="3075218B" w:rsidR="00F1548F" w:rsidRPr="009D6544" w:rsidRDefault="00F1548F" w:rsidP="002B2240">
      <w:pPr>
        <w:spacing w:line="480" w:lineRule="auto"/>
        <w:ind w:left="360"/>
        <w:rPr>
          <w:rFonts w:ascii="Times New Roman" w:hAnsi="Times New Roman" w:cs="Times New Roman"/>
          <w:b/>
          <w:bCs/>
          <w:color w:val="000000" w:themeColor="text1"/>
          <w:sz w:val="24"/>
          <w:szCs w:val="24"/>
        </w:rPr>
      </w:pPr>
    </w:p>
    <w:p w14:paraId="026F3A33" w14:textId="77777777" w:rsidR="002B2240" w:rsidRPr="009D6544" w:rsidRDefault="002B2240" w:rsidP="002B2240">
      <w:pPr>
        <w:spacing w:line="480" w:lineRule="auto"/>
        <w:rPr>
          <w:rFonts w:ascii="Times New Roman" w:hAnsi="Times New Roman" w:cs="Times New Roman"/>
          <w:b/>
          <w:bCs/>
          <w:color w:val="000000" w:themeColor="text1"/>
          <w:sz w:val="24"/>
          <w:szCs w:val="24"/>
        </w:rPr>
      </w:pPr>
    </w:p>
    <w:p w14:paraId="45F36E52" w14:textId="76DAF379" w:rsidR="005E47BA" w:rsidRDefault="005E47BA" w:rsidP="002B2240">
      <w:pPr>
        <w:spacing w:line="480" w:lineRule="auto"/>
        <w:ind w:left="360"/>
        <w:jc w:val="center"/>
        <w:rPr>
          <w:rFonts w:ascii="Times New Roman" w:hAnsi="Times New Roman" w:cs="Times New Roman"/>
          <w:b/>
          <w:bCs/>
          <w:color w:val="000000" w:themeColor="text1"/>
          <w:sz w:val="24"/>
          <w:szCs w:val="24"/>
        </w:rPr>
      </w:pPr>
      <w:r w:rsidRPr="009D6544">
        <w:rPr>
          <w:rFonts w:ascii="Times New Roman" w:hAnsi="Times New Roman" w:cs="Times New Roman"/>
          <w:b/>
          <w:bCs/>
          <w:color w:val="000000" w:themeColor="text1"/>
          <w:sz w:val="24"/>
          <w:szCs w:val="24"/>
        </w:rPr>
        <w:t>Reference Page</w:t>
      </w:r>
    </w:p>
    <w:p w14:paraId="48BB5D2C" w14:textId="2435146F" w:rsidR="00E77988" w:rsidRPr="00E77988" w:rsidRDefault="00E77988" w:rsidP="00E77988">
      <w:pPr>
        <w:spacing w:line="480" w:lineRule="auto"/>
        <w:ind w:left="360" w:hanging="720"/>
        <w:rPr>
          <w:rFonts w:ascii="Times New Roman" w:hAnsi="Times New Roman" w:cs="Times New Roman"/>
          <w:sz w:val="24"/>
          <w:szCs w:val="24"/>
        </w:rPr>
      </w:pPr>
      <w:r w:rsidRPr="00E77988">
        <w:rPr>
          <w:rFonts w:ascii="Times New Roman" w:hAnsi="Times New Roman" w:cs="Times New Roman"/>
          <w:sz w:val="24"/>
          <w:szCs w:val="24"/>
        </w:rPr>
        <w:lastRenderedPageBreak/>
        <w:t xml:space="preserve">Bitesize. (2021). </w:t>
      </w:r>
      <w:r w:rsidRPr="00E77988">
        <w:rPr>
          <w:rFonts w:ascii="Times New Roman" w:hAnsi="Times New Roman" w:cs="Times New Roman"/>
          <w:i/>
          <w:iCs/>
          <w:sz w:val="24"/>
          <w:szCs w:val="24"/>
        </w:rPr>
        <w:t xml:space="preserve">Business calculations. </w:t>
      </w:r>
      <w:r w:rsidRPr="00E77988">
        <w:rPr>
          <w:rFonts w:ascii="Times New Roman" w:hAnsi="Times New Roman" w:cs="Times New Roman"/>
          <w:sz w:val="24"/>
          <w:szCs w:val="24"/>
        </w:rPr>
        <w:t xml:space="preserve">Retrieved from </w:t>
      </w:r>
      <w:hyperlink r:id="rId7" w:history="1">
        <w:r w:rsidRPr="00E77988">
          <w:rPr>
            <w:rStyle w:val="Hyperlink"/>
            <w:rFonts w:ascii="Times New Roman" w:hAnsi="Times New Roman" w:cs="Times New Roman"/>
            <w:color w:val="auto"/>
            <w:sz w:val="24"/>
            <w:szCs w:val="24"/>
            <w:u w:val="none"/>
          </w:rPr>
          <w:t>https://www.bbc.co.uk/bitesize/guides/zd2fpg8/revision/5</w:t>
        </w:r>
      </w:hyperlink>
    </w:p>
    <w:p w14:paraId="2AA4CC49" w14:textId="0EDCA172" w:rsidR="00E301FB" w:rsidRPr="00E77988" w:rsidRDefault="00E301FB" w:rsidP="0052392B">
      <w:pPr>
        <w:ind w:hanging="720"/>
        <w:rPr>
          <w:rFonts w:ascii="Times New Roman" w:hAnsi="Times New Roman" w:cs="Times New Roman"/>
          <w:sz w:val="24"/>
          <w:szCs w:val="24"/>
        </w:rPr>
      </w:pPr>
      <w:r w:rsidRPr="00E77988">
        <w:rPr>
          <w:rFonts w:ascii="Times New Roman" w:hAnsi="Times New Roman" w:cs="Times New Roman"/>
          <w:sz w:val="24"/>
          <w:szCs w:val="24"/>
        </w:rPr>
        <w:t xml:space="preserve">      </w:t>
      </w:r>
      <w:proofErr w:type="spellStart"/>
      <w:proofErr w:type="gramStart"/>
      <w:r w:rsidRPr="00E77988">
        <w:rPr>
          <w:rFonts w:ascii="Times New Roman" w:hAnsi="Times New Roman" w:cs="Times New Roman"/>
          <w:sz w:val="24"/>
          <w:szCs w:val="24"/>
        </w:rPr>
        <w:t>DiscoverCI</w:t>
      </w:r>
      <w:proofErr w:type="spellEnd"/>
      <w:r w:rsidRPr="00E77988">
        <w:rPr>
          <w:rFonts w:ascii="Times New Roman" w:hAnsi="Times New Roman" w:cs="Times New Roman"/>
          <w:sz w:val="24"/>
          <w:szCs w:val="24"/>
        </w:rPr>
        <w:t>.(</w:t>
      </w:r>
      <w:proofErr w:type="gramEnd"/>
      <w:r w:rsidRPr="00E77988">
        <w:rPr>
          <w:rFonts w:ascii="Times New Roman" w:hAnsi="Times New Roman" w:cs="Times New Roman"/>
          <w:sz w:val="24"/>
          <w:szCs w:val="24"/>
        </w:rPr>
        <w:t xml:space="preserve">2021). </w:t>
      </w:r>
      <w:r w:rsidRPr="00E77988">
        <w:rPr>
          <w:rFonts w:ascii="Times New Roman" w:hAnsi="Times New Roman" w:cs="Times New Roman"/>
          <w:i/>
          <w:iCs/>
          <w:sz w:val="24"/>
          <w:szCs w:val="24"/>
        </w:rPr>
        <w:t xml:space="preserve">Wal-Mart </w:t>
      </w:r>
      <w:r w:rsidR="0052392B" w:rsidRPr="00E77988">
        <w:rPr>
          <w:rFonts w:ascii="Times New Roman" w:hAnsi="Times New Roman" w:cs="Times New Roman"/>
          <w:i/>
          <w:iCs/>
          <w:sz w:val="24"/>
          <w:szCs w:val="24"/>
        </w:rPr>
        <w:t>S</w:t>
      </w:r>
      <w:r w:rsidRPr="00E77988">
        <w:rPr>
          <w:rFonts w:ascii="Times New Roman" w:hAnsi="Times New Roman" w:cs="Times New Roman"/>
          <w:i/>
          <w:iCs/>
          <w:sz w:val="24"/>
          <w:szCs w:val="24"/>
        </w:rPr>
        <w:t xml:space="preserve">tores Inc (WMT) </w:t>
      </w:r>
      <w:r w:rsidR="0052392B" w:rsidRPr="00E77988">
        <w:rPr>
          <w:rFonts w:ascii="Times New Roman" w:hAnsi="Times New Roman" w:cs="Times New Roman"/>
          <w:i/>
          <w:iCs/>
          <w:sz w:val="24"/>
          <w:szCs w:val="24"/>
        </w:rPr>
        <w:t>c</w:t>
      </w:r>
      <w:r w:rsidRPr="00E77988">
        <w:rPr>
          <w:rFonts w:ascii="Times New Roman" w:hAnsi="Times New Roman" w:cs="Times New Roman"/>
          <w:i/>
          <w:iCs/>
          <w:sz w:val="24"/>
          <w:szCs w:val="24"/>
        </w:rPr>
        <w:t xml:space="preserve">urrent </w:t>
      </w:r>
      <w:r w:rsidR="0052392B" w:rsidRPr="00E77988">
        <w:rPr>
          <w:rFonts w:ascii="Times New Roman" w:hAnsi="Times New Roman" w:cs="Times New Roman"/>
          <w:i/>
          <w:iCs/>
          <w:sz w:val="24"/>
          <w:szCs w:val="24"/>
        </w:rPr>
        <w:t>r</w:t>
      </w:r>
      <w:r w:rsidRPr="00E77988">
        <w:rPr>
          <w:rFonts w:ascii="Times New Roman" w:hAnsi="Times New Roman" w:cs="Times New Roman"/>
          <w:i/>
          <w:iCs/>
          <w:sz w:val="24"/>
          <w:szCs w:val="24"/>
        </w:rPr>
        <w:t xml:space="preserve">atio: 0.96. </w:t>
      </w:r>
      <w:r w:rsidRPr="00E77988">
        <w:rPr>
          <w:rFonts w:ascii="Times New Roman" w:hAnsi="Times New Roman" w:cs="Times New Roman"/>
          <w:sz w:val="24"/>
          <w:szCs w:val="24"/>
        </w:rPr>
        <w:t>Retrieved from</w:t>
      </w:r>
    </w:p>
    <w:p w14:paraId="6E247F9A" w14:textId="590A5D55" w:rsidR="00E301FB" w:rsidRDefault="00E301FB" w:rsidP="0052392B">
      <w:pPr>
        <w:spacing w:line="480" w:lineRule="auto"/>
        <w:ind w:hanging="720"/>
        <w:rPr>
          <w:rFonts w:ascii="Times New Roman" w:hAnsi="Times New Roman" w:cs="Times New Roman"/>
          <w:sz w:val="24"/>
          <w:szCs w:val="24"/>
        </w:rPr>
      </w:pPr>
      <w:r w:rsidRPr="00E77988">
        <w:rPr>
          <w:rFonts w:ascii="Times New Roman" w:hAnsi="Times New Roman" w:cs="Times New Roman"/>
          <w:sz w:val="24"/>
          <w:szCs w:val="24"/>
        </w:rPr>
        <w:t xml:space="preserve">    </w:t>
      </w:r>
      <w:r w:rsidR="0052392B" w:rsidRPr="00E77988">
        <w:rPr>
          <w:rFonts w:ascii="Times New Roman" w:hAnsi="Times New Roman" w:cs="Times New Roman"/>
          <w:sz w:val="24"/>
          <w:szCs w:val="24"/>
        </w:rPr>
        <w:tab/>
      </w:r>
      <w:r w:rsidRPr="00E77988">
        <w:rPr>
          <w:rFonts w:ascii="Times New Roman" w:hAnsi="Times New Roman" w:cs="Times New Roman"/>
          <w:sz w:val="24"/>
          <w:szCs w:val="24"/>
        </w:rPr>
        <w:t xml:space="preserve">  </w:t>
      </w:r>
      <w:hyperlink r:id="rId8" w:history="1">
        <w:r w:rsidR="0052392B" w:rsidRPr="00E77988">
          <w:rPr>
            <w:rStyle w:val="Hyperlink"/>
            <w:rFonts w:ascii="Times New Roman" w:hAnsi="Times New Roman" w:cs="Times New Roman"/>
            <w:color w:val="auto"/>
            <w:sz w:val="24"/>
            <w:szCs w:val="24"/>
            <w:u w:val="none"/>
          </w:rPr>
          <w:t>https://www.discoverci.com/companies/WMT/current-ratio</w:t>
        </w:r>
      </w:hyperlink>
    </w:p>
    <w:p w14:paraId="7DAB724C" w14:textId="5D8C2160" w:rsidR="00E77988" w:rsidRPr="00E77988" w:rsidRDefault="00E77988" w:rsidP="00E77988">
      <w:pPr>
        <w:spacing w:line="480" w:lineRule="auto"/>
        <w:ind w:left="360" w:hanging="720"/>
        <w:rPr>
          <w:rFonts w:ascii="Times New Roman" w:hAnsi="Times New Roman" w:cs="Times New Roman"/>
          <w:sz w:val="24"/>
          <w:szCs w:val="24"/>
          <w:shd w:val="clear" w:color="auto" w:fill="FFFFFF"/>
        </w:rPr>
      </w:pPr>
      <w:r w:rsidRPr="00E77988">
        <w:rPr>
          <w:rFonts w:ascii="Times New Roman" w:hAnsi="Times New Roman" w:cs="Times New Roman"/>
          <w:sz w:val="24"/>
          <w:szCs w:val="24"/>
          <w:shd w:val="clear" w:color="auto" w:fill="FFFFFF"/>
        </w:rPr>
        <w:t xml:space="preserve">Geiser, J. (June 6, 2020). </w:t>
      </w:r>
      <w:r w:rsidRPr="00E77988">
        <w:rPr>
          <w:rFonts w:ascii="Times New Roman" w:hAnsi="Times New Roman" w:cs="Times New Roman"/>
          <w:i/>
          <w:iCs/>
          <w:sz w:val="24"/>
          <w:szCs w:val="24"/>
          <w:shd w:val="clear" w:color="auto" w:fill="FFFFFF"/>
        </w:rPr>
        <w:t xml:space="preserve">C928 performance assessment Saturday, June 6, </w:t>
      </w:r>
      <w:proofErr w:type="gramStart"/>
      <w:r w:rsidRPr="00E77988">
        <w:rPr>
          <w:rFonts w:ascii="Times New Roman" w:hAnsi="Times New Roman" w:cs="Times New Roman"/>
          <w:i/>
          <w:iCs/>
          <w:sz w:val="24"/>
          <w:szCs w:val="24"/>
          <w:shd w:val="clear" w:color="auto" w:fill="FFFFFF"/>
        </w:rPr>
        <w:t>2020</w:t>
      </w:r>
      <w:proofErr w:type="gramEnd"/>
      <w:r w:rsidRPr="00E77988">
        <w:rPr>
          <w:rFonts w:ascii="Times New Roman" w:hAnsi="Times New Roman" w:cs="Times New Roman"/>
          <w:i/>
          <w:iCs/>
          <w:sz w:val="24"/>
          <w:szCs w:val="24"/>
          <w:shd w:val="clear" w:color="auto" w:fill="FFFFFF"/>
        </w:rPr>
        <w:t xml:space="preserve"> at 7:06:04 pm. Retrieved from </w:t>
      </w:r>
      <w:hyperlink r:id="rId9" w:history="1">
        <w:r w:rsidRPr="00E77988">
          <w:rPr>
            <w:rStyle w:val="Hyperlink"/>
            <w:rFonts w:ascii="Times New Roman" w:hAnsi="Times New Roman" w:cs="Times New Roman"/>
            <w:color w:val="auto"/>
            <w:sz w:val="24"/>
            <w:szCs w:val="24"/>
            <w:u w:val="none"/>
            <w:shd w:val="clear" w:color="auto" w:fill="FFFFFF"/>
          </w:rPr>
          <w:t>https://wgu.hosted.panopto.com/Panopto/Pages/Viewer.aspx?id=a4862be9-0776-4ed2-af04-abd300125dd0</w:t>
        </w:r>
      </w:hyperlink>
      <w:r w:rsidRPr="00E77988">
        <w:rPr>
          <w:rFonts w:ascii="Times New Roman" w:hAnsi="Times New Roman" w:cs="Times New Roman"/>
          <w:sz w:val="24"/>
          <w:szCs w:val="24"/>
          <w:shd w:val="clear" w:color="auto" w:fill="FFFFFF"/>
        </w:rPr>
        <w:t xml:space="preserve"> </w:t>
      </w:r>
    </w:p>
    <w:p w14:paraId="0008238E" w14:textId="7FA1E9BA" w:rsidR="00E77988" w:rsidRDefault="00B86DB6" w:rsidP="00E77988">
      <w:pPr>
        <w:spacing w:line="480" w:lineRule="auto"/>
        <w:ind w:left="360" w:hanging="720"/>
        <w:rPr>
          <w:rFonts w:ascii="Times New Roman" w:hAnsi="Times New Roman" w:cs="Times New Roman"/>
          <w:sz w:val="24"/>
          <w:szCs w:val="24"/>
        </w:rPr>
      </w:pPr>
      <w:r w:rsidRPr="00E77988">
        <w:rPr>
          <w:rFonts w:ascii="Times New Roman" w:hAnsi="Times New Roman" w:cs="Times New Roman"/>
          <w:sz w:val="24"/>
          <w:szCs w:val="24"/>
        </w:rPr>
        <w:t xml:space="preserve">Warren, C. S., Jones, J. P., &amp; CMA, W.B.T. P. (2019). </w:t>
      </w:r>
      <w:r w:rsidRPr="00E77988">
        <w:rPr>
          <w:rFonts w:ascii="Times New Roman" w:hAnsi="Times New Roman" w:cs="Times New Roman"/>
          <w:i/>
          <w:iCs/>
          <w:sz w:val="24"/>
          <w:szCs w:val="24"/>
        </w:rPr>
        <w:t>Financial and Managerial Accounting (15th Edition)</w:t>
      </w:r>
      <w:r w:rsidRPr="00E77988">
        <w:rPr>
          <w:rFonts w:ascii="Times New Roman" w:hAnsi="Times New Roman" w:cs="Times New Roman"/>
          <w:sz w:val="24"/>
          <w:szCs w:val="24"/>
        </w:rPr>
        <w:t xml:space="preserve">. Cengage </w:t>
      </w:r>
      <w:proofErr w:type="gramStart"/>
      <w:r w:rsidRPr="00E77988">
        <w:rPr>
          <w:rFonts w:ascii="Times New Roman" w:hAnsi="Times New Roman" w:cs="Times New Roman"/>
          <w:sz w:val="24"/>
          <w:szCs w:val="24"/>
        </w:rPr>
        <w:t>Learning</w:t>
      </w:r>
      <w:proofErr w:type="gramEnd"/>
      <w:r w:rsidRPr="00E77988">
        <w:rPr>
          <w:rFonts w:ascii="Times New Roman" w:hAnsi="Times New Roman" w:cs="Times New Roman"/>
          <w:sz w:val="24"/>
          <w:szCs w:val="24"/>
        </w:rPr>
        <w:t xml:space="preserve"> US. </w:t>
      </w:r>
      <w:hyperlink r:id="rId10" w:history="1">
        <w:r w:rsidRPr="00E77988">
          <w:rPr>
            <w:rStyle w:val="Hyperlink"/>
            <w:rFonts w:ascii="Times New Roman" w:hAnsi="Times New Roman" w:cs="Times New Roman"/>
            <w:color w:val="auto"/>
            <w:sz w:val="24"/>
            <w:szCs w:val="24"/>
            <w:u w:val="none"/>
          </w:rPr>
          <w:t>https://wgu.vitalsource.com/books/9781337912143</w:t>
        </w:r>
      </w:hyperlink>
    </w:p>
    <w:p w14:paraId="2784DA3F" w14:textId="01908287" w:rsidR="00E77988" w:rsidRPr="00E77988" w:rsidRDefault="00E77988" w:rsidP="00E77988">
      <w:pPr>
        <w:spacing w:line="480" w:lineRule="auto"/>
        <w:ind w:left="360" w:hanging="720"/>
        <w:rPr>
          <w:rFonts w:ascii="Times New Roman" w:hAnsi="Times New Roman" w:cs="Times New Roman"/>
          <w:sz w:val="24"/>
          <w:szCs w:val="24"/>
        </w:rPr>
      </w:pPr>
      <w:r w:rsidRPr="00E77988">
        <w:rPr>
          <w:rFonts w:ascii="Times New Roman" w:hAnsi="Times New Roman" w:cs="Times New Roman"/>
          <w:sz w:val="24"/>
          <w:szCs w:val="24"/>
        </w:rPr>
        <w:t xml:space="preserve">Oracle NetSuite. (n.d.). </w:t>
      </w:r>
      <w:r w:rsidRPr="00E77988">
        <w:rPr>
          <w:rFonts w:ascii="Times New Roman" w:hAnsi="Times New Roman" w:cs="Times New Roman"/>
          <w:i/>
          <w:iCs/>
          <w:sz w:val="24"/>
          <w:szCs w:val="24"/>
        </w:rPr>
        <w:t>NetSuite customer relationship management (</w:t>
      </w:r>
      <w:proofErr w:type="spellStart"/>
      <w:r w:rsidRPr="00E77988">
        <w:rPr>
          <w:rFonts w:ascii="Times New Roman" w:hAnsi="Times New Roman" w:cs="Times New Roman"/>
          <w:i/>
          <w:iCs/>
          <w:sz w:val="24"/>
          <w:szCs w:val="24"/>
        </w:rPr>
        <w:t>crm</w:t>
      </w:r>
      <w:proofErr w:type="spellEnd"/>
      <w:r w:rsidRPr="00E77988">
        <w:rPr>
          <w:rFonts w:ascii="Times New Roman" w:hAnsi="Times New Roman" w:cs="Times New Roman"/>
          <w:i/>
          <w:iCs/>
          <w:sz w:val="24"/>
          <w:szCs w:val="24"/>
        </w:rPr>
        <w:t xml:space="preserve">). </w:t>
      </w:r>
      <w:r w:rsidRPr="00E77988">
        <w:rPr>
          <w:rFonts w:ascii="Times New Roman" w:hAnsi="Times New Roman" w:cs="Times New Roman"/>
          <w:sz w:val="24"/>
          <w:szCs w:val="24"/>
        </w:rPr>
        <w:t xml:space="preserve">Retrieved 2021, November 11, from  </w:t>
      </w:r>
      <w:hyperlink r:id="rId11" w:history="1">
        <w:r w:rsidRPr="00E77988">
          <w:rPr>
            <w:rStyle w:val="Hyperlink"/>
            <w:rFonts w:ascii="Times New Roman" w:hAnsi="Times New Roman" w:cs="Times New Roman"/>
            <w:color w:val="auto"/>
            <w:sz w:val="24"/>
            <w:szCs w:val="24"/>
            <w:u w:val="none"/>
          </w:rPr>
          <w:t>https://www.netsuite.com/portal/products/crm.shtml</w:t>
        </w:r>
      </w:hyperlink>
    </w:p>
    <w:p w14:paraId="415221E2" w14:textId="46147CBF" w:rsidR="00B94FC7" w:rsidRPr="00E77988" w:rsidRDefault="002E730E" w:rsidP="002E730E">
      <w:pPr>
        <w:spacing w:line="480" w:lineRule="auto"/>
        <w:ind w:left="360" w:hanging="720"/>
        <w:rPr>
          <w:rFonts w:ascii="Times New Roman" w:hAnsi="Times New Roman" w:cs="Times New Roman"/>
          <w:sz w:val="24"/>
          <w:szCs w:val="24"/>
        </w:rPr>
      </w:pPr>
      <w:r w:rsidRPr="00E77988">
        <w:rPr>
          <w:rFonts w:ascii="Times New Roman" w:hAnsi="Times New Roman" w:cs="Times New Roman"/>
          <w:sz w:val="24"/>
          <w:szCs w:val="24"/>
          <w:shd w:val="clear" w:color="auto" w:fill="FFFFFF"/>
        </w:rPr>
        <w:t xml:space="preserve">Procurement </w:t>
      </w:r>
      <w:r w:rsidR="00AB5A06" w:rsidRPr="00E77988">
        <w:rPr>
          <w:rFonts w:ascii="Times New Roman" w:hAnsi="Times New Roman" w:cs="Times New Roman"/>
          <w:sz w:val="24"/>
          <w:szCs w:val="24"/>
          <w:shd w:val="clear" w:color="auto" w:fill="FFFFFF"/>
        </w:rPr>
        <w:t>Process</w:t>
      </w:r>
      <w:r w:rsidR="00AB5A06" w:rsidRPr="00E77988">
        <w:rPr>
          <w:rFonts w:ascii="Times New Roman" w:hAnsi="Times New Roman" w:cs="Times New Roman"/>
          <w:sz w:val="24"/>
          <w:szCs w:val="24"/>
        </w:rPr>
        <w:t>. (</w:t>
      </w:r>
      <w:r w:rsidRPr="00E77988">
        <w:rPr>
          <w:rFonts w:ascii="Times New Roman" w:hAnsi="Times New Roman" w:cs="Times New Roman"/>
          <w:sz w:val="24"/>
          <w:szCs w:val="24"/>
        </w:rPr>
        <w:t xml:space="preserve">November 18, 2021). </w:t>
      </w:r>
      <w:r w:rsidRPr="00E77988">
        <w:rPr>
          <w:rFonts w:ascii="Times New Roman" w:hAnsi="Times New Roman" w:cs="Times New Roman"/>
          <w:i/>
          <w:iCs/>
          <w:sz w:val="24"/>
          <w:szCs w:val="24"/>
        </w:rPr>
        <w:t xml:space="preserve">Procurement management process-the 2021 guide. </w:t>
      </w:r>
      <w:r w:rsidRPr="00E77988">
        <w:rPr>
          <w:rFonts w:ascii="Times New Roman" w:hAnsi="Times New Roman" w:cs="Times New Roman"/>
          <w:sz w:val="24"/>
          <w:szCs w:val="24"/>
        </w:rPr>
        <w:t xml:space="preserve">Retrieved from </w:t>
      </w:r>
      <w:hyperlink r:id="rId12" w:history="1">
        <w:r w:rsidRPr="00E77988">
          <w:rPr>
            <w:rStyle w:val="Hyperlink"/>
            <w:rFonts w:ascii="Times New Roman" w:hAnsi="Times New Roman" w:cs="Times New Roman"/>
            <w:color w:val="auto"/>
            <w:sz w:val="24"/>
            <w:szCs w:val="24"/>
            <w:u w:val="none"/>
          </w:rPr>
          <w:t>https://kissflow.com/procurement/procurement-process</w:t>
        </w:r>
        <w:r w:rsidRPr="00E77988">
          <w:rPr>
            <w:rStyle w:val="Hyperlink"/>
            <w:rFonts w:ascii="Times New Roman" w:hAnsi="Times New Roman" w:cs="Times New Roman"/>
            <w:b/>
            <w:bCs/>
            <w:color w:val="auto"/>
            <w:sz w:val="24"/>
            <w:szCs w:val="24"/>
            <w:u w:val="none"/>
          </w:rPr>
          <w:t>/</w:t>
        </w:r>
      </w:hyperlink>
    </w:p>
    <w:p w14:paraId="19C9A01D" w14:textId="77777777" w:rsidR="00E77988" w:rsidRDefault="00E77988" w:rsidP="00E77988">
      <w:pPr>
        <w:spacing w:line="480" w:lineRule="auto"/>
        <w:ind w:left="360" w:hanging="720"/>
        <w:rPr>
          <w:rStyle w:val="Hyperlink"/>
          <w:rFonts w:ascii="Times New Roman" w:hAnsi="Times New Roman" w:cs="Times New Roman"/>
          <w:color w:val="auto"/>
          <w:sz w:val="24"/>
          <w:szCs w:val="24"/>
          <w:u w:val="none"/>
        </w:rPr>
      </w:pPr>
      <w:proofErr w:type="spellStart"/>
      <w:r w:rsidRPr="00E77988">
        <w:rPr>
          <w:rFonts w:ascii="Times New Roman" w:hAnsi="Times New Roman" w:cs="Times New Roman"/>
          <w:sz w:val="24"/>
          <w:szCs w:val="24"/>
        </w:rPr>
        <w:t>Stice</w:t>
      </w:r>
      <w:proofErr w:type="spellEnd"/>
      <w:r w:rsidRPr="00E77988">
        <w:rPr>
          <w:rFonts w:ascii="Times New Roman" w:hAnsi="Times New Roman" w:cs="Times New Roman"/>
          <w:sz w:val="24"/>
          <w:szCs w:val="24"/>
        </w:rPr>
        <w:t xml:space="preserve">, J. &amp; K. (December 23, 2020). </w:t>
      </w:r>
      <w:r w:rsidRPr="00E77988">
        <w:rPr>
          <w:rFonts w:ascii="Times New Roman" w:hAnsi="Times New Roman" w:cs="Times New Roman"/>
          <w:i/>
          <w:iCs/>
          <w:sz w:val="24"/>
          <w:szCs w:val="24"/>
        </w:rPr>
        <w:t xml:space="preserve">Accounting foundations: making business decisions using </w:t>
      </w:r>
      <w:proofErr w:type="spellStart"/>
      <w:r w:rsidRPr="00E77988">
        <w:rPr>
          <w:rFonts w:ascii="Times New Roman" w:hAnsi="Times New Roman" w:cs="Times New Roman"/>
          <w:i/>
          <w:iCs/>
          <w:sz w:val="24"/>
          <w:szCs w:val="24"/>
        </w:rPr>
        <w:t>irr</w:t>
      </w:r>
      <w:proofErr w:type="spellEnd"/>
      <w:r w:rsidRPr="00E77988">
        <w:rPr>
          <w:rFonts w:ascii="Times New Roman" w:hAnsi="Times New Roman" w:cs="Times New Roman"/>
          <w:i/>
          <w:iCs/>
          <w:sz w:val="24"/>
          <w:szCs w:val="24"/>
        </w:rPr>
        <w:t xml:space="preserve"> and </w:t>
      </w:r>
      <w:proofErr w:type="spellStart"/>
      <w:r w:rsidRPr="00E77988">
        <w:rPr>
          <w:rFonts w:ascii="Times New Roman" w:hAnsi="Times New Roman" w:cs="Times New Roman"/>
          <w:i/>
          <w:iCs/>
          <w:sz w:val="24"/>
          <w:szCs w:val="24"/>
        </w:rPr>
        <w:t>npv</w:t>
      </w:r>
      <w:proofErr w:type="spellEnd"/>
      <w:r w:rsidRPr="00E77988">
        <w:rPr>
          <w:rFonts w:ascii="Times New Roman" w:hAnsi="Times New Roman" w:cs="Times New Roman"/>
          <w:i/>
          <w:iCs/>
          <w:sz w:val="24"/>
          <w:szCs w:val="24"/>
        </w:rPr>
        <w:t xml:space="preserve">. Retrieved from </w:t>
      </w:r>
      <w:hyperlink r:id="rId13" w:history="1">
        <w:r w:rsidRPr="00E77988">
          <w:rPr>
            <w:rStyle w:val="Hyperlink"/>
            <w:rFonts w:ascii="Times New Roman" w:hAnsi="Times New Roman" w:cs="Times New Roman"/>
            <w:color w:val="auto"/>
            <w:sz w:val="24"/>
            <w:szCs w:val="24"/>
            <w:u w:val="none"/>
          </w:rPr>
          <w:t>https://www.linkedin.com/learning/accounting-foundations-making-business-decisions-using-irr-and-npv/introducing-capital-budgeting?autoAdvance=true&amp;autoSkip=false&amp;autoplay=true&amp;resume=false&amp;u=2045532</w:t>
        </w:r>
      </w:hyperlink>
    </w:p>
    <w:p w14:paraId="1719F35B" w14:textId="7546020D" w:rsidR="00E77988" w:rsidRPr="00E77988" w:rsidRDefault="00E77988" w:rsidP="00E77988">
      <w:pPr>
        <w:spacing w:line="480" w:lineRule="auto"/>
        <w:ind w:left="360" w:hanging="720"/>
        <w:rPr>
          <w:rFonts w:ascii="Times New Roman" w:hAnsi="Times New Roman" w:cs="Times New Roman"/>
          <w:sz w:val="24"/>
          <w:szCs w:val="24"/>
        </w:rPr>
      </w:pPr>
      <w:r w:rsidRPr="00E77988">
        <w:rPr>
          <w:rFonts w:ascii="Times New Roman" w:hAnsi="Times New Roman" w:cs="Times New Roman"/>
          <w:sz w:val="24"/>
          <w:szCs w:val="24"/>
        </w:rPr>
        <w:t xml:space="preserve">Udemy. (2021 January). </w:t>
      </w:r>
      <w:r w:rsidRPr="00E77988">
        <w:rPr>
          <w:rFonts w:ascii="Times New Roman" w:hAnsi="Times New Roman" w:cs="Times New Roman"/>
          <w:i/>
          <w:iCs/>
          <w:sz w:val="24"/>
          <w:szCs w:val="24"/>
        </w:rPr>
        <w:t xml:space="preserve">The corporate finance course 2021. Retrieved from </w:t>
      </w:r>
      <w:hyperlink r:id="rId14" w:anchor="overview" w:history="1">
        <w:r w:rsidRPr="00E77988">
          <w:rPr>
            <w:rStyle w:val="Hyperlink"/>
            <w:rFonts w:ascii="Times New Roman" w:hAnsi="Times New Roman" w:cs="Times New Roman"/>
            <w:color w:val="auto"/>
            <w:sz w:val="24"/>
            <w:szCs w:val="24"/>
            <w:u w:val="none"/>
          </w:rPr>
          <w:t>https://wgu.udemy.com/course/the-corporate-finance-course/learn/lecture/16946796#overview</w:t>
        </w:r>
      </w:hyperlink>
    </w:p>
    <w:p w14:paraId="4F0BE9EC" w14:textId="77777777" w:rsidR="00E77988" w:rsidRPr="00E77988" w:rsidRDefault="00E77988" w:rsidP="00E77988">
      <w:pPr>
        <w:spacing w:line="480" w:lineRule="auto"/>
        <w:ind w:left="360" w:hanging="720"/>
        <w:rPr>
          <w:rStyle w:val="Hyperlink"/>
          <w:rFonts w:ascii="Times New Roman" w:hAnsi="Times New Roman" w:cs="Times New Roman"/>
          <w:color w:val="auto"/>
          <w:sz w:val="24"/>
          <w:szCs w:val="24"/>
          <w:u w:val="none"/>
        </w:rPr>
      </w:pPr>
    </w:p>
    <w:p w14:paraId="6C555601" w14:textId="320F74ED" w:rsidR="00762408" w:rsidRPr="009D6544" w:rsidRDefault="00762408" w:rsidP="002B2240">
      <w:pPr>
        <w:spacing w:line="480" w:lineRule="auto"/>
        <w:ind w:left="360"/>
        <w:rPr>
          <w:rFonts w:ascii="Times New Roman" w:hAnsi="Times New Roman" w:cs="Times New Roman"/>
          <w:color w:val="000000" w:themeColor="text1"/>
          <w:sz w:val="24"/>
          <w:szCs w:val="24"/>
        </w:rPr>
      </w:pPr>
    </w:p>
    <w:sectPr w:rsidR="00762408" w:rsidRPr="009D6544" w:rsidSect="009B5DCA">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6F37C" w14:textId="77777777" w:rsidR="00E26C4C" w:rsidRDefault="00E26C4C" w:rsidP="009B5DCA">
      <w:pPr>
        <w:spacing w:after="0" w:line="240" w:lineRule="auto"/>
      </w:pPr>
      <w:r>
        <w:separator/>
      </w:r>
    </w:p>
  </w:endnote>
  <w:endnote w:type="continuationSeparator" w:id="0">
    <w:p w14:paraId="4199A370" w14:textId="77777777" w:rsidR="00E26C4C" w:rsidRDefault="00E26C4C" w:rsidP="009B5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E8D3" w14:textId="77777777" w:rsidR="00E26C4C" w:rsidRDefault="00E26C4C" w:rsidP="009B5DCA">
      <w:pPr>
        <w:spacing w:after="0" w:line="240" w:lineRule="auto"/>
      </w:pPr>
      <w:r>
        <w:separator/>
      </w:r>
    </w:p>
  </w:footnote>
  <w:footnote w:type="continuationSeparator" w:id="0">
    <w:p w14:paraId="2088EFD4" w14:textId="77777777" w:rsidR="00E26C4C" w:rsidRDefault="00E26C4C" w:rsidP="009B5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0E31" w14:textId="0BB419F8" w:rsidR="009B5DCA" w:rsidRDefault="009B4583">
    <w:pPr>
      <w:pStyle w:val="Header"/>
    </w:pPr>
    <w:r w:rsidRPr="001E73E1">
      <w:t xml:space="preserve"> </w:t>
    </w:r>
    <w:r w:rsidR="001E73E1" w:rsidRPr="001E73E1">
      <w:rPr>
        <w:rFonts w:ascii="Times New Roman" w:hAnsi="Times New Roman" w:cs="Times New Roman"/>
        <w:color w:val="000000" w:themeColor="text1"/>
        <w:sz w:val="24"/>
        <w:szCs w:val="24"/>
      </w:rPr>
      <w:t xml:space="preserve">NetSuite’s </w:t>
    </w:r>
    <w:r w:rsidR="001E73E1">
      <w:rPr>
        <w:rFonts w:ascii="Times New Roman" w:hAnsi="Times New Roman" w:cs="Times New Roman"/>
        <w:color w:val="000000" w:themeColor="text1"/>
        <w:sz w:val="24"/>
        <w:szCs w:val="24"/>
      </w:rPr>
      <w:t>U</w:t>
    </w:r>
    <w:r w:rsidR="001E73E1" w:rsidRPr="001E73E1">
      <w:rPr>
        <w:rFonts w:ascii="Times New Roman" w:hAnsi="Times New Roman" w:cs="Times New Roman"/>
        <w:color w:val="000000" w:themeColor="text1"/>
        <w:sz w:val="24"/>
        <w:szCs w:val="24"/>
      </w:rPr>
      <w:t xml:space="preserve">nified CRM and ERP </w:t>
    </w:r>
    <w:r w:rsidR="001E73E1">
      <w:rPr>
        <w:rFonts w:ascii="Times New Roman" w:hAnsi="Times New Roman" w:cs="Times New Roman"/>
        <w:color w:val="000000" w:themeColor="text1"/>
        <w:sz w:val="24"/>
        <w:szCs w:val="24"/>
      </w:rPr>
      <w:t>S</w:t>
    </w:r>
    <w:r w:rsidR="001E73E1" w:rsidRPr="001E73E1">
      <w:rPr>
        <w:rFonts w:ascii="Times New Roman" w:hAnsi="Times New Roman" w:cs="Times New Roman"/>
        <w:color w:val="000000" w:themeColor="text1"/>
        <w:sz w:val="24"/>
        <w:szCs w:val="24"/>
      </w:rPr>
      <w:t>ystem</w:t>
    </w:r>
    <w:r w:rsidR="009B5DCA">
      <w:tab/>
    </w:r>
    <w:r w:rsidR="009B5DCA">
      <w:tab/>
    </w:r>
    <w:r w:rsidR="009B5DCA">
      <w:fldChar w:fldCharType="begin"/>
    </w:r>
    <w:r w:rsidR="009B5DCA">
      <w:instrText xml:space="preserve"> PAGE   \* MERGEFORMAT </w:instrText>
    </w:r>
    <w:r w:rsidR="009B5DCA">
      <w:fldChar w:fldCharType="separate"/>
    </w:r>
    <w:r w:rsidR="009B5DCA">
      <w:rPr>
        <w:noProof/>
      </w:rPr>
      <w:t>1</w:t>
    </w:r>
    <w:r w:rsidR="009B5DCA">
      <w:rPr>
        <w:noProof/>
      </w:rPr>
      <w:fldChar w:fldCharType="end"/>
    </w:r>
    <w:r w:rsidR="009B5DCA">
      <w:tab/>
    </w:r>
    <w:r w:rsidR="009B5DCA">
      <w:tab/>
    </w:r>
    <w:r w:rsidR="009B5DC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34290" w14:textId="57EAD49D" w:rsidR="009B5DCA" w:rsidRDefault="006B5AFE">
    <w:pPr>
      <w:pStyle w:val="Header"/>
      <w:rPr>
        <w:noProof/>
      </w:rPr>
    </w:pPr>
    <w:r>
      <w:t xml:space="preserve">Running head: </w:t>
    </w:r>
    <w:r w:rsidR="001E73E1">
      <w:t>NETSUITE’S UNIFIED CRM AND ERP SYSTEM</w:t>
    </w:r>
    <w:r w:rsidR="009B5DCA">
      <w:tab/>
    </w:r>
    <w:r w:rsidR="009B5DCA">
      <w:fldChar w:fldCharType="begin"/>
    </w:r>
    <w:r w:rsidR="009B5DCA">
      <w:instrText xml:space="preserve"> PAGE   \* MERGEFORMAT </w:instrText>
    </w:r>
    <w:r w:rsidR="009B5DCA">
      <w:fldChar w:fldCharType="separate"/>
    </w:r>
    <w:r w:rsidR="009B5DCA">
      <w:t>1</w:t>
    </w:r>
    <w:r w:rsidR="009B5DCA">
      <w:rPr>
        <w:noProof/>
      </w:rPr>
      <w:fldChar w:fldCharType="end"/>
    </w:r>
  </w:p>
  <w:p w14:paraId="649E65DB" w14:textId="77777777" w:rsidR="009B5DCA" w:rsidRDefault="009B5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7479"/>
    <w:multiLevelType w:val="hybridMultilevel"/>
    <w:tmpl w:val="0F2C5252"/>
    <w:lvl w:ilvl="0" w:tplc="7A9EA658">
      <w:start w:val="3"/>
      <w:numFmt w:val="upperLetter"/>
      <w:lvlText w:val="%1."/>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0D90AF64">
      <w:start w:val="1"/>
      <w:numFmt w:val="bullet"/>
      <w:lvlText w:val="•"/>
      <w:lvlJc w:val="left"/>
      <w:pPr>
        <w:ind w:left="1431"/>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33061BE">
      <w:start w:val="1"/>
      <w:numFmt w:val="bullet"/>
      <w:lvlText w:val="▪"/>
      <w:lvlJc w:val="left"/>
      <w:pPr>
        <w:ind w:left="18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D288628">
      <w:start w:val="1"/>
      <w:numFmt w:val="bullet"/>
      <w:lvlText w:val="•"/>
      <w:lvlJc w:val="left"/>
      <w:pPr>
        <w:ind w:left="25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36630FC">
      <w:start w:val="1"/>
      <w:numFmt w:val="bullet"/>
      <w:lvlText w:val="o"/>
      <w:lvlJc w:val="left"/>
      <w:pPr>
        <w:ind w:left="32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8B0011A4">
      <w:start w:val="1"/>
      <w:numFmt w:val="bullet"/>
      <w:lvlText w:val="▪"/>
      <w:lvlJc w:val="left"/>
      <w:pPr>
        <w:ind w:left="39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00D0AC1A">
      <w:start w:val="1"/>
      <w:numFmt w:val="bullet"/>
      <w:lvlText w:val="•"/>
      <w:lvlJc w:val="left"/>
      <w:pPr>
        <w:ind w:left="47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E0386944">
      <w:start w:val="1"/>
      <w:numFmt w:val="bullet"/>
      <w:lvlText w:val="o"/>
      <w:lvlJc w:val="left"/>
      <w:pPr>
        <w:ind w:left="54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F2CC2952">
      <w:start w:val="1"/>
      <w:numFmt w:val="bullet"/>
      <w:lvlText w:val="▪"/>
      <w:lvlJc w:val="left"/>
      <w:pPr>
        <w:ind w:left="61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07FC0344"/>
    <w:multiLevelType w:val="hybridMultilevel"/>
    <w:tmpl w:val="B3D47CBE"/>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5623"/>
    <w:multiLevelType w:val="hybridMultilevel"/>
    <w:tmpl w:val="AEBC074E"/>
    <w:lvl w:ilvl="0" w:tplc="CB2849DE">
      <w:start w:val="1"/>
      <w:numFmt w:val="upperLetter"/>
      <w:lvlText w:val="%1."/>
      <w:lvlJc w:val="left"/>
      <w:pPr>
        <w:ind w:left="268"/>
      </w:pPr>
      <w:rPr>
        <w:rFonts w:ascii="Calibri" w:eastAsia="Calibri" w:hAnsi="Calibri" w:cs="Calibri"/>
        <w:b/>
        <w:bCs w:val="0"/>
        <w:i w:val="0"/>
        <w:strike w:val="0"/>
        <w:dstrike w:val="0"/>
        <w:color w:val="333333"/>
        <w:sz w:val="21"/>
        <w:szCs w:val="21"/>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F7D6A"/>
    <w:multiLevelType w:val="hybridMultilevel"/>
    <w:tmpl w:val="5DAADFF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4574"/>
    <w:multiLevelType w:val="hybridMultilevel"/>
    <w:tmpl w:val="4CC8E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D1EED"/>
    <w:multiLevelType w:val="hybridMultilevel"/>
    <w:tmpl w:val="11F4FEAA"/>
    <w:lvl w:ilvl="0" w:tplc="0409000F">
      <w:start w:val="1"/>
      <w:numFmt w:val="decimal"/>
      <w:lvlText w:val="%1."/>
      <w:lvlJc w:val="left"/>
      <w:pPr>
        <w:ind w:left="370" w:hanging="360"/>
      </w:pPr>
      <w:rPr>
        <w:rFonts w:hint="default"/>
      </w:rPr>
    </w:lvl>
    <w:lvl w:ilvl="1" w:tplc="04090019">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6" w15:restartNumberingAfterBreak="0">
    <w:nsid w:val="1A3D3CBA"/>
    <w:multiLevelType w:val="hybridMultilevel"/>
    <w:tmpl w:val="FBAEC722"/>
    <w:lvl w:ilvl="0" w:tplc="BC742A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F46CC"/>
    <w:multiLevelType w:val="hybridMultilevel"/>
    <w:tmpl w:val="2702DF2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052F2"/>
    <w:multiLevelType w:val="multilevel"/>
    <w:tmpl w:val="CCD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B7508"/>
    <w:multiLevelType w:val="hybridMultilevel"/>
    <w:tmpl w:val="22FA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F1A69"/>
    <w:multiLevelType w:val="hybridMultilevel"/>
    <w:tmpl w:val="4FE8D0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523A6"/>
    <w:multiLevelType w:val="hybridMultilevel"/>
    <w:tmpl w:val="8522C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D307E"/>
    <w:multiLevelType w:val="hybridMultilevel"/>
    <w:tmpl w:val="0590B678"/>
    <w:lvl w:ilvl="0" w:tplc="04090015">
      <w:start w:val="4"/>
      <w:numFmt w:val="upp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37A17"/>
    <w:multiLevelType w:val="hybridMultilevel"/>
    <w:tmpl w:val="0DBC4C0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CB592F"/>
    <w:multiLevelType w:val="hybridMultilevel"/>
    <w:tmpl w:val="5FC220B0"/>
    <w:lvl w:ilvl="0" w:tplc="49B86EB6">
      <w:start w:val="1"/>
      <w:numFmt w:val="bullet"/>
      <w:lvlText w:val="•"/>
      <w:lvlJc w:val="left"/>
      <w:pPr>
        <w:ind w:left="981"/>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C849FC0">
      <w:start w:val="1"/>
      <w:numFmt w:val="bullet"/>
      <w:lvlText w:val="o"/>
      <w:lvlJc w:val="left"/>
      <w:pPr>
        <w:ind w:left="137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12D28780">
      <w:start w:val="1"/>
      <w:numFmt w:val="bullet"/>
      <w:lvlText w:val="▪"/>
      <w:lvlJc w:val="left"/>
      <w:pPr>
        <w:ind w:left="209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C767B5A">
      <w:start w:val="1"/>
      <w:numFmt w:val="bullet"/>
      <w:lvlText w:val="•"/>
      <w:lvlJc w:val="left"/>
      <w:pPr>
        <w:ind w:left="281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F82AE78">
      <w:start w:val="1"/>
      <w:numFmt w:val="bullet"/>
      <w:lvlText w:val="o"/>
      <w:lvlJc w:val="left"/>
      <w:pPr>
        <w:ind w:left="353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E0E490C">
      <w:start w:val="1"/>
      <w:numFmt w:val="bullet"/>
      <w:lvlText w:val="▪"/>
      <w:lvlJc w:val="left"/>
      <w:pPr>
        <w:ind w:left="425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865AAE">
      <w:start w:val="1"/>
      <w:numFmt w:val="bullet"/>
      <w:lvlText w:val="•"/>
      <w:lvlJc w:val="left"/>
      <w:pPr>
        <w:ind w:left="497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378A6C2">
      <w:start w:val="1"/>
      <w:numFmt w:val="bullet"/>
      <w:lvlText w:val="o"/>
      <w:lvlJc w:val="left"/>
      <w:pPr>
        <w:ind w:left="569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E3E9718">
      <w:start w:val="1"/>
      <w:numFmt w:val="bullet"/>
      <w:lvlText w:val="▪"/>
      <w:lvlJc w:val="left"/>
      <w:pPr>
        <w:ind w:left="641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55A7275A"/>
    <w:multiLevelType w:val="hybridMultilevel"/>
    <w:tmpl w:val="8EC24EE2"/>
    <w:lvl w:ilvl="0" w:tplc="CB2849DE">
      <w:start w:val="1"/>
      <w:numFmt w:val="upperLetter"/>
      <w:lvlText w:val="%1."/>
      <w:lvlJc w:val="left"/>
      <w:pPr>
        <w:ind w:left="268"/>
      </w:pPr>
      <w:rPr>
        <w:rFonts w:ascii="Calibri" w:eastAsia="Calibri" w:hAnsi="Calibri" w:cs="Calibri"/>
        <w:b/>
        <w:bCs w:val="0"/>
        <w:i w:val="0"/>
        <w:strike w:val="0"/>
        <w:dstrike w:val="0"/>
        <w:color w:val="333333"/>
        <w:sz w:val="21"/>
        <w:szCs w:val="21"/>
        <w:u w:val="none" w:color="000000"/>
        <w:bdr w:val="none" w:sz="0" w:space="0" w:color="auto"/>
        <w:shd w:val="clear" w:color="auto" w:fill="auto"/>
        <w:vertAlign w:val="baseline"/>
      </w:rPr>
    </w:lvl>
    <w:lvl w:ilvl="1" w:tplc="6B4004C8">
      <w:start w:val="1"/>
      <w:numFmt w:val="lowerLetter"/>
      <w:lvlText w:val="%2"/>
      <w:lvlJc w:val="left"/>
      <w:pPr>
        <w:ind w:left="94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F648880">
      <w:start w:val="1"/>
      <w:numFmt w:val="lowerRoman"/>
      <w:lvlText w:val="%3"/>
      <w:lvlJc w:val="left"/>
      <w:pPr>
        <w:ind w:left="166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98CBEBE">
      <w:start w:val="1"/>
      <w:numFmt w:val="decimal"/>
      <w:lvlText w:val="%4"/>
      <w:lvlJc w:val="left"/>
      <w:pPr>
        <w:ind w:left="238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13F4D2BC">
      <w:start w:val="1"/>
      <w:numFmt w:val="lowerLetter"/>
      <w:lvlText w:val="%5"/>
      <w:lvlJc w:val="left"/>
      <w:pPr>
        <w:ind w:left="310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4963158">
      <w:start w:val="1"/>
      <w:numFmt w:val="lowerRoman"/>
      <w:lvlText w:val="%6"/>
      <w:lvlJc w:val="left"/>
      <w:pPr>
        <w:ind w:left="382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5C906E6C">
      <w:start w:val="1"/>
      <w:numFmt w:val="decimal"/>
      <w:lvlText w:val="%7"/>
      <w:lvlJc w:val="left"/>
      <w:pPr>
        <w:ind w:left="454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FA071F2">
      <w:start w:val="1"/>
      <w:numFmt w:val="lowerLetter"/>
      <w:lvlText w:val="%8"/>
      <w:lvlJc w:val="left"/>
      <w:pPr>
        <w:ind w:left="526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B75E325E">
      <w:start w:val="1"/>
      <w:numFmt w:val="lowerRoman"/>
      <w:lvlText w:val="%9"/>
      <w:lvlJc w:val="left"/>
      <w:pPr>
        <w:ind w:left="5988"/>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6" w15:restartNumberingAfterBreak="0">
    <w:nsid w:val="5B5A57E7"/>
    <w:multiLevelType w:val="hybridMultilevel"/>
    <w:tmpl w:val="13027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887130"/>
    <w:multiLevelType w:val="hybridMultilevel"/>
    <w:tmpl w:val="E3582A66"/>
    <w:lvl w:ilvl="0" w:tplc="53C07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302447"/>
    <w:multiLevelType w:val="hybridMultilevel"/>
    <w:tmpl w:val="000043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F395C8F"/>
    <w:multiLevelType w:val="hybridMultilevel"/>
    <w:tmpl w:val="94121B48"/>
    <w:lvl w:ilvl="0" w:tplc="F850A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661936"/>
    <w:multiLevelType w:val="hybridMultilevel"/>
    <w:tmpl w:val="B9FCB28A"/>
    <w:lvl w:ilvl="0" w:tplc="0D12EE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346EC"/>
    <w:multiLevelType w:val="hybridMultilevel"/>
    <w:tmpl w:val="405C9C54"/>
    <w:lvl w:ilvl="0" w:tplc="923C6F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201DBF"/>
    <w:multiLevelType w:val="hybridMultilevel"/>
    <w:tmpl w:val="6A16548A"/>
    <w:lvl w:ilvl="0" w:tplc="D0FAB702">
      <w:start w:val="1"/>
      <w:numFmt w:val="decimal"/>
      <w:lvlText w:val="%1."/>
      <w:lvlJc w:val="left"/>
      <w:pPr>
        <w:ind w:left="1141" w:hanging="360"/>
      </w:pPr>
      <w:rPr>
        <w:rFonts w:hint="default"/>
      </w:rPr>
    </w:lvl>
    <w:lvl w:ilvl="1" w:tplc="04090019">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3" w15:restartNumberingAfterBreak="0">
    <w:nsid w:val="6A66119D"/>
    <w:multiLevelType w:val="hybridMultilevel"/>
    <w:tmpl w:val="DDA0F55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9C709FE"/>
    <w:multiLevelType w:val="hybridMultilevel"/>
    <w:tmpl w:val="F7BA2770"/>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14"/>
  </w:num>
  <w:num w:numId="4">
    <w:abstractNumId w:val="2"/>
  </w:num>
  <w:num w:numId="5">
    <w:abstractNumId w:val="0"/>
  </w:num>
  <w:num w:numId="6">
    <w:abstractNumId w:val="22"/>
  </w:num>
  <w:num w:numId="7">
    <w:abstractNumId w:val="23"/>
  </w:num>
  <w:num w:numId="8">
    <w:abstractNumId w:val="10"/>
  </w:num>
  <w:num w:numId="9">
    <w:abstractNumId w:val="11"/>
  </w:num>
  <w:num w:numId="10">
    <w:abstractNumId w:val="13"/>
  </w:num>
  <w:num w:numId="11">
    <w:abstractNumId w:val="5"/>
  </w:num>
  <w:num w:numId="12">
    <w:abstractNumId w:val="8"/>
  </w:num>
  <w:num w:numId="13">
    <w:abstractNumId w:val="21"/>
  </w:num>
  <w:num w:numId="14">
    <w:abstractNumId w:val="20"/>
  </w:num>
  <w:num w:numId="15">
    <w:abstractNumId w:val="6"/>
  </w:num>
  <w:num w:numId="16">
    <w:abstractNumId w:val="16"/>
  </w:num>
  <w:num w:numId="17">
    <w:abstractNumId w:val="4"/>
  </w:num>
  <w:num w:numId="18">
    <w:abstractNumId w:val="12"/>
  </w:num>
  <w:num w:numId="19">
    <w:abstractNumId w:val="24"/>
  </w:num>
  <w:num w:numId="20">
    <w:abstractNumId w:val="1"/>
  </w:num>
  <w:num w:numId="21">
    <w:abstractNumId w:val="18"/>
  </w:num>
  <w:num w:numId="22">
    <w:abstractNumId w:val="9"/>
  </w:num>
  <w:num w:numId="23">
    <w:abstractNumId w:val="17"/>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8F"/>
    <w:rsid w:val="0000231F"/>
    <w:rsid w:val="00002F55"/>
    <w:rsid w:val="00003982"/>
    <w:rsid w:val="00007B3F"/>
    <w:rsid w:val="000155D6"/>
    <w:rsid w:val="00015AEB"/>
    <w:rsid w:val="000247A1"/>
    <w:rsid w:val="00027C00"/>
    <w:rsid w:val="000369D7"/>
    <w:rsid w:val="00036DC9"/>
    <w:rsid w:val="00047F48"/>
    <w:rsid w:val="00054508"/>
    <w:rsid w:val="000576A8"/>
    <w:rsid w:val="000652E3"/>
    <w:rsid w:val="0006534E"/>
    <w:rsid w:val="000656B1"/>
    <w:rsid w:val="000702DC"/>
    <w:rsid w:val="000710AA"/>
    <w:rsid w:val="000710FD"/>
    <w:rsid w:val="0007133B"/>
    <w:rsid w:val="00074026"/>
    <w:rsid w:val="00075E4A"/>
    <w:rsid w:val="000817C8"/>
    <w:rsid w:val="00083E4A"/>
    <w:rsid w:val="00086FA0"/>
    <w:rsid w:val="00087130"/>
    <w:rsid w:val="000900A5"/>
    <w:rsid w:val="000A0C9F"/>
    <w:rsid w:val="000A2250"/>
    <w:rsid w:val="000A5B84"/>
    <w:rsid w:val="000B0E12"/>
    <w:rsid w:val="000B16E9"/>
    <w:rsid w:val="000B1774"/>
    <w:rsid w:val="000B39DE"/>
    <w:rsid w:val="000B53BD"/>
    <w:rsid w:val="000B60EA"/>
    <w:rsid w:val="000C0693"/>
    <w:rsid w:val="000C07DD"/>
    <w:rsid w:val="000D6565"/>
    <w:rsid w:val="000D6574"/>
    <w:rsid w:val="000E346F"/>
    <w:rsid w:val="000F2670"/>
    <w:rsid w:val="000F463E"/>
    <w:rsid w:val="000F5416"/>
    <w:rsid w:val="001010D6"/>
    <w:rsid w:val="001019AB"/>
    <w:rsid w:val="00103CE3"/>
    <w:rsid w:val="00103D2B"/>
    <w:rsid w:val="0010548D"/>
    <w:rsid w:val="001062C7"/>
    <w:rsid w:val="00106325"/>
    <w:rsid w:val="001100B5"/>
    <w:rsid w:val="00110B18"/>
    <w:rsid w:val="00124BFA"/>
    <w:rsid w:val="00127197"/>
    <w:rsid w:val="00127367"/>
    <w:rsid w:val="0013785D"/>
    <w:rsid w:val="00140BC5"/>
    <w:rsid w:val="00141EB2"/>
    <w:rsid w:val="00142767"/>
    <w:rsid w:val="00146661"/>
    <w:rsid w:val="00147BD7"/>
    <w:rsid w:val="00147E1A"/>
    <w:rsid w:val="0015116C"/>
    <w:rsid w:val="001574B1"/>
    <w:rsid w:val="00163B8B"/>
    <w:rsid w:val="00170736"/>
    <w:rsid w:val="0017163A"/>
    <w:rsid w:val="001757D8"/>
    <w:rsid w:val="00185F7B"/>
    <w:rsid w:val="00195A90"/>
    <w:rsid w:val="001A777B"/>
    <w:rsid w:val="001B5145"/>
    <w:rsid w:val="001C2F87"/>
    <w:rsid w:val="001C643C"/>
    <w:rsid w:val="001D0D14"/>
    <w:rsid w:val="001D0FFA"/>
    <w:rsid w:val="001D200B"/>
    <w:rsid w:val="001D4C1C"/>
    <w:rsid w:val="001E3CA4"/>
    <w:rsid w:val="001E73E1"/>
    <w:rsid w:val="001F43EA"/>
    <w:rsid w:val="001F731A"/>
    <w:rsid w:val="002001C9"/>
    <w:rsid w:val="00200C9A"/>
    <w:rsid w:val="0020552B"/>
    <w:rsid w:val="00210D2F"/>
    <w:rsid w:val="002121A3"/>
    <w:rsid w:val="0021438A"/>
    <w:rsid w:val="00216080"/>
    <w:rsid w:val="00221FB8"/>
    <w:rsid w:val="00224C19"/>
    <w:rsid w:val="002363CD"/>
    <w:rsid w:val="00237A14"/>
    <w:rsid w:val="00242B24"/>
    <w:rsid w:val="002442F2"/>
    <w:rsid w:val="002449B8"/>
    <w:rsid w:val="00245EDE"/>
    <w:rsid w:val="00246671"/>
    <w:rsid w:val="002532EF"/>
    <w:rsid w:val="00253558"/>
    <w:rsid w:val="002556B8"/>
    <w:rsid w:val="0026071B"/>
    <w:rsid w:val="0026137D"/>
    <w:rsid w:val="00262B25"/>
    <w:rsid w:val="00263DD2"/>
    <w:rsid w:val="00263FFA"/>
    <w:rsid w:val="0026760D"/>
    <w:rsid w:val="00271419"/>
    <w:rsid w:val="002756E3"/>
    <w:rsid w:val="0027641C"/>
    <w:rsid w:val="00276FFE"/>
    <w:rsid w:val="00277065"/>
    <w:rsid w:val="00281730"/>
    <w:rsid w:val="00282DA8"/>
    <w:rsid w:val="00284B47"/>
    <w:rsid w:val="00292384"/>
    <w:rsid w:val="0029286B"/>
    <w:rsid w:val="00294C15"/>
    <w:rsid w:val="002A02DE"/>
    <w:rsid w:val="002A5BB0"/>
    <w:rsid w:val="002A771A"/>
    <w:rsid w:val="002B2240"/>
    <w:rsid w:val="002C02DF"/>
    <w:rsid w:val="002C1877"/>
    <w:rsid w:val="002C2736"/>
    <w:rsid w:val="002C5460"/>
    <w:rsid w:val="002C7E0E"/>
    <w:rsid w:val="002D1879"/>
    <w:rsid w:val="002D4710"/>
    <w:rsid w:val="002D71D0"/>
    <w:rsid w:val="002E6235"/>
    <w:rsid w:val="002E730E"/>
    <w:rsid w:val="00302748"/>
    <w:rsid w:val="00312F67"/>
    <w:rsid w:val="00313597"/>
    <w:rsid w:val="00313E72"/>
    <w:rsid w:val="003143A6"/>
    <w:rsid w:val="00314CD7"/>
    <w:rsid w:val="003200FC"/>
    <w:rsid w:val="00322FC8"/>
    <w:rsid w:val="00323EC5"/>
    <w:rsid w:val="003246B8"/>
    <w:rsid w:val="00325A54"/>
    <w:rsid w:val="00332983"/>
    <w:rsid w:val="00336443"/>
    <w:rsid w:val="00345F7D"/>
    <w:rsid w:val="00347AC2"/>
    <w:rsid w:val="00351079"/>
    <w:rsid w:val="00352605"/>
    <w:rsid w:val="00354EC1"/>
    <w:rsid w:val="00355CE8"/>
    <w:rsid w:val="00365178"/>
    <w:rsid w:val="00365EC8"/>
    <w:rsid w:val="00367252"/>
    <w:rsid w:val="00382773"/>
    <w:rsid w:val="00386EE8"/>
    <w:rsid w:val="003953BF"/>
    <w:rsid w:val="003964FC"/>
    <w:rsid w:val="00396EB3"/>
    <w:rsid w:val="003A32D3"/>
    <w:rsid w:val="003A37A4"/>
    <w:rsid w:val="003A54F9"/>
    <w:rsid w:val="003A5646"/>
    <w:rsid w:val="003A60F8"/>
    <w:rsid w:val="003D56D1"/>
    <w:rsid w:val="003D6FE2"/>
    <w:rsid w:val="003D6FF3"/>
    <w:rsid w:val="003E113F"/>
    <w:rsid w:val="003F05BD"/>
    <w:rsid w:val="003F53FD"/>
    <w:rsid w:val="003F5822"/>
    <w:rsid w:val="003F58AC"/>
    <w:rsid w:val="003F7156"/>
    <w:rsid w:val="004008B1"/>
    <w:rsid w:val="0040342E"/>
    <w:rsid w:val="00404949"/>
    <w:rsid w:val="00407925"/>
    <w:rsid w:val="00407DBD"/>
    <w:rsid w:val="00414EC7"/>
    <w:rsid w:val="004161A2"/>
    <w:rsid w:val="00417AEA"/>
    <w:rsid w:val="004206A1"/>
    <w:rsid w:val="004260D5"/>
    <w:rsid w:val="00427545"/>
    <w:rsid w:val="00432B1B"/>
    <w:rsid w:val="00432BA4"/>
    <w:rsid w:val="00433061"/>
    <w:rsid w:val="0043419A"/>
    <w:rsid w:val="00435D67"/>
    <w:rsid w:val="0044175A"/>
    <w:rsid w:val="004453E5"/>
    <w:rsid w:val="00447732"/>
    <w:rsid w:val="0045099D"/>
    <w:rsid w:val="00450F77"/>
    <w:rsid w:val="00452A32"/>
    <w:rsid w:val="00453EF6"/>
    <w:rsid w:val="00455326"/>
    <w:rsid w:val="004558E7"/>
    <w:rsid w:val="00461D9B"/>
    <w:rsid w:val="00470A31"/>
    <w:rsid w:val="00470C8D"/>
    <w:rsid w:val="00475CF1"/>
    <w:rsid w:val="004813AD"/>
    <w:rsid w:val="0048150E"/>
    <w:rsid w:val="00484ABE"/>
    <w:rsid w:val="00487093"/>
    <w:rsid w:val="00493D73"/>
    <w:rsid w:val="004A2C08"/>
    <w:rsid w:val="004B0B56"/>
    <w:rsid w:val="004B4E4A"/>
    <w:rsid w:val="004B532D"/>
    <w:rsid w:val="004B7181"/>
    <w:rsid w:val="004C1076"/>
    <w:rsid w:val="004C19B2"/>
    <w:rsid w:val="004D2606"/>
    <w:rsid w:val="004D3360"/>
    <w:rsid w:val="004D3699"/>
    <w:rsid w:val="004D5EC2"/>
    <w:rsid w:val="004E2281"/>
    <w:rsid w:val="004E6D56"/>
    <w:rsid w:val="004E7D40"/>
    <w:rsid w:val="004F0D06"/>
    <w:rsid w:val="004F1DCF"/>
    <w:rsid w:val="005004CF"/>
    <w:rsid w:val="005019F9"/>
    <w:rsid w:val="00505379"/>
    <w:rsid w:val="0050628D"/>
    <w:rsid w:val="00512160"/>
    <w:rsid w:val="00521238"/>
    <w:rsid w:val="00521427"/>
    <w:rsid w:val="005233CE"/>
    <w:rsid w:val="00523482"/>
    <w:rsid w:val="005237A9"/>
    <w:rsid w:val="0052392B"/>
    <w:rsid w:val="00526179"/>
    <w:rsid w:val="00530885"/>
    <w:rsid w:val="00531ADC"/>
    <w:rsid w:val="00531BCF"/>
    <w:rsid w:val="005324F0"/>
    <w:rsid w:val="00535D74"/>
    <w:rsid w:val="00537B2B"/>
    <w:rsid w:val="0054226A"/>
    <w:rsid w:val="00547381"/>
    <w:rsid w:val="005603F4"/>
    <w:rsid w:val="00561850"/>
    <w:rsid w:val="0056507F"/>
    <w:rsid w:val="005661EE"/>
    <w:rsid w:val="0056743C"/>
    <w:rsid w:val="00580A09"/>
    <w:rsid w:val="005816B3"/>
    <w:rsid w:val="0058170D"/>
    <w:rsid w:val="005832ED"/>
    <w:rsid w:val="005842E7"/>
    <w:rsid w:val="00592FD6"/>
    <w:rsid w:val="0059477C"/>
    <w:rsid w:val="00594D49"/>
    <w:rsid w:val="005A1106"/>
    <w:rsid w:val="005A1456"/>
    <w:rsid w:val="005A5B3D"/>
    <w:rsid w:val="005B18E0"/>
    <w:rsid w:val="005C3A25"/>
    <w:rsid w:val="005C545F"/>
    <w:rsid w:val="005C70E9"/>
    <w:rsid w:val="005D0200"/>
    <w:rsid w:val="005D4A34"/>
    <w:rsid w:val="005D5867"/>
    <w:rsid w:val="005E47BA"/>
    <w:rsid w:val="005E486E"/>
    <w:rsid w:val="005F1B01"/>
    <w:rsid w:val="005F3BE9"/>
    <w:rsid w:val="005F5D20"/>
    <w:rsid w:val="005F6C89"/>
    <w:rsid w:val="00602E4B"/>
    <w:rsid w:val="006032CF"/>
    <w:rsid w:val="00605BD4"/>
    <w:rsid w:val="006061FE"/>
    <w:rsid w:val="006072E6"/>
    <w:rsid w:val="006126DB"/>
    <w:rsid w:val="00614756"/>
    <w:rsid w:val="0061479D"/>
    <w:rsid w:val="00622E23"/>
    <w:rsid w:val="00625C64"/>
    <w:rsid w:val="00625CAA"/>
    <w:rsid w:val="00626EAB"/>
    <w:rsid w:val="00631A5C"/>
    <w:rsid w:val="00631A7A"/>
    <w:rsid w:val="00641036"/>
    <w:rsid w:val="0066126D"/>
    <w:rsid w:val="006613AF"/>
    <w:rsid w:val="00661975"/>
    <w:rsid w:val="00661AF2"/>
    <w:rsid w:val="00662084"/>
    <w:rsid w:val="00667F5F"/>
    <w:rsid w:val="00670190"/>
    <w:rsid w:val="006737F0"/>
    <w:rsid w:val="006800BA"/>
    <w:rsid w:val="006818B6"/>
    <w:rsid w:val="006829DB"/>
    <w:rsid w:val="006844F9"/>
    <w:rsid w:val="0068491F"/>
    <w:rsid w:val="00690838"/>
    <w:rsid w:val="00690C74"/>
    <w:rsid w:val="0069229A"/>
    <w:rsid w:val="0069336D"/>
    <w:rsid w:val="0069381C"/>
    <w:rsid w:val="006A540F"/>
    <w:rsid w:val="006A6DB9"/>
    <w:rsid w:val="006B062A"/>
    <w:rsid w:val="006B0D36"/>
    <w:rsid w:val="006B1B5A"/>
    <w:rsid w:val="006B2BC7"/>
    <w:rsid w:val="006B3965"/>
    <w:rsid w:val="006B5AFE"/>
    <w:rsid w:val="006B6FC4"/>
    <w:rsid w:val="006B75E3"/>
    <w:rsid w:val="006C1A23"/>
    <w:rsid w:val="006C3DFD"/>
    <w:rsid w:val="006D7AC8"/>
    <w:rsid w:val="006E7342"/>
    <w:rsid w:val="006F1BB6"/>
    <w:rsid w:val="006F1DA6"/>
    <w:rsid w:val="006F6379"/>
    <w:rsid w:val="006F76CC"/>
    <w:rsid w:val="00707706"/>
    <w:rsid w:val="00722AFF"/>
    <w:rsid w:val="007273CE"/>
    <w:rsid w:val="007328F3"/>
    <w:rsid w:val="007345FC"/>
    <w:rsid w:val="00734751"/>
    <w:rsid w:val="007364BE"/>
    <w:rsid w:val="0074069C"/>
    <w:rsid w:val="00740BB7"/>
    <w:rsid w:val="00747484"/>
    <w:rsid w:val="0075348C"/>
    <w:rsid w:val="00753FA5"/>
    <w:rsid w:val="0075408E"/>
    <w:rsid w:val="0075662C"/>
    <w:rsid w:val="00756BE8"/>
    <w:rsid w:val="007609B3"/>
    <w:rsid w:val="00762408"/>
    <w:rsid w:val="00765567"/>
    <w:rsid w:val="0077319A"/>
    <w:rsid w:val="007826A7"/>
    <w:rsid w:val="00782E4E"/>
    <w:rsid w:val="007836F5"/>
    <w:rsid w:val="00783B25"/>
    <w:rsid w:val="00790867"/>
    <w:rsid w:val="00792CA0"/>
    <w:rsid w:val="007B0651"/>
    <w:rsid w:val="007B190B"/>
    <w:rsid w:val="007B3129"/>
    <w:rsid w:val="007B3714"/>
    <w:rsid w:val="007B5009"/>
    <w:rsid w:val="007B6350"/>
    <w:rsid w:val="007C7D38"/>
    <w:rsid w:val="007D1DF7"/>
    <w:rsid w:val="007D537D"/>
    <w:rsid w:val="007D786B"/>
    <w:rsid w:val="007E39CB"/>
    <w:rsid w:val="007E48D0"/>
    <w:rsid w:val="007E6EA4"/>
    <w:rsid w:val="007F1379"/>
    <w:rsid w:val="007F4079"/>
    <w:rsid w:val="007F4730"/>
    <w:rsid w:val="00804269"/>
    <w:rsid w:val="008067E2"/>
    <w:rsid w:val="00807D89"/>
    <w:rsid w:val="008117A3"/>
    <w:rsid w:val="00811A7C"/>
    <w:rsid w:val="00812FF2"/>
    <w:rsid w:val="00814717"/>
    <w:rsid w:val="00823017"/>
    <w:rsid w:val="008253C4"/>
    <w:rsid w:val="0082763F"/>
    <w:rsid w:val="008302EB"/>
    <w:rsid w:val="00832802"/>
    <w:rsid w:val="0083292E"/>
    <w:rsid w:val="00834317"/>
    <w:rsid w:val="00835A2F"/>
    <w:rsid w:val="00843EB7"/>
    <w:rsid w:val="00844BC5"/>
    <w:rsid w:val="00853712"/>
    <w:rsid w:val="00854A6A"/>
    <w:rsid w:val="00855A5B"/>
    <w:rsid w:val="0085721B"/>
    <w:rsid w:val="008641EE"/>
    <w:rsid w:val="00864A0C"/>
    <w:rsid w:val="008729C8"/>
    <w:rsid w:val="00877658"/>
    <w:rsid w:val="00884092"/>
    <w:rsid w:val="00884FEA"/>
    <w:rsid w:val="00887487"/>
    <w:rsid w:val="00887AA7"/>
    <w:rsid w:val="0089750F"/>
    <w:rsid w:val="008A132B"/>
    <w:rsid w:val="008A78A1"/>
    <w:rsid w:val="008A7E45"/>
    <w:rsid w:val="008B0A28"/>
    <w:rsid w:val="008B4196"/>
    <w:rsid w:val="008B6780"/>
    <w:rsid w:val="008B67C6"/>
    <w:rsid w:val="008B7549"/>
    <w:rsid w:val="008C16DE"/>
    <w:rsid w:val="008C2769"/>
    <w:rsid w:val="008D5118"/>
    <w:rsid w:val="008D6BF3"/>
    <w:rsid w:val="008E1037"/>
    <w:rsid w:val="008E5F00"/>
    <w:rsid w:val="008F13A7"/>
    <w:rsid w:val="008F3766"/>
    <w:rsid w:val="008F4D18"/>
    <w:rsid w:val="00903C58"/>
    <w:rsid w:val="00910395"/>
    <w:rsid w:val="00913C63"/>
    <w:rsid w:val="009169E2"/>
    <w:rsid w:val="0091713A"/>
    <w:rsid w:val="00917ABF"/>
    <w:rsid w:val="00920BDC"/>
    <w:rsid w:val="00923A68"/>
    <w:rsid w:val="009274E5"/>
    <w:rsid w:val="0093375D"/>
    <w:rsid w:val="009359F7"/>
    <w:rsid w:val="00940C4F"/>
    <w:rsid w:val="009413B2"/>
    <w:rsid w:val="00944943"/>
    <w:rsid w:val="00947138"/>
    <w:rsid w:val="00952EA4"/>
    <w:rsid w:val="00956443"/>
    <w:rsid w:val="00960E29"/>
    <w:rsid w:val="00961C9E"/>
    <w:rsid w:val="00971A96"/>
    <w:rsid w:val="00975F28"/>
    <w:rsid w:val="009775BC"/>
    <w:rsid w:val="00982B92"/>
    <w:rsid w:val="0098471D"/>
    <w:rsid w:val="009862AB"/>
    <w:rsid w:val="00986542"/>
    <w:rsid w:val="009942BC"/>
    <w:rsid w:val="00995992"/>
    <w:rsid w:val="00996162"/>
    <w:rsid w:val="009A07C0"/>
    <w:rsid w:val="009A59FE"/>
    <w:rsid w:val="009A6673"/>
    <w:rsid w:val="009B0505"/>
    <w:rsid w:val="009B2095"/>
    <w:rsid w:val="009B4002"/>
    <w:rsid w:val="009B4583"/>
    <w:rsid w:val="009B5DCA"/>
    <w:rsid w:val="009B6087"/>
    <w:rsid w:val="009B72E1"/>
    <w:rsid w:val="009C438F"/>
    <w:rsid w:val="009C449C"/>
    <w:rsid w:val="009D0B4F"/>
    <w:rsid w:val="009D3E47"/>
    <w:rsid w:val="009D3F76"/>
    <w:rsid w:val="009D6544"/>
    <w:rsid w:val="009E2D1B"/>
    <w:rsid w:val="009E4E28"/>
    <w:rsid w:val="009F34C8"/>
    <w:rsid w:val="009F562B"/>
    <w:rsid w:val="009F5D4A"/>
    <w:rsid w:val="009F70E3"/>
    <w:rsid w:val="00A005AF"/>
    <w:rsid w:val="00A00708"/>
    <w:rsid w:val="00A040EC"/>
    <w:rsid w:val="00A06121"/>
    <w:rsid w:val="00A077AD"/>
    <w:rsid w:val="00A10EBA"/>
    <w:rsid w:val="00A135E6"/>
    <w:rsid w:val="00A17DC3"/>
    <w:rsid w:val="00A20601"/>
    <w:rsid w:val="00A22247"/>
    <w:rsid w:val="00A22A32"/>
    <w:rsid w:val="00A244FD"/>
    <w:rsid w:val="00A259C3"/>
    <w:rsid w:val="00A33BBF"/>
    <w:rsid w:val="00A40E8A"/>
    <w:rsid w:val="00A41EEC"/>
    <w:rsid w:val="00A50539"/>
    <w:rsid w:val="00A55B82"/>
    <w:rsid w:val="00A6062C"/>
    <w:rsid w:val="00A62859"/>
    <w:rsid w:val="00A648FF"/>
    <w:rsid w:val="00A72633"/>
    <w:rsid w:val="00A7328B"/>
    <w:rsid w:val="00A8348C"/>
    <w:rsid w:val="00A87567"/>
    <w:rsid w:val="00A87A7C"/>
    <w:rsid w:val="00A94674"/>
    <w:rsid w:val="00AA2B1F"/>
    <w:rsid w:val="00AA2DA7"/>
    <w:rsid w:val="00AA443B"/>
    <w:rsid w:val="00AA7783"/>
    <w:rsid w:val="00AB19FC"/>
    <w:rsid w:val="00AB5A06"/>
    <w:rsid w:val="00AC1B58"/>
    <w:rsid w:val="00AD1B09"/>
    <w:rsid w:val="00AD28ED"/>
    <w:rsid w:val="00AD6987"/>
    <w:rsid w:val="00AD6EF0"/>
    <w:rsid w:val="00AE5B47"/>
    <w:rsid w:val="00AE70B5"/>
    <w:rsid w:val="00AE7169"/>
    <w:rsid w:val="00AF4C40"/>
    <w:rsid w:val="00B023E9"/>
    <w:rsid w:val="00B02994"/>
    <w:rsid w:val="00B03978"/>
    <w:rsid w:val="00B06222"/>
    <w:rsid w:val="00B062AC"/>
    <w:rsid w:val="00B10330"/>
    <w:rsid w:val="00B107E5"/>
    <w:rsid w:val="00B161DD"/>
    <w:rsid w:val="00B23BEE"/>
    <w:rsid w:val="00B24A9E"/>
    <w:rsid w:val="00B33784"/>
    <w:rsid w:val="00B37EAF"/>
    <w:rsid w:val="00B42DBE"/>
    <w:rsid w:val="00B465A7"/>
    <w:rsid w:val="00B50672"/>
    <w:rsid w:val="00B5467D"/>
    <w:rsid w:val="00B60778"/>
    <w:rsid w:val="00B6288B"/>
    <w:rsid w:val="00B65095"/>
    <w:rsid w:val="00B751D7"/>
    <w:rsid w:val="00B776DA"/>
    <w:rsid w:val="00B804B1"/>
    <w:rsid w:val="00B86995"/>
    <w:rsid w:val="00B86DB6"/>
    <w:rsid w:val="00B90403"/>
    <w:rsid w:val="00B94FC7"/>
    <w:rsid w:val="00B962C8"/>
    <w:rsid w:val="00B96D2E"/>
    <w:rsid w:val="00BB0DE9"/>
    <w:rsid w:val="00BB17A6"/>
    <w:rsid w:val="00BB6964"/>
    <w:rsid w:val="00BB7F56"/>
    <w:rsid w:val="00BC495C"/>
    <w:rsid w:val="00BC5B8B"/>
    <w:rsid w:val="00BC6A76"/>
    <w:rsid w:val="00BC6D5F"/>
    <w:rsid w:val="00BC7CBB"/>
    <w:rsid w:val="00BD08C4"/>
    <w:rsid w:val="00BD5C16"/>
    <w:rsid w:val="00BE016B"/>
    <w:rsid w:val="00BE2A87"/>
    <w:rsid w:val="00BE2D5E"/>
    <w:rsid w:val="00BF5AB4"/>
    <w:rsid w:val="00C0007A"/>
    <w:rsid w:val="00C04292"/>
    <w:rsid w:val="00C07253"/>
    <w:rsid w:val="00C07AF6"/>
    <w:rsid w:val="00C148F4"/>
    <w:rsid w:val="00C14AE5"/>
    <w:rsid w:val="00C3106F"/>
    <w:rsid w:val="00C32DB8"/>
    <w:rsid w:val="00C333C0"/>
    <w:rsid w:val="00C3647A"/>
    <w:rsid w:val="00C364E1"/>
    <w:rsid w:val="00C40E66"/>
    <w:rsid w:val="00C433E2"/>
    <w:rsid w:val="00C4503A"/>
    <w:rsid w:val="00C530D6"/>
    <w:rsid w:val="00C56E4D"/>
    <w:rsid w:val="00C62EFA"/>
    <w:rsid w:val="00C6546B"/>
    <w:rsid w:val="00C65CFD"/>
    <w:rsid w:val="00C663F9"/>
    <w:rsid w:val="00C66D0A"/>
    <w:rsid w:val="00C71710"/>
    <w:rsid w:val="00C7473F"/>
    <w:rsid w:val="00C75AC7"/>
    <w:rsid w:val="00C75F6C"/>
    <w:rsid w:val="00C76C07"/>
    <w:rsid w:val="00C8357D"/>
    <w:rsid w:val="00C92427"/>
    <w:rsid w:val="00C9579C"/>
    <w:rsid w:val="00C958D8"/>
    <w:rsid w:val="00C96445"/>
    <w:rsid w:val="00C97984"/>
    <w:rsid w:val="00C97A12"/>
    <w:rsid w:val="00CA0ED0"/>
    <w:rsid w:val="00CA2810"/>
    <w:rsid w:val="00CA4658"/>
    <w:rsid w:val="00CB08B5"/>
    <w:rsid w:val="00CB0AA9"/>
    <w:rsid w:val="00CB1BFD"/>
    <w:rsid w:val="00CB5DC8"/>
    <w:rsid w:val="00CC2DFD"/>
    <w:rsid w:val="00CC3A3C"/>
    <w:rsid w:val="00CC514F"/>
    <w:rsid w:val="00CD08D9"/>
    <w:rsid w:val="00CD4193"/>
    <w:rsid w:val="00CE180A"/>
    <w:rsid w:val="00CE3A98"/>
    <w:rsid w:val="00CE4046"/>
    <w:rsid w:val="00CE5241"/>
    <w:rsid w:val="00CE55D9"/>
    <w:rsid w:val="00CF5DE4"/>
    <w:rsid w:val="00D11109"/>
    <w:rsid w:val="00D13FF1"/>
    <w:rsid w:val="00D162F4"/>
    <w:rsid w:val="00D17580"/>
    <w:rsid w:val="00D17672"/>
    <w:rsid w:val="00D20895"/>
    <w:rsid w:val="00D23395"/>
    <w:rsid w:val="00D27707"/>
    <w:rsid w:val="00D31423"/>
    <w:rsid w:val="00D34173"/>
    <w:rsid w:val="00D345A2"/>
    <w:rsid w:val="00D350D9"/>
    <w:rsid w:val="00D356BB"/>
    <w:rsid w:val="00D40B8F"/>
    <w:rsid w:val="00D46E61"/>
    <w:rsid w:val="00D551B4"/>
    <w:rsid w:val="00D5627A"/>
    <w:rsid w:val="00D57C1A"/>
    <w:rsid w:val="00D61913"/>
    <w:rsid w:val="00D63D59"/>
    <w:rsid w:val="00D6536C"/>
    <w:rsid w:val="00D74331"/>
    <w:rsid w:val="00D75669"/>
    <w:rsid w:val="00D76984"/>
    <w:rsid w:val="00D77379"/>
    <w:rsid w:val="00D80569"/>
    <w:rsid w:val="00D86069"/>
    <w:rsid w:val="00D865C1"/>
    <w:rsid w:val="00D87F92"/>
    <w:rsid w:val="00D90225"/>
    <w:rsid w:val="00D907D1"/>
    <w:rsid w:val="00D95F75"/>
    <w:rsid w:val="00D9728D"/>
    <w:rsid w:val="00D973B1"/>
    <w:rsid w:val="00DA01E2"/>
    <w:rsid w:val="00DA3A73"/>
    <w:rsid w:val="00DA56C4"/>
    <w:rsid w:val="00DB0889"/>
    <w:rsid w:val="00DB5F9F"/>
    <w:rsid w:val="00DB7EA8"/>
    <w:rsid w:val="00DC2D0E"/>
    <w:rsid w:val="00DC322A"/>
    <w:rsid w:val="00DC70C3"/>
    <w:rsid w:val="00DC7223"/>
    <w:rsid w:val="00DC7AE7"/>
    <w:rsid w:val="00DD0A07"/>
    <w:rsid w:val="00DD159D"/>
    <w:rsid w:val="00DD1FC8"/>
    <w:rsid w:val="00DD36DF"/>
    <w:rsid w:val="00DD47F1"/>
    <w:rsid w:val="00DD4CA7"/>
    <w:rsid w:val="00DE7C3B"/>
    <w:rsid w:val="00DF0F3D"/>
    <w:rsid w:val="00DF22FB"/>
    <w:rsid w:val="00DF3044"/>
    <w:rsid w:val="00DF5550"/>
    <w:rsid w:val="00DF7CD4"/>
    <w:rsid w:val="00E04ED4"/>
    <w:rsid w:val="00E15F30"/>
    <w:rsid w:val="00E21721"/>
    <w:rsid w:val="00E25A2E"/>
    <w:rsid w:val="00E26C4C"/>
    <w:rsid w:val="00E301FB"/>
    <w:rsid w:val="00E30AC7"/>
    <w:rsid w:val="00E313EC"/>
    <w:rsid w:val="00E41F59"/>
    <w:rsid w:val="00E434B0"/>
    <w:rsid w:val="00E44E71"/>
    <w:rsid w:val="00E5326B"/>
    <w:rsid w:val="00E5375D"/>
    <w:rsid w:val="00E552E3"/>
    <w:rsid w:val="00E602F8"/>
    <w:rsid w:val="00E6032C"/>
    <w:rsid w:val="00E65F3E"/>
    <w:rsid w:val="00E673CD"/>
    <w:rsid w:val="00E6757D"/>
    <w:rsid w:val="00E722A3"/>
    <w:rsid w:val="00E72A21"/>
    <w:rsid w:val="00E737B2"/>
    <w:rsid w:val="00E741D4"/>
    <w:rsid w:val="00E765D2"/>
    <w:rsid w:val="00E768A8"/>
    <w:rsid w:val="00E772B0"/>
    <w:rsid w:val="00E77988"/>
    <w:rsid w:val="00E825AF"/>
    <w:rsid w:val="00E91A2E"/>
    <w:rsid w:val="00E95D3A"/>
    <w:rsid w:val="00E96A6B"/>
    <w:rsid w:val="00E97D86"/>
    <w:rsid w:val="00EA3D32"/>
    <w:rsid w:val="00EA4624"/>
    <w:rsid w:val="00EA7324"/>
    <w:rsid w:val="00EB71D2"/>
    <w:rsid w:val="00EC2A3E"/>
    <w:rsid w:val="00ED2B94"/>
    <w:rsid w:val="00ED30C1"/>
    <w:rsid w:val="00ED5B07"/>
    <w:rsid w:val="00ED5E48"/>
    <w:rsid w:val="00EE017C"/>
    <w:rsid w:val="00EE493E"/>
    <w:rsid w:val="00EE730A"/>
    <w:rsid w:val="00F06910"/>
    <w:rsid w:val="00F070CA"/>
    <w:rsid w:val="00F125FE"/>
    <w:rsid w:val="00F1548F"/>
    <w:rsid w:val="00F20216"/>
    <w:rsid w:val="00F223C6"/>
    <w:rsid w:val="00F244AC"/>
    <w:rsid w:val="00F32029"/>
    <w:rsid w:val="00F32DE2"/>
    <w:rsid w:val="00F3697D"/>
    <w:rsid w:val="00F404C9"/>
    <w:rsid w:val="00F46C4A"/>
    <w:rsid w:val="00F51060"/>
    <w:rsid w:val="00F53486"/>
    <w:rsid w:val="00F60941"/>
    <w:rsid w:val="00F666F4"/>
    <w:rsid w:val="00F66E0A"/>
    <w:rsid w:val="00F737C5"/>
    <w:rsid w:val="00F751A2"/>
    <w:rsid w:val="00F83468"/>
    <w:rsid w:val="00F85598"/>
    <w:rsid w:val="00F937D9"/>
    <w:rsid w:val="00F94A44"/>
    <w:rsid w:val="00F9545B"/>
    <w:rsid w:val="00FA46E1"/>
    <w:rsid w:val="00FB1696"/>
    <w:rsid w:val="00FD15EB"/>
    <w:rsid w:val="00FD35DC"/>
    <w:rsid w:val="00FE013E"/>
    <w:rsid w:val="00FE34D1"/>
    <w:rsid w:val="00FE6770"/>
    <w:rsid w:val="00FF054D"/>
    <w:rsid w:val="00FF1310"/>
    <w:rsid w:val="00FF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D5F1E"/>
  <w15:chartTrackingRefBased/>
  <w15:docId w15:val="{4113837F-D1CE-4C9F-A97F-19535994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001C9"/>
    <w:pPr>
      <w:keepNext/>
      <w:keepLines/>
      <w:spacing w:after="255"/>
      <w:ind w:left="10" w:hanging="10"/>
      <w:outlineLvl w:val="0"/>
    </w:pPr>
    <w:rPr>
      <w:rFonts w:ascii="Times New Roman" w:eastAsia="Times New Roman" w:hAnsi="Times New Roman" w:cs="Times New Roman"/>
      <w:b/>
      <w:color w:val="333333"/>
      <w:sz w:val="24"/>
    </w:rPr>
  </w:style>
  <w:style w:type="paragraph" w:styleId="Heading2">
    <w:name w:val="heading 2"/>
    <w:basedOn w:val="Normal"/>
    <w:next w:val="Normal"/>
    <w:link w:val="Heading2Char"/>
    <w:uiPriority w:val="9"/>
    <w:unhideWhenUsed/>
    <w:qFormat/>
    <w:rsid w:val="00336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48F"/>
    <w:pPr>
      <w:ind w:left="720"/>
      <w:contextualSpacing/>
    </w:pPr>
  </w:style>
  <w:style w:type="character" w:customStyle="1" w:styleId="Heading1Char">
    <w:name w:val="Heading 1 Char"/>
    <w:basedOn w:val="DefaultParagraphFont"/>
    <w:link w:val="Heading1"/>
    <w:uiPriority w:val="9"/>
    <w:rsid w:val="002001C9"/>
    <w:rPr>
      <w:rFonts w:ascii="Times New Roman" w:eastAsia="Times New Roman" w:hAnsi="Times New Roman" w:cs="Times New Roman"/>
      <w:b/>
      <w:color w:val="333333"/>
      <w:sz w:val="24"/>
    </w:rPr>
  </w:style>
  <w:style w:type="paragraph" w:styleId="Header">
    <w:name w:val="header"/>
    <w:basedOn w:val="Normal"/>
    <w:link w:val="HeaderChar"/>
    <w:uiPriority w:val="99"/>
    <w:unhideWhenUsed/>
    <w:rsid w:val="009B5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DCA"/>
  </w:style>
  <w:style w:type="paragraph" w:styleId="Footer">
    <w:name w:val="footer"/>
    <w:basedOn w:val="Normal"/>
    <w:link w:val="FooterChar"/>
    <w:uiPriority w:val="99"/>
    <w:unhideWhenUsed/>
    <w:rsid w:val="009B5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DCA"/>
  </w:style>
  <w:style w:type="paragraph" w:styleId="Title">
    <w:name w:val="Title"/>
    <w:basedOn w:val="Normal"/>
    <w:next w:val="Normal"/>
    <w:link w:val="TitleChar"/>
    <w:uiPriority w:val="10"/>
    <w:qFormat/>
    <w:rsid w:val="000A2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1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116C"/>
    <w:rPr>
      <w:rFonts w:eastAsiaTheme="minorEastAsia"/>
      <w:color w:val="5A5A5A" w:themeColor="text1" w:themeTint="A5"/>
      <w:spacing w:val="15"/>
    </w:rPr>
  </w:style>
  <w:style w:type="character" w:customStyle="1" w:styleId="jpfdse">
    <w:name w:val="jpfdse"/>
    <w:basedOn w:val="DefaultParagraphFont"/>
    <w:rsid w:val="002D71D0"/>
  </w:style>
  <w:style w:type="paragraph" w:customStyle="1" w:styleId="trt0xe">
    <w:name w:val="trt0xe"/>
    <w:basedOn w:val="Normal"/>
    <w:rsid w:val="00D35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3644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60941"/>
    <w:pPr>
      <w:spacing w:after="0" w:line="240" w:lineRule="auto"/>
    </w:pPr>
  </w:style>
  <w:style w:type="table" w:styleId="TableGrid">
    <w:name w:val="Table Grid"/>
    <w:basedOn w:val="TableNormal"/>
    <w:uiPriority w:val="39"/>
    <w:rsid w:val="00450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450F7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E21721"/>
    <w:rPr>
      <w:color w:val="0563C1" w:themeColor="hyperlink"/>
      <w:u w:val="single"/>
    </w:rPr>
  </w:style>
  <w:style w:type="character" w:styleId="UnresolvedMention">
    <w:name w:val="Unresolved Mention"/>
    <w:basedOn w:val="DefaultParagraphFont"/>
    <w:uiPriority w:val="99"/>
    <w:semiHidden/>
    <w:unhideWhenUsed/>
    <w:rsid w:val="00E21721"/>
    <w:rPr>
      <w:color w:val="605E5C"/>
      <w:shd w:val="clear" w:color="auto" w:fill="E1DFDD"/>
    </w:rPr>
  </w:style>
  <w:style w:type="paragraph" w:styleId="NormalWeb">
    <w:name w:val="Normal (Web)"/>
    <w:basedOn w:val="Normal"/>
    <w:uiPriority w:val="99"/>
    <w:semiHidden/>
    <w:unhideWhenUsed/>
    <w:rsid w:val="00F9545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A777B"/>
    <w:rPr>
      <w:color w:val="808080"/>
    </w:rPr>
  </w:style>
  <w:style w:type="character" w:styleId="CommentReference">
    <w:name w:val="annotation reference"/>
    <w:basedOn w:val="DefaultParagraphFont"/>
    <w:uiPriority w:val="99"/>
    <w:semiHidden/>
    <w:unhideWhenUsed/>
    <w:rsid w:val="00AA2DA7"/>
    <w:rPr>
      <w:sz w:val="16"/>
      <w:szCs w:val="16"/>
    </w:rPr>
  </w:style>
  <w:style w:type="paragraph" w:styleId="CommentText">
    <w:name w:val="annotation text"/>
    <w:basedOn w:val="Normal"/>
    <w:link w:val="CommentTextChar"/>
    <w:uiPriority w:val="99"/>
    <w:semiHidden/>
    <w:unhideWhenUsed/>
    <w:rsid w:val="00AA2DA7"/>
    <w:pPr>
      <w:spacing w:line="240" w:lineRule="auto"/>
    </w:pPr>
    <w:rPr>
      <w:sz w:val="20"/>
      <w:szCs w:val="20"/>
    </w:rPr>
  </w:style>
  <w:style w:type="character" w:customStyle="1" w:styleId="CommentTextChar">
    <w:name w:val="Comment Text Char"/>
    <w:basedOn w:val="DefaultParagraphFont"/>
    <w:link w:val="CommentText"/>
    <w:uiPriority w:val="99"/>
    <w:semiHidden/>
    <w:rsid w:val="00AA2DA7"/>
    <w:rPr>
      <w:sz w:val="20"/>
      <w:szCs w:val="20"/>
    </w:rPr>
  </w:style>
  <w:style w:type="paragraph" w:styleId="CommentSubject">
    <w:name w:val="annotation subject"/>
    <w:basedOn w:val="CommentText"/>
    <w:next w:val="CommentText"/>
    <w:link w:val="CommentSubjectChar"/>
    <w:uiPriority w:val="99"/>
    <w:semiHidden/>
    <w:unhideWhenUsed/>
    <w:rsid w:val="00AA2DA7"/>
    <w:rPr>
      <w:b/>
      <w:bCs/>
    </w:rPr>
  </w:style>
  <w:style w:type="character" w:customStyle="1" w:styleId="CommentSubjectChar">
    <w:name w:val="Comment Subject Char"/>
    <w:basedOn w:val="CommentTextChar"/>
    <w:link w:val="CommentSubject"/>
    <w:uiPriority w:val="99"/>
    <w:semiHidden/>
    <w:rsid w:val="00AA2DA7"/>
    <w:rPr>
      <w:b/>
      <w:bCs/>
      <w:sz w:val="20"/>
      <w:szCs w:val="20"/>
    </w:rPr>
  </w:style>
  <w:style w:type="character" w:styleId="Emphasis">
    <w:name w:val="Emphasis"/>
    <w:basedOn w:val="DefaultParagraphFont"/>
    <w:uiPriority w:val="20"/>
    <w:qFormat/>
    <w:rsid w:val="000155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537">
      <w:bodyDiv w:val="1"/>
      <w:marLeft w:val="0"/>
      <w:marRight w:val="0"/>
      <w:marTop w:val="0"/>
      <w:marBottom w:val="0"/>
      <w:divBdr>
        <w:top w:val="none" w:sz="0" w:space="0" w:color="auto"/>
        <w:left w:val="none" w:sz="0" w:space="0" w:color="auto"/>
        <w:bottom w:val="none" w:sz="0" w:space="0" w:color="auto"/>
        <w:right w:val="none" w:sz="0" w:space="0" w:color="auto"/>
      </w:divBdr>
    </w:div>
    <w:div w:id="11537041">
      <w:bodyDiv w:val="1"/>
      <w:marLeft w:val="0"/>
      <w:marRight w:val="0"/>
      <w:marTop w:val="0"/>
      <w:marBottom w:val="0"/>
      <w:divBdr>
        <w:top w:val="none" w:sz="0" w:space="0" w:color="auto"/>
        <w:left w:val="none" w:sz="0" w:space="0" w:color="auto"/>
        <w:bottom w:val="none" w:sz="0" w:space="0" w:color="auto"/>
        <w:right w:val="none" w:sz="0" w:space="0" w:color="auto"/>
      </w:divBdr>
    </w:div>
    <w:div w:id="56054919">
      <w:bodyDiv w:val="1"/>
      <w:marLeft w:val="0"/>
      <w:marRight w:val="0"/>
      <w:marTop w:val="0"/>
      <w:marBottom w:val="0"/>
      <w:divBdr>
        <w:top w:val="none" w:sz="0" w:space="0" w:color="auto"/>
        <w:left w:val="none" w:sz="0" w:space="0" w:color="auto"/>
        <w:bottom w:val="none" w:sz="0" w:space="0" w:color="auto"/>
        <w:right w:val="none" w:sz="0" w:space="0" w:color="auto"/>
      </w:divBdr>
    </w:div>
    <w:div w:id="68309820">
      <w:bodyDiv w:val="1"/>
      <w:marLeft w:val="0"/>
      <w:marRight w:val="0"/>
      <w:marTop w:val="0"/>
      <w:marBottom w:val="0"/>
      <w:divBdr>
        <w:top w:val="none" w:sz="0" w:space="0" w:color="auto"/>
        <w:left w:val="none" w:sz="0" w:space="0" w:color="auto"/>
        <w:bottom w:val="none" w:sz="0" w:space="0" w:color="auto"/>
        <w:right w:val="none" w:sz="0" w:space="0" w:color="auto"/>
      </w:divBdr>
    </w:div>
    <w:div w:id="133529265">
      <w:bodyDiv w:val="1"/>
      <w:marLeft w:val="0"/>
      <w:marRight w:val="0"/>
      <w:marTop w:val="0"/>
      <w:marBottom w:val="0"/>
      <w:divBdr>
        <w:top w:val="none" w:sz="0" w:space="0" w:color="auto"/>
        <w:left w:val="none" w:sz="0" w:space="0" w:color="auto"/>
        <w:bottom w:val="none" w:sz="0" w:space="0" w:color="auto"/>
        <w:right w:val="none" w:sz="0" w:space="0" w:color="auto"/>
      </w:divBdr>
    </w:div>
    <w:div w:id="195581161">
      <w:bodyDiv w:val="1"/>
      <w:marLeft w:val="0"/>
      <w:marRight w:val="0"/>
      <w:marTop w:val="0"/>
      <w:marBottom w:val="0"/>
      <w:divBdr>
        <w:top w:val="none" w:sz="0" w:space="0" w:color="auto"/>
        <w:left w:val="none" w:sz="0" w:space="0" w:color="auto"/>
        <w:bottom w:val="none" w:sz="0" w:space="0" w:color="auto"/>
        <w:right w:val="none" w:sz="0" w:space="0" w:color="auto"/>
      </w:divBdr>
    </w:div>
    <w:div w:id="206375072">
      <w:bodyDiv w:val="1"/>
      <w:marLeft w:val="0"/>
      <w:marRight w:val="0"/>
      <w:marTop w:val="0"/>
      <w:marBottom w:val="0"/>
      <w:divBdr>
        <w:top w:val="none" w:sz="0" w:space="0" w:color="auto"/>
        <w:left w:val="none" w:sz="0" w:space="0" w:color="auto"/>
        <w:bottom w:val="none" w:sz="0" w:space="0" w:color="auto"/>
        <w:right w:val="none" w:sz="0" w:space="0" w:color="auto"/>
      </w:divBdr>
    </w:div>
    <w:div w:id="305357621">
      <w:bodyDiv w:val="1"/>
      <w:marLeft w:val="0"/>
      <w:marRight w:val="0"/>
      <w:marTop w:val="0"/>
      <w:marBottom w:val="0"/>
      <w:divBdr>
        <w:top w:val="none" w:sz="0" w:space="0" w:color="auto"/>
        <w:left w:val="none" w:sz="0" w:space="0" w:color="auto"/>
        <w:bottom w:val="none" w:sz="0" w:space="0" w:color="auto"/>
        <w:right w:val="none" w:sz="0" w:space="0" w:color="auto"/>
      </w:divBdr>
    </w:div>
    <w:div w:id="306250628">
      <w:bodyDiv w:val="1"/>
      <w:marLeft w:val="0"/>
      <w:marRight w:val="0"/>
      <w:marTop w:val="0"/>
      <w:marBottom w:val="0"/>
      <w:divBdr>
        <w:top w:val="none" w:sz="0" w:space="0" w:color="auto"/>
        <w:left w:val="none" w:sz="0" w:space="0" w:color="auto"/>
        <w:bottom w:val="none" w:sz="0" w:space="0" w:color="auto"/>
        <w:right w:val="none" w:sz="0" w:space="0" w:color="auto"/>
      </w:divBdr>
    </w:div>
    <w:div w:id="349062249">
      <w:bodyDiv w:val="1"/>
      <w:marLeft w:val="0"/>
      <w:marRight w:val="0"/>
      <w:marTop w:val="0"/>
      <w:marBottom w:val="0"/>
      <w:divBdr>
        <w:top w:val="none" w:sz="0" w:space="0" w:color="auto"/>
        <w:left w:val="none" w:sz="0" w:space="0" w:color="auto"/>
        <w:bottom w:val="none" w:sz="0" w:space="0" w:color="auto"/>
        <w:right w:val="none" w:sz="0" w:space="0" w:color="auto"/>
      </w:divBdr>
      <w:divsChild>
        <w:div w:id="1395810204">
          <w:marLeft w:val="0"/>
          <w:marRight w:val="0"/>
          <w:marTop w:val="0"/>
          <w:marBottom w:val="300"/>
          <w:divBdr>
            <w:top w:val="none" w:sz="0" w:space="0" w:color="auto"/>
            <w:left w:val="none" w:sz="0" w:space="0" w:color="auto"/>
            <w:bottom w:val="none" w:sz="0" w:space="0" w:color="auto"/>
            <w:right w:val="none" w:sz="0" w:space="0" w:color="auto"/>
          </w:divBdr>
        </w:div>
      </w:divsChild>
    </w:div>
    <w:div w:id="418211546">
      <w:bodyDiv w:val="1"/>
      <w:marLeft w:val="0"/>
      <w:marRight w:val="0"/>
      <w:marTop w:val="0"/>
      <w:marBottom w:val="0"/>
      <w:divBdr>
        <w:top w:val="none" w:sz="0" w:space="0" w:color="auto"/>
        <w:left w:val="none" w:sz="0" w:space="0" w:color="auto"/>
        <w:bottom w:val="none" w:sz="0" w:space="0" w:color="auto"/>
        <w:right w:val="none" w:sz="0" w:space="0" w:color="auto"/>
      </w:divBdr>
    </w:div>
    <w:div w:id="543295209">
      <w:bodyDiv w:val="1"/>
      <w:marLeft w:val="0"/>
      <w:marRight w:val="0"/>
      <w:marTop w:val="0"/>
      <w:marBottom w:val="0"/>
      <w:divBdr>
        <w:top w:val="none" w:sz="0" w:space="0" w:color="auto"/>
        <w:left w:val="none" w:sz="0" w:space="0" w:color="auto"/>
        <w:bottom w:val="none" w:sz="0" w:space="0" w:color="auto"/>
        <w:right w:val="none" w:sz="0" w:space="0" w:color="auto"/>
      </w:divBdr>
    </w:div>
    <w:div w:id="621807196">
      <w:bodyDiv w:val="1"/>
      <w:marLeft w:val="0"/>
      <w:marRight w:val="0"/>
      <w:marTop w:val="0"/>
      <w:marBottom w:val="0"/>
      <w:divBdr>
        <w:top w:val="none" w:sz="0" w:space="0" w:color="auto"/>
        <w:left w:val="none" w:sz="0" w:space="0" w:color="auto"/>
        <w:bottom w:val="none" w:sz="0" w:space="0" w:color="auto"/>
        <w:right w:val="none" w:sz="0" w:space="0" w:color="auto"/>
      </w:divBdr>
    </w:div>
    <w:div w:id="639456033">
      <w:bodyDiv w:val="1"/>
      <w:marLeft w:val="0"/>
      <w:marRight w:val="0"/>
      <w:marTop w:val="0"/>
      <w:marBottom w:val="0"/>
      <w:divBdr>
        <w:top w:val="none" w:sz="0" w:space="0" w:color="auto"/>
        <w:left w:val="none" w:sz="0" w:space="0" w:color="auto"/>
        <w:bottom w:val="none" w:sz="0" w:space="0" w:color="auto"/>
        <w:right w:val="none" w:sz="0" w:space="0" w:color="auto"/>
      </w:divBdr>
    </w:div>
    <w:div w:id="697656380">
      <w:bodyDiv w:val="1"/>
      <w:marLeft w:val="0"/>
      <w:marRight w:val="0"/>
      <w:marTop w:val="0"/>
      <w:marBottom w:val="0"/>
      <w:divBdr>
        <w:top w:val="none" w:sz="0" w:space="0" w:color="auto"/>
        <w:left w:val="none" w:sz="0" w:space="0" w:color="auto"/>
        <w:bottom w:val="none" w:sz="0" w:space="0" w:color="auto"/>
        <w:right w:val="none" w:sz="0" w:space="0" w:color="auto"/>
      </w:divBdr>
      <w:divsChild>
        <w:div w:id="493691329">
          <w:marLeft w:val="0"/>
          <w:marRight w:val="0"/>
          <w:marTop w:val="0"/>
          <w:marBottom w:val="0"/>
          <w:divBdr>
            <w:top w:val="none" w:sz="0" w:space="0" w:color="auto"/>
            <w:left w:val="none" w:sz="0" w:space="0" w:color="auto"/>
            <w:bottom w:val="none" w:sz="0" w:space="0" w:color="auto"/>
            <w:right w:val="none" w:sz="0" w:space="0" w:color="auto"/>
          </w:divBdr>
        </w:div>
      </w:divsChild>
    </w:div>
    <w:div w:id="770124217">
      <w:bodyDiv w:val="1"/>
      <w:marLeft w:val="0"/>
      <w:marRight w:val="0"/>
      <w:marTop w:val="0"/>
      <w:marBottom w:val="0"/>
      <w:divBdr>
        <w:top w:val="none" w:sz="0" w:space="0" w:color="auto"/>
        <w:left w:val="none" w:sz="0" w:space="0" w:color="auto"/>
        <w:bottom w:val="none" w:sz="0" w:space="0" w:color="auto"/>
        <w:right w:val="none" w:sz="0" w:space="0" w:color="auto"/>
      </w:divBdr>
    </w:div>
    <w:div w:id="849371147">
      <w:bodyDiv w:val="1"/>
      <w:marLeft w:val="0"/>
      <w:marRight w:val="0"/>
      <w:marTop w:val="0"/>
      <w:marBottom w:val="0"/>
      <w:divBdr>
        <w:top w:val="none" w:sz="0" w:space="0" w:color="auto"/>
        <w:left w:val="none" w:sz="0" w:space="0" w:color="auto"/>
        <w:bottom w:val="none" w:sz="0" w:space="0" w:color="auto"/>
        <w:right w:val="none" w:sz="0" w:space="0" w:color="auto"/>
      </w:divBdr>
    </w:div>
    <w:div w:id="887179070">
      <w:bodyDiv w:val="1"/>
      <w:marLeft w:val="0"/>
      <w:marRight w:val="0"/>
      <w:marTop w:val="0"/>
      <w:marBottom w:val="0"/>
      <w:divBdr>
        <w:top w:val="none" w:sz="0" w:space="0" w:color="auto"/>
        <w:left w:val="none" w:sz="0" w:space="0" w:color="auto"/>
        <w:bottom w:val="none" w:sz="0" w:space="0" w:color="auto"/>
        <w:right w:val="none" w:sz="0" w:space="0" w:color="auto"/>
      </w:divBdr>
    </w:div>
    <w:div w:id="887690375">
      <w:bodyDiv w:val="1"/>
      <w:marLeft w:val="0"/>
      <w:marRight w:val="0"/>
      <w:marTop w:val="0"/>
      <w:marBottom w:val="0"/>
      <w:divBdr>
        <w:top w:val="none" w:sz="0" w:space="0" w:color="auto"/>
        <w:left w:val="none" w:sz="0" w:space="0" w:color="auto"/>
        <w:bottom w:val="none" w:sz="0" w:space="0" w:color="auto"/>
        <w:right w:val="none" w:sz="0" w:space="0" w:color="auto"/>
      </w:divBdr>
    </w:div>
    <w:div w:id="948776952">
      <w:bodyDiv w:val="1"/>
      <w:marLeft w:val="0"/>
      <w:marRight w:val="0"/>
      <w:marTop w:val="0"/>
      <w:marBottom w:val="0"/>
      <w:divBdr>
        <w:top w:val="none" w:sz="0" w:space="0" w:color="auto"/>
        <w:left w:val="none" w:sz="0" w:space="0" w:color="auto"/>
        <w:bottom w:val="none" w:sz="0" w:space="0" w:color="auto"/>
        <w:right w:val="none" w:sz="0" w:space="0" w:color="auto"/>
      </w:divBdr>
    </w:div>
    <w:div w:id="967856951">
      <w:bodyDiv w:val="1"/>
      <w:marLeft w:val="0"/>
      <w:marRight w:val="0"/>
      <w:marTop w:val="0"/>
      <w:marBottom w:val="0"/>
      <w:divBdr>
        <w:top w:val="none" w:sz="0" w:space="0" w:color="auto"/>
        <w:left w:val="none" w:sz="0" w:space="0" w:color="auto"/>
        <w:bottom w:val="none" w:sz="0" w:space="0" w:color="auto"/>
        <w:right w:val="none" w:sz="0" w:space="0" w:color="auto"/>
      </w:divBdr>
    </w:div>
    <w:div w:id="1010597859">
      <w:bodyDiv w:val="1"/>
      <w:marLeft w:val="0"/>
      <w:marRight w:val="0"/>
      <w:marTop w:val="0"/>
      <w:marBottom w:val="0"/>
      <w:divBdr>
        <w:top w:val="none" w:sz="0" w:space="0" w:color="auto"/>
        <w:left w:val="none" w:sz="0" w:space="0" w:color="auto"/>
        <w:bottom w:val="none" w:sz="0" w:space="0" w:color="auto"/>
        <w:right w:val="none" w:sz="0" w:space="0" w:color="auto"/>
      </w:divBdr>
    </w:div>
    <w:div w:id="1171601530">
      <w:bodyDiv w:val="1"/>
      <w:marLeft w:val="0"/>
      <w:marRight w:val="0"/>
      <w:marTop w:val="0"/>
      <w:marBottom w:val="0"/>
      <w:divBdr>
        <w:top w:val="none" w:sz="0" w:space="0" w:color="auto"/>
        <w:left w:val="none" w:sz="0" w:space="0" w:color="auto"/>
        <w:bottom w:val="none" w:sz="0" w:space="0" w:color="auto"/>
        <w:right w:val="none" w:sz="0" w:space="0" w:color="auto"/>
      </w:divBdr>
    </w:div>
    <w:div w:id="1215317301">
      <w:bodyDiv w:val="1"/>
      <w:marLeft w:val="0"/>
      <w:marRight w:val="0"/>
      <w:marTop w:val="0"/>
      <w:marBottom w:val="0"/>
      <w:divBdr>
        <w:top w:val="none" w:sz="0" w:space="0" w:color="auto"/>
        <w:left w:val="none" w:sz="0" w:space="0" w:color="auto"/>
        <w:bottom w:val="none" w:sz="0" w:space="0" w:color="auto"/>
        <w:right w:val="none" w:sz="0" w:space="0" w:color="auto"/>
      </w:divBdr>
    </w:div>
    <w:div w:id="1252200171">
      <w:bodyDiv w:val="1"/>
      <w:marLeft w:val="0"/>
      <w:marRight w:val="0"/>
      <w:marTop w:val="0"/>
      <w:marBottom w:val="0"/>
      <w:divBdr>
        <w:top w:val="none" w:sz="0" w:space="0" w:color="auto"/>
        <w:left w:val="none" w:sz="0" w:space="0" w:color="auto"/>
        <w:bottom w:val="none" w:sz="0" w:space="0" w:color="auto"/>
        <w:right w:val="none" w:sz="0" w:space="0" w:color="auto"/>
      </w:divBdr>
    </w:div>
    <w:div w:id="1275867942">
      <w:bodyDiv w:val="1"/>
      <w:marLeft w:val="0"/>
      <w:marRight w:val="0"/>
      <w:marTop w:val="0"/>
      <w:marBottom w:val="0"/>
      <w:divBdr>
        <w:top w:val="none" w:sz="0" w:space="0" w:color="auto"/>
        <w:left w:val="none" w:sz="0" w:space="0" w:color="auto"/>
        <w:bottom w:val="none" w:sz="0" w:space="0" w:color="auto"/>
        <w:right w:val="none" w:sz="0" w:space="0" w:color="auto"/>
      </w:divBdr>
    </w:div>
    <w:div w:id="1298300219">
      <w:bodyDiv w:val="1"/>
      <w:marLeft w:val="0"/>
      <w:marRight w:val="0"/>
      <w:marTop w:val="0"/>
      <w:marBottom w:val="0"/>
      <w:divBdr>
        <w:top w:val="none" w:sz="0" w:space="0" w:color="auto"/>
        <w:left w:val="none" w:sz="0" w:space="0" w:color="auto"/>
        <w:bottom w:val="none" w:sz="0" w:space="0" w:color="auto"/>
        <w:right w:val="none" w:sz="0" w:space="0" w:color="auto"/>
      </w:divBdr>
    </w:div>
    <w:div w:id="1412001667">
      <w:bodyDiv w:val="1"/>
      <w:marLeft w:val="0"/>
      <w:marRight w:val="0"/>
      <w:marTop w:val="0"/>
      <w:marBottom w:val="0"/>
      <w:divBdr>
        <w:top w:val="none" w:sz="0" w:space="0" w:color="auto"/>
        <w:left w:val="none" w:sz="0" w:space="0" w:color="auto"/>
        <w:bottom w:val="none" w:sz="0" w:space="0" w:color="auto"/>
        <w:right w:val="none" w:sz="0" w:space="0" w:color="auto"/>
      </w:divBdr>
      <w:divsChild>
        <w:div w:id="70549235">
          <w:marLeft w:val="-108"/>
          <w:marRight w:val="0"/>
          <w:marTop w:val="0"/>
          <w:marBottom w:val="0"/>
          <w:divBdr>
            <w:top w:val="none" w:sz="0" w:space="0" w:color="auto"/>
            <w:left w:val="none" w:sz="0" w:space="0" w:color="auto"/>
            <w:bottom w:val="none" w:sz="0" w:space="0" w:color="auto"/>
            <w:right w:val="none" w:sz="0" w:space="0" w:color="auto"/>
          </w:divBdr>
        </w:div>
      </w:divsChild>
    </w:div>
    <w:div w:id="1483353002">
      <w:bodyDiv w:val="1"/>
      <w:marLeft w:val="0"/>
      <w:marRight w:val="0"/>
      <w:marTop w:val="0"/>
      <w:marBottom w:val="0"/>
      <w:divBdr>
        <w:top w:val="none" w:sz="0" w:space="0" w:color="auto"/>
        <w:left w:val="none" w:sz="0" w:space="0" w:color="auto"/>
        <w:bottom w:val="none" w:sz="0" w:space="0" w:color="auto"/>
        <w:right w:val="none" w:sz="0" w:space="0" w:color="auto"/>
      </w:divBdr>
    </w:div>
    <w:div w:id="1668745914">
      <w:bodyDiv w:val="1"/>
      <w:marLeft w:val="0"/>
      <w:marRight w:val="0"/>
      <w:marTop w:val="0"/>
      <w:marBottom w:val="0"/>
      <w:divBdr>
        <w:top w:val="none" w:sz="0" w:space="0" w:color="auto"/>
        <w:left w:val="none" w:sz="0" w:space="0" w:color="auto"/>
        <w:bottom w:val="none" w:sz="0" w:space="0" w:color="auto"/>
        <w:right w:val="none" w:sz="0" w:space="0" w:color="auto"/>
      </w:divBdr>
    </w:div>
    <w:div w:id="1726366578">
      <w:bodyDiv w:val="1"/>
      <w:marLeft w:val="0"/>
      <w:marRight w:val="0"/>
      <w:marTop w:val="0"/>
      <w:marBottom w:val="0"/>
      <w:divBdr>
        <w:top w:val="none" w:sz="0" w:space="0" w:color="auto"/>
        <w:left w:val="none" w:sz="0" w:space="0" w:color="auto"/>
        <w:bottom w:val="none" w:sz="0" w:space="0" w:color="auto"/>
        <w:right w:val="none" w:sz="0" w:space="0" w:color="auto"/>
      </w:divBdr>
    </w:div>
    <w:div w:id="1755474312">
      <w:bodyDiv w:val="1"/>
      <w:marLeft w:val="0"/>
      <w:marRight w:val="0"/>
      <w:marTop w:val="0"/>
      <w:marBottom w:val="0"/>
      <w:divBdr>
        <w:top w:val="none" w:sz="0" w:space="0" w:color="auto"/>
        <w:left w:val="none" w:sz="0" w:space="0" w:color="auto"/>
        <w:bottom w:val="none" w:sz="0" w:space="0" w:color="auto"/>
        <w:right w:val="none" w:sz="0" w:space="0" w:color="auto"/>
      </w:divBdr>
    </w:div>
    <w:div w:id="1780950116">
      <w:bodyDiv w:val="1"/>
      <w:marLeft w:val="0"/>
      <w:marRight w:val="0"/>
      <w:marTop w:val="0"/>
      <w:marBottom w:val="0"/>
      <w:divBdr>
        <w:top w:val="none" w:sz="0" w:space="0" w:color="auto"/>
        <w:left w:val="none" w:sz="0" w:space="0" w:color="auto"/>
        <w:bottom w:val="none" w:sz="0" w:space="0" w:color="auto"/>
        <w:right w:val="none" w:sz="0" w:space="0" w:color="auto"/>
      </w:divBdr>
    </w:div>
    <w:div w:id="1812289280">
      <w:bodyDiv w:val="1"/>
      <w:marLeft w:val="0"/>
      <w:marRight w:val="0"/>
      <w:marTop w:val="0"/>
      <w:marBottom w:val="0"/>
      <w:divBdr>
        <w:top w:val="none" w:sz="0" w:space="0" w:color="auto"/>
        <w:left w:val="none" w:sz="0" w:space="0" w:color="auto"/>
        <w:bottom w:val="none" w:sz="0" w:space="0" w:color="auto"/>
        <w:right w:val="none" w:sz="0" w:space="0" w:color="auto"/>
      </w:divBdr>
    </w:div>
    <w:div w:id="189774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coverci.com/companies/WMT/current-ratio" TargetMode="External"/><Relationship Id="rId13" Type="http://schemas.openxmlformats.org/officeDocument/2006/relationships/hyperlink" Target="https://www.linkedin.com/learning/accounting-foundations-making-business-decisions-using-irr-and-npv/introducing-capital-budgeting?autoAdvance=true&amp;autoSkip=false&amp;autoplay=true&amp;resume=false&amp;u=204553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bc.co.uk/bitesize/guides/zd2fpg8/revision/5" TargetMode="External"/><Relationship Id="rId12" Type="http://schemas.openxmlformats.org/officeDocument/2006/relationships/hyperlink" Target="https://kissflow.com/procurement/procurement-proc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tsuite.com/portal/products/crm.s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gu.vitalsource.com/books/9781337912143" TargetMode="External"/><Relationship Id="rId4" Type="http://schemas.openxmlformats.org/officeDocument/2006/relationships/webSettings" Target="webSettings.xml"/><Relationship Id="rId9" Type="http://schemas.openxmlformats.org/officeDocument/2006/relationships/hyperlink" Target="https://wgu.hosted.panopto.com/Panopto/Pages/Viewer.aspx?id=a4862be9-0776-4ed2-af04-abd300125dd0" TargetMode="External"/><Relationship Id="rId14" Type="http://schemas.openxmlformats.org/officeDocument/2006/relationships/hyperlink" Target="https://wgu.udemy.com/course/the-corporate-finance-course/learn/lecture/16946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7462</TotalTime>
  <Pages>31</Pages>
  <Words>6047</Words>
  <Characters>34472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Parks</dc:creator>
  <cp:keywords/>
  <dc:description/>
  <cp:lastModifiedBy>Therese Parks</cp:lastModifiedBy>
  <cp:revision>500</cp:revision>
  <dcterms:created xsi:type="dcterms:W3CDTF">2021-10-08T22:45:00Z</dcterms:created>
  <dcterms:modified xsi:type="dcterms:W3CDTF">2021-12-06T12:41:00Z</dcterms:modified>
</cp:coreProperties>
</file>