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9"/>
        <w:gridCol w:w="2002"/>
        <w:gridCol w:w="4312"/>
        <w:gridCol w:w="5543"/>
        <w:gridCol w:w="2772"/>
      </w:tblGrid>
      <w:tr>
        <w:trPr/>
        <w:tc>
          <w:tcPr>
            <w:tcW w:w="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9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{{ params.period_end | add_day_parser(</w:t>
          </w:r>
          <w:r>
            <w:rPr>
              <w:b/>
              <w:bCs/>
              <w:i/>
              <w:iCs/>
              <w:sz w:val="16"/>
              <w:szCs w:val="16"/>
            </w:rPr>
            <w:t>0</w:t>
          </w:r>
          <w:r>
            <w:rPr>
              <w:b/>
              <w:bCs/>
              <w:i/>
              <w:iCs/>
              <w:sz w:val="16"/>
              <w:szCs w:val="16"/>
            </w:rPr>
            <w:t xml:space="preserve">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14710</TotalTime>
  <Application>LibreOffice/26.2.2.2$Linux_X86_64 LibreOffice_project/620$Build-2</Application>
  <AppVersion>15.0000</AppVersion>
  <Pages>11</Pages>
  <Words>1815</Words>
  <Characters>10736</Characters>
  <CharactersWithSpaces>13546</CharactersWithSpaces>
  <Paragraphs>292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2026-09-21T11:37:01Z</dcterms:modified>
  <cp:revision>786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