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Title"/>
        <w:bidi w:val="0"/>
        <w:spacing w:lineRule="auto" w:line="271" w:before="67" w:after="0"/>
        <w:rPr/>
      </w:pPr>
      <w:bookmarkStart w:id="0" w:name="Протокол_теплового_контроля_контактов_и_"/>
      <w:bookmarkEnd w:id="0"/>
      <w:r>
        <w:rPr>
          <w:rFonts w:ascii="Liberation Serif" w:hAnsi="Liberation Serif"/>
          <w:sz w:val="28"/>
          <w:szCs w:val="28"/>
        </w:rPr>
        <w:t>Отчет по дубликатам дефектов, выявленных при осмотре оборудования</w:t>
      </w:r>
      <w:r>
        <w:rPr>
          <w:rFonts w:ascii="Liberation Serif" w:hAnsi="Liberation Serif"/>
          <w:sz w:val="28"/>
          <w:szCs w:val="28"/>
        </w:rPr>
        <w:t xml:space="preserve"> </w:t>
      </w:r>
    </w:p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на {{ params.plant_name }}</w:t>
      </w:r>
    </w:p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 xml:space="preserve">за период  </w:t>
      </w:r>
      <w:r>
        <w:rPr>
          <w:rStyle w:val="Style12"/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{{ </w:t>
      </w:r>
      <w:r>
        <w:rPr>
          <w:rStyle w:val="Style12"/>
          <w:rFonts w:ascii="Liberation Serif" w:hAnsi="Liberation Serif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params.period_start | add_day_parser(0) }}</w:t>
      </w:r>
      <w:r>
        <w:rPr>
          <w:rStyle w:val="Style12"/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- {{ </w:t>
      </w:r>
      <w:r>
        <w:rPr>
          <w:rStyle w:val="Style12"/>
          <w:rFonts w:ascii="Liberation Serif" w:hAnsi="Liberation Serif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params.period_end | add_day_parser(0) }}</w:t>
      </w:r>
    </w:p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color w:val="080808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color w:val="00622F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color w:val="080808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color w:val="222832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color w:val="CC0000"/>
          <w:sz w:val="22"/>
          <w:szCs w:val="22"/>
          <w:shd w:fill="auto" w:val="clear"/>
        </w:rPr>
        <w:t xml:space="preserve">if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queries.data</w:t>
      </w:r>
      <w:r>
        <w:rPr>
          <w:rStyle w:val="Style12"/>
          <w:rFonts w:ascii="Liberation Serif" w:hAnsi="Liberation Serif"/>
          <w:b w:val="false"/>
          <w:color w:val="222832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color w:val="00622F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color w:val="080808"/>
          <w:sz w:val="22"/>
          <w:szCs w:val="22"/>
          <w:shd w:fill="auto" w:val="clear"/>
        </w:rPr>
        <w:t>}</w:t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 xml:space="preserve">for item in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queries.data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  <w:r>
        <w:br w:type="page"/>
      </w:r>
    </w:p>
    <w:tbl>
      <w:tblPr>
        <w:tblW w:w="5000" w:type="pct"/>
        <w:jc w:val="center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768"/>
        <w:gridCol w:w="3235"/>
        <w:gridCol w:w="4302"/>
        <w:gridCol w:w="7093"/>
      </w:tblGrid>
      <w:tr>
        <w:trPr/>
        <w:tc>
          <w:tcPr>
            <w:tcW w:w="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</w:tcPr>
          <w:p>
            <w:pPr>
              <w:pStyle w:val="Style19"/>
              <w:keepNext w:val="true"/>
              <w:pageBreakBefore/>
              <w:bidi w:val="0"/>
              <w:spacing w:before="0" w:after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2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</w:tcPr>
          <w:p>
            <w:pPr>
              <w:pStyle w:val="Style19"/>
              <w:widowControl/>
              <w:bidi w:val="0"/>
              <w:ind w:hanging="0" w:left="0" w:right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Диспетчерское наименование электрооборудования; узел</w:t>
            </w:r>
          </w:p>
        </w:tc>
        <w:tc>
          <w:tcPr>
            <w:tcW w:w="4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</w:tcPr>
          <w:p>
            <w:pPr>
              <w:pStyle w:val="Style19"/>
              <w:widowControl/>
              <w:bidi w:val="0"/>
              <w:ind w:hanging="0" w:left="0" w:right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Фотография термоиндикатора и термограмма</w:t>
            </w:r>
          </w:p>
        </w:tc>
        <w:tc>
          <w:tcPr>
            <w:tcW w:w="70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EEEEE" w:val="clear"/>
          </w:tcPr>
          <w:p>
            <w:pPr>
              <w:pStyle w:val="Style19"/>
              <w:widowControl/>
              <w:bidi w:val="0"/>
              <w:ind w:hanging="0" w:left="0" w:right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Выявленны</w:t>
            </w: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е дубликаты</w:t>
            </w: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 xml:space="preserve"> дефект</w:t>
            </w: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ов</w:t>
            </w:r>
          </w:p>
        </w:tc>
      </w:tr>
      <w:tr>
        <w:trPr/>
        <w:tc>
          <w:tcPr>
            <w:tcW w:w="15398" w:type="dxa"/>
            <w:gridSpan w:val="4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EEEEE" w:val="clear"/>
          </w:tcPr>
          <w:p>
            <w:pPr>
              <w:pStyle w:val="Style21"/>
              <w:keepNext w:val="true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hd w:fill="auto" w:val="clear"/>
              </w:rPr>
              <w:t xml:space="preserve">Инспектор: 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hd w:fill="auto" w:val="clear"/>
              </w:rPr>
              <w:t>{{ item.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hd w:fill="auto" w:val="clear"/>
              </w:rPr>
              <w:t>inspector_name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hd w:fill="auto" w:val="clear"/>
              </w:rPr>
              <w:t xml:space="preserve"> }}                                                                                                               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0"/>
                <w:szCs w:val="20"/>
                <w:shd w:fill="auto" w:val="clear"/>
              </w:rPr>
              <w:t xml:space="preserve">Дата осмотра: {{ item.inspection_date  </w:t>
            </w:r>
            <w:r>
              <w:rPr>
                <w:rStyle w:val="Style12"/>
                <w:rFonts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| add_day_parser(0) 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0"/>
                <w:szCs w:val="20"/>
                <w:shd w:fill="auto" w:val="clear"/>
              </w:rPr>
              <w:t>}}</w:t>
            </w:r>
          </w:p>
        </w:tc>
      </w:tr>
      <w:tr>
        <w:trPr/>
        <w:tc>
          <w:tcPr>
            <w:tcW w:w="15398" w:type="dxa"/>
            <w:gridSpan w:val="4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EEEEE" w:val="clear"/>
          </w:tcPr>
          <w:p>
            <w:pPr>
              <w:pStyle w:val="Style21"/>
              <w:keepNext w:val="true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hd w:fill="auto" w:val="clear"/>
              </w:rPr>
              <w:t>{{ item.group_label }}</w:t>
            </w:r>
          </w:p>
        </w:tc>
      </w:tr>
      <w:tr>
        <w:trPr/>
        <w:tc>
          <w:tcPr>
            <w:tcW w:w="768" w:type="dxa"/>
            <w:tcBorders>
              <w:left w:val="single" w:sz="4" w:space="0" w:color="808080"/>
              <w:bottom w:val="single" w:sz="4" w:space="0" w:color="808080"/>
            </w:tcBorders>
          </w:tcPr>
          <w:p>
            <w:pPr>
              <w:pStyle w:val="Style19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{{ loop.index }}</w:t>
            </w:r>
          </w:p>
        </w:tc>
        <w:tc>
          <w:tcPr>
            <w:tcW w:w="3235" w:type="dxa"/>
            <w:tcBorders>
              <w:left w:val="single" w:sz="4" w:space="0" w:color="808080"/>
              <w:bottom w:val="single" w:sz="4" w:space="0" w:color="808080"/>
            </w:tcBorders>
          </w:tcPr>
          <w:p>
            <w:pPr>
              <w:pStyle w:val="Style19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{{ item.full_equipment_name | full_equipment_name_parser }}</w:t>
            </w:r>
          </w:p>
          <w:p>
            <w:pPr>
              <w:pStyle w:val="Style19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4302" w:type="dxa"/>
            <w:tcBorders>
              <w:left w:val="single" w:sz="4" w:space="0" w:color="808080"/>
              <w:bottom w:val="single" w:sz="4" w:space="0" w:color="808080"/>
            </w:tcBorders>
          </w:tcPr>
          <w:p>
            <w:pPr>
              <w:pStyle w:val="Style21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for image in item.pictures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Liberation Serif" w:hAnsi="Liberation Serif"/>
                <w:color w:val="912583"/>
                <w:sz w:val="22"/>
                <w:szCs w:val="22"/>
                <w:shd w:fill="auto" w:val="clear"/>
              </w:rPr>
              <w:t>{{ image }}</w:t>
            </w:r>
          </w:p>
          <w:p>
            <w:pPr>
              <w:pStyle w:val="Style21"/>
              <w:widowControl/>
              <w:bidi w:val="0"/>
              <w:ind w:hanging="0" w:left="0" w:right="0"/>
              <w:jc w:val="center"/>
              <w:rPr>
                <w:rFonts w:ascii="Liberation Serif" w:hAnsi="Liberation Serif"/>
                <w:color w:val="912583"/>
                <w:sz w:val="12"/>
                <w:szCs w:val="12"/>
                <w:shd w:fill="auto" w:val="clear"/>
              </w:rPr>
            </w:pPr>
            <w:r>
              <w:rPr>
                <w:rFonts w:ascii="Liberation Serif" w:hAnsi="Liberation Serif"/>
                <w:color w:val="912583"/>
                <w:sz w:val="12"/>
                <w:szCs w:val="12"/>
                <w:shd w:fill="auto" w:val="clear"/>
              </w:rPr>
            </w:r>
          </w:p>
          <w:p>
            <w:pPr>
              <w:pStyle w:val="Style21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endfor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  <w:tc>
          <w:tcPr>
            <w:tcW w:w="7093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 xml:space="preserve">Контролируемый узел: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{{ item.unit_name }}.</w:t>
            </w:r>
          </w:p>
          <w:p>
            <w:pPr>
              <w:pStyle w:val="Style19"/>
              <w:bidi w:val="0"/>
              <w:jc w:val="left"/>
              <w:rPr>
                <w:rFonts w:ascii="Liberation Serif" w:hAnsi="Liberation Serif"/>
                <w:b w:val="false"/>
                <w:bCs w:val="false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{{ item.defect_type_name }}.</w:t>
            </w:r>
          </w:p>
          <w:p>
            <w:pPr>
              <w:pStyle w:val="Style19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  <w:p>
            <w:pPr>
              <w:pStyle w:val="Style19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Результаты термоиндикаторного контроля: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FFFFFF" w:val="clear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t_sticker_min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FFFFFF" w:val="clear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in item and item.t_sticker_min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t_sticker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item.t_sticker_min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t_sticker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item.t_sticker | t_sticker_parser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19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FFFFFF" w:val="clear"/>
              </w:rPr>
              <w:t xml:space="preserve">is_sticker_present and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Термоиндикатор: L-Mark {{ item.sticker_name | sticker_name_parser }}.</w:t>
            </w:r>
          </w:p>
          <w:p>
            <w:pPr>
              <w:pStyle w:val="Style19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if t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_sticker &gt;=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item.t_max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keepLines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Температура, зафиксированная ТИН: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 xml:space="preserve">тин. 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≥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position w:val="0"/>
                <w:sz w:val="22"/>
                <w:szCs w:val="22"/>
                <w:shd w:fill="FFFFFF" w:val="clear"/>
                <w:vertAlign w:val="baseli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t_sticker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C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(норма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тин.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  <w:vertAlign w:val="subscript"/>
              </w:rPr>
              <w:t xml:space="preserve"> 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≤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{{ item.t_max 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C).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Температура, зафиксированная ТИН: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  <w:vertAlign w:val="subscript"/>
              </w:rPr>
              <w:t>тин.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  <w:vertAlign w:val="subscript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C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(норма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тин.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  <w:vertAlign w:val="subscript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{{ item.t_max 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C).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ТИН отсутствует.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80808"/>
                <w:sz w:val="22"/>
                <w:szCs w:val="22"/>
                <w:shd w:fill="auto" w:val="clear"/>
              </w:rPr>
              <w:t>Результаты тепловизионного контроля: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is_test_ready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t_observed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t_observed = item.t_observed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t_observed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Зафиксированная тепловизором температура: T </w:t>
            </w:r>
            <w:r>
              <w:rPr>
                <w:rFonts w:ascii="Liberation Serif" w:hAnsi="Liberation Serif"/>
                <w:sz w:val="22"/>
                <w:szCs w:val="22"/>
                <w:vertAlign w:val="subscript"/>
              </w:rPr>
              <w:t>изм.</w:t>
            </w:r>
            <w:r>
              <w:rPr>
                <w:rFonts w:ascii="Liberation Serif" w:hAnsi="Liberation Serif"/>
                <w:sz w:val="22"/>
                <w:szCs w:val="22"/>
              </w:rPr>
              <w:t> = </w:t>
            </w:r>
            <w:r>
              <w:rPr>
                <w:rFonts w:ascii="Liberation Serif" w:hAnsi="Liberation Serif"/>
                <w:color w:val="C9211E"/>
                <w:sz w:val="22"/>
                <w:szCs w:val="22"/>
              </w:rPr>
              <w:t>{{ t_observed | int }}</w:t>
            </w:r>
            <w:r>
              <w:rPr>
                <w:rFonts w:ascii="Liberation Serif" w:hAnsi="Liberation Serif"/>
                <w:sz w:val="22"/>
                <w:szCs w:val="22"/>
              </w:rPr>
              <w:t> °С (норма T </w:t>
            </w:r>
            <w:r>
              <w:rPr>
                <w:rFonts w:ascii="Liberation Serif" w:hAnsi="Liberation Serif"/>
                <w:sz w:val="22"/>
                <w:szCs w:val="22"/>
                <w:vertAlign w:val="subscript"/>
              </w:rPr>
              <w:t>изм.</w:t>
            </w:r>
            <w:r>
              <w:rPr>
                <w:rFonts w:ascii="Liberation Serif" w:hAnsi="Liberation Serif"/>
                <w:sz w:val="22"/>
                <w:szCs w:val="22"/>
              </w:rPr>
              <w:t> ≤ {{ item.t_max }} °С).</w:t>
            </w:r>
          </w:p>
          <w:p>
            <w:pPr>
              <w:pStyle w:val="Normal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keepLines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Зафиксированная тепловизором температура: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{{ t_observed | int }} 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item.t_max }} °С).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t_environment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Температура окружающей среды: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окр.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item.t_environment | int }} °С.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t_similar_unit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Температура идентичного узла: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идент.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item.t_similar_unit | int }} °С.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Номинальный ток: I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ном.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item.nominal_current | int }} А.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item. nominal_current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item.measured_current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item.measured_current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if item.measured_current and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Рабочий ток I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раб.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item.measured_current | int }} А ({{ "%.2f" | format(item.measured_current / nominal_current) }} I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ном.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).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nominal_current = item.measured_current if item.measured_current &gt; nominal_current else nominal_current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* 1.01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measured_current = item.measured_current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1.01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measured_current = 1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fake_current = true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</w:pPr>
            <w:r>
              <w:rPr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t_observed and item.t_environment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delta_t_a 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t_observed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delta_t_b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auto" w:val="clear"/>
              </w:rPr>
              <w:t xml:space="preserve">set is_condition_one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t_sticker and ((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&gt;= 0 and delta_t_b &gt;= 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)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auto" w:val="clear"/>
              </w:rPr>
              <w:t xml:space="preserve"> or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&gt;= 0 and delta_t_b &lt; 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) or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&lt; 0 and delta_t_b &gt;= 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)) or not t_sticker and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&gt;= 0 or delta_t_b &gt;= 0)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set delta_t = (item.t_observed - item.t_environment) | float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item.t_excess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&gt;= item.t_excess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Превышение температуры: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{{ delta_t | int }}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°С (норма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≤ {{ item.t_excess }} °С).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Превышение температуры: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delta_t | int }} °С (норма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≤ {{ item.t_excess }} °С).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item.t_similar_unit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set excess_t =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item.t_observed - item.t_similar_unit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)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Избыточная температура: T 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excess_t | int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}} °С.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not is_condition_one and not fake_current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if delta_t and item.t_excess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and measured_current &gt;=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 | float * 0.6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excess_temp_to_current = (delta_t * (nominal_current / measured_current) ** 2)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excess_temp_to_current &gt;=  item.t_excess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excess_temp_to_current &gt; 200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Превышение температуры, приведенной к номинальному току: T 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≥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C9211E"/>
                <w:position w:val="0"/>
                <w:sz w:val="22"/>
                <w:szCs w:val="22"/>
                <w:shd w:fill="auto" w:val="clear"/>
                <w:vertAlign w:val="baseline"/>
              </w:rPr>
              <w:t>200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 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item.t_excess | int }}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&lt; item.t_excess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Превышение температуры, приведенной к 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{{ excess_temp_to_current | int }}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item.t_excess | int }}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Превышение температуры, приведенной к 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{{ excess_temp_to_current | int }} 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item.t_excess | int }} °С).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elif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item.t_similar_unit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and 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| float * 0.6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excess_temp_to_half_current = (((item.t_observed - item.t_similar_unit) | float) * (0.5 * nominal_current / measured_current) ** 2)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excess_temp_to_half_current &gt;=  30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excess_temp_to_half_current &gt; 200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Избыточная температура, приведенная к полуноминальному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≥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position w:val="0"/>
                <w:sz w:val="22"/>
                <w:szCs w:val="22"/>
                <w:shd w:fill="FFFFFF" w:val="clear"/>
                <w:vertAlign w:val="baseline"/>
              </w:rPr>
              <w:t>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200 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 xml:space="preserve">изб.0,5ном.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30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Избыточная температура, приведенная к полуноминальному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≥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position w:val="0"/>
                <w:sz w:val="22"/>
                <w:szCs w:val="22"/>
                <w:shd w:fill="FFFFFF" w:val="clear"/>
                <w:vertAlign w:val="baseline"/>
              </w:rPr>
              <w:t>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{{ excess_temp_to_half_current | int }}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30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Избыточная температура, приведенная к полуноминальному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{{ excess_temp_to_half_current | int }} 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30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Неконтролепригодно из-за отсутствия необходимой нагрузки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Cs/>
                <w:color w:val="FF8000"/>
                <w:sz w:val="22"/>
                <w:szCs w:val="22"/>
                <w:shd w:fill="auto" w:val="clear"/>
              </w:rPr>
              <w:t xml:space="preserve">{%p if </w:t>
            </w:r>
            <w:r>
              <w:rPr>
                <w:rStyle w:val="Style12"/>
                <w:rFonts w:ascii="Liberation Serif" w:hAnsi="Liberation Serif"/>
                <w:bCs w:val="false"/>
                <w:color w:val="FF8000"/>
                <w:sz w:val="22"/>
                <w:szCs w:val="22"/>
                <w:shd w:fill="auto" w:val="clear"/>
              </w:rPr>
              <w:t>debug</w:t>
            </w:r>
            <w:r>
              <w:rPr>
                <w:rStyle w:val="Style12"/>
                <w:rFonts w:ascii="Liberation Serif" w:hAnsi="Liberation Serif"/>
                <w:bCs/>
                <w:color w:val="FF8000"/>
                <w:sz w:val="22"/>
                <w:szCs w:val="22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Cs/>
                <w:color w:val="FF8000"/>
                <w:sz w:val="22"/>
                <w:szCs w:val="22"/>
                <w:shd w:fill="auto" w:val="clear"/>
              </w:rPr>
              <w:t>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color w:val="FF8D00"/>
                <w:sz w:val="22"/>
                <w:szCs w:val="22"/>
                <w:shd w:fill="FFFFFF" w:val="clear"/>
              </w:rPr>
              <w:t xml:space="preserve">DEBUG: t_sticker: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D00"/>
                <w:sz w:val="22"/>
                <w:szCs w:val="22"/>
                <w:shd w:fill="auto" w:val="clear"/>
              </w:rPr>
              <w:t>t_sticker</w:t>
            </w:r>
            <w:r>
              <w:rPr>
                <w:rFonts w:ascii="Liberation Serif" w:hAnsi="Liberation Serif"/>
                <w:b w:val="false"/>
                <w:bCs w:val="false"/>
                <w:color w:val="FF8D00"/>
                <w:sz w:val="22"/>
                <w:szCs w:val="22"/>
                <w:shd w:fill="FFFFFF" w:val="clear"/>
              </w:rPr>
              <w:t xml:space="preserve"> }},  is_test_ready: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D00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D00"/>
                <w:sz w:val="22"/>
                <w:szCs w:val="22"/>
                <w:shd w:fill="FFFFFF" w:val="clear"/>
              </w:rPr>
              <w:t>is_test_ready</w:t>
            </w:r>
            <w:r>
              <w:rPr>
                <w:rFonts w:ascii="Liberation Serif" w:hAnsi="Liberation Serif"/>
                <w:b w:val="false"/>
                <w:bCs w:val="false"/>
                <w:color w:val="FF8D00"/>
                <w:sz w:val="22"/>
                <w:szCs w:val="22"/>
                <w:shd w:fill="FFFFFF" w:val="clear"/>
              </w:rPr>
              <w:t xml:space="preserve"> }}, t_observed: 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D00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D00"/>
                <w:sz w:val="22"/>
                <w:szCs w:val="22"/>
                <w:shd w:fill="FFFFFF" w:val="clear"/>
              </w:rPr>
              <w:t xml:space="preserve">t_observed }},  t_max: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D00"/>
                <w:sz w:val="22"/>
                <w:szCs w:val="22"/>
                <w:shd w:fill="auto" w:val="clear"/>
              </w:rPr>
              <w:t xml:space="preserve">item.t_max }},  delta_t: {{ delta_t }},  is_panel: {{ item.is_panel }},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FF8D00"/>
                <w:sz w:val="22"/>
                <w:szCs w:val="22"/>
                <w:shd w:fill="auto" w:val="clear"/>
              </w:rPr>
              <w:t>is_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D00"/>
                <w:sz w:val="22"/>
                <w:szCs w:val="22"/>
                <w:shd w:fill="FFFFFF" w:val="clear"/>
              </w:rPr>
              <w:t>condition_one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D00"/>
                <w:sz w:val="22"/>
                <w:szCs w:val="22"/>
                <w:shd w:fill="auto" w:val="clear"/>
              </w:rPr>
              <w:t xml:space="preserve">: {{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FF8D00"/>
                <w:sz w:val="22"/>
                <w:szCs w:val="22"/>
                <w:shd w:fill="auto" w:val="clear"/>
              </w:rPr>
              <w:t>is_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D00"/>
                <w:sz w:val="22"/>
                <w:szCs w:val="22"/>
                <w:shd w:fill="FFFFFF" w:val="clear"/>
              </w:rPr>
              <w:t>condition_one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D00"/>
                <w:sz w:val="22"/>
                <w:szCs w:val="22"/>
                <w:shd w:fill="auto" w:val="clear"/>
              </w:rPr>
              <w:t xml:space="preserve"> }}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FF8000"/>
                <w:sz w:val="22"/>
                <w:szCs w:val="22"/>
                <w:shd w:fill="auto" w:val="clear"/>
              </w:rPr>
              <w:t>{%p endif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>Вывод: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item.is_panel ==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'MOTOR'</w:t>
            </w:r>
            <w:r>
              <w:rPr>
                <w:rStyle w:val="Style12"/>
                <w:rFonts w:ascii="Liberation Serif" w:hAnsi="Liberation Serif"/>
                <w:b w:val="false"/>
                <w:color w:val="CC0000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hd w:fill="auto" w:val="clear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{{ item.output_text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}}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(item.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t_observed and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 and t_sticker)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or (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t_observed and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item.t_max and not t_sticker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and item.is_test_ready is true)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if is_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condition_one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delta_t_a &gt;= 0 and delta_t_b &gt;=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pre_final_1 = delta_t_a if delta_t_a &gt; delta_t_b else delta_t_b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pre_final_1 | output_parser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delta_t_a &gt;= 0 and delta_t_b &lt;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pre_final_2 = delta_t_a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{{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pre_final_2 | output_parser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}}.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1_2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delta_t_a &lt; 0 and delta_t_b &gt;=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pre_final_3 = delta_t_b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ревышение установленного абсолютного значения наибольшей допустимой температуры{{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pre_final_3 | output_parser 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pre_final_1 and pre_final_1 &gt; 100) or (pre_final_2 and pre_final_2 &gt; 100) or (pre_final_3 and pre_final_3 &gt; 100)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* 0.6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&lt;=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delta_t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item.t_max)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pre_final_4 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delta_t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Превышение установленного наибольшего допустимого значения превышения температуры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 xml:space="preserve">pre_final_4 | output_parser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excess_temp_to_current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excess_temp_to_current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item.t_max)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0 and (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delta_t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) &lt;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pre_final_5 = excess_temp_to_current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наибольшего допустимого значения превышения температуры, приведенной к номинальному току нагрузки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 xml:space="preserve">pre_final_5 | output_parser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2_2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delta_t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&gt;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pre_final_4 and pre_final_4 &gt; 150) or (pre_final_5 and pre_final_5 &gt; 150)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* 0.3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&lt;=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 * 0.6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excess_temp_to_half_current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 -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30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)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pre_final_6 = excess_temp_to_half_current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 -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30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наибольшего допустимого значения избыточной температуры, приведенной к полуноминальному току нагрузки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pre_final_6 | output_parser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pre_final_6 &gt; 200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_1_1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elif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&lt;=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 * 0.3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&gt;= 30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наибольшего допустимого значения температуры.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3_2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delta_t &gt;= 10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наибольшего допустимого значения температуры.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&lt; 10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азвитие дефекта.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'4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e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and item.is_test_ready is false</w:t>
            </w:r>
            <w:r>
              <w:rPr>
                <w:rStyle w:val="Style12"/>
                <w:rFonts w:ascii="Liberation Serif" w:hAnsi="Liberation Serif"/>
                <w:b/>
                <w:bCs/>
                <w:color w:val="158466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item.t_max)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 &gt;= 30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{{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item.t_max)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| output_parser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Высокий риск отгорания контакта с ростом тока нагрузки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3_4_0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elif 0 &lt;=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item.t_max) &lt;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 30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{{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item.t_max)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| output_parser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}}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3_4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3_4_1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 xml:space="preserve">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Дефект с визуальными признаками высокого нагрева.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 xml:space="preserve">{%p 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>debug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>DEBUG CONDITION: {{ debug_condition }}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>{%p endif %}</w:t>
            </w:r>
          </w:p>
        </w:tc>
      </w:tr>
    </w:tbl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endfor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else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Нет данных для отображения за указанный период.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endif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720" w:right="720" w:gutter="0" w:header="397" w:top="454" w:footer="397" w:bottom="845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empora LGC Uni">
    <w:charset w:val="01"/>
    <w:family w:val="roman"/>
    <w:pitch w:val="variable"/>
  </w:font>
  <w:font w:name="Iosevka Term SS03">
    <w:charset w:val="01"/>
    <w:family w:val="roman"/>
    <w:pitch w:val="variable"/>
  </w:font>
  <w:font w:name="Open Sans">
    <w:charset w:val="01"/>
    <w:family w:val="swiss"/>
    <w:pitch w:val="variable"/>
  </w:font>
  <w:font w:name="PT Sans Caption">
    <w:charset w:val="01"/>
    <w:family w:val="roman"/>
    <w:pitch w:val="variable"/>
  </w:font>
  <w:font w:name="SFMono-Regular">
    <w:altName w:val="Menlo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rFonts w:ascii="Liberation Serif" w:hAnsi="Liberation Serif"/>
        <w:b w:val="false"/>
        <w:bCs w:val="false"/>
        <w:sz w:val="22"/>
        <w:szCs w:val="22"/>
      </w:rPr>
    </w:pP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fldChar w:fldCharType="begin"/>
    </w: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instrText xml:space="preserve"> PAGE </w:instrText>
    </w: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fldChar w:fldCharType="separate"/>
    </w: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t>8</w:t>
    </w: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>
        <w:rFonts w:ascii="Droid Sans Mono;monospace;monospace" w:hAnsi="Droid Sans Mono;monospace;monospace"/>
        <w:b w:val="false"/>
        <w:color w:val="A31515"/>
        <w:sz w:val="14"/>
        <w:szCs w:val="14"/>
        <w:shd w:fill="FFFFFF" w:val="clear"/>
      </w:rPr>
      <w:t xml:space="preserve">                                                                                                                                             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5" w:type="dxa"/>
      <w:tblLayout w:type="fixed"/>
      <w:tblCellMar>
        <w:top w:w="28" w:type="dxa"/>
        <w:left w:w="28" w:type="dxa"/>
        <w:bottom w:w="28" w:type="dxa"/>
        <w:right w:w="28" w:type="dxa"/>
      </w:tblCellMar>
    </w:tblPr>
    <w:tblGrid>
      <w:gridCol w:w="4585"/>
      <w:gridCol w:w="10813"/>
    </w:tblGrid>
    <w:tr>
      <w:trPr>
        <w:trHeight w:val="341" w:hRule="atLeast"/>
      </w:trPr>
      <w:tc>
        <w:tcPr>
          <w:tcW w:w="4585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left"/>
            <w:rPr/>
          </w:pPr>
          <w:r>
            <w:rPr>
              <w:rStyle w:val="Style12"/>
              <w:rFonts w:ascii="Liberation Serif" w:hAnsi="Liberation Serif"/>
              <w:color w:val="912583"/>
              <w:sz w:val="16"/>
              <w:szCs w:val="16"/>
              <w:shd w:fill="auto" w:val="clear"/>
            </w:rPr>
            <w:t>{{ logo_image }}</w:t>
          </w:r>
        </w:p>
      </w:tc>
      <w:tc>
        <w:tcPr>
          <w:tcW w:w="10813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right"/>
            <w:rPr>
              <w:rFonts w:ascii="Liberation Serif" w:hAnsi="Liberation Serif"/>
            </w:rPr>
          </w:pPr>
          <w:r>
            <w:rPr>
              <w:rFonts w:ascii="Liberation Serif" w:hAnsi="Liberation Serif"/>
              <w:b/>
              <w:bCs/>
              <w:i/>
              <w:iCs/>
              <w:spacing w:val="-8"/>
              <w:sz w:val="16"/>
              <w:szCs w:val="16"/>
            </w:rPr>
            <w:t>ОТЧЕТ</w:t>
          </w:r>
          <w:r>
            <w:rPr>
              <w:rFonts w:ascii="Liberation Serif" w:hAnsi="Liberation Serif"/>
              <w:b/>
              <w:bCs/>
              <w:i/>
              <w:iCs/>
              <w:spacing w:val="-8"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№{{ params.protocol_number }}</w:t>
          </w:r>
          <w:r>
            <w:rPr>
              <w:rFonts w:ascii="Liberation Serif" w:hAnsi="Liberation Serif"/>
              <w:b/>
              <w:bCs/>
              <w:i/>
              <w:iCs/>
              <w:spacing w:val="-4"/>
              <w:sz w:val="16"/>
              <w:szCs w:val="16"/>
            </w:rPr>
            <w:t xml:space="preserve"> {{ params.plant_name }}</w:t>
          </w:r>
          <w:r>
            <w:rPr>
              <w:rFonts w:ascii="Liberation Serif" w:hAnsi="Liberation Serif"/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от</w:t>
          </w:r>
          <w:r>
            <w:rPr>
              <w:rFonts w:ascii="Liberation Serif" w:hAnsi="Liberation Serif"/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{{ params.period_end | add_day_parser(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0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 xml:space="preserve">) </w:t>
          </w:r>
          <w:r>
            <w:rPr>
              <w:rFonts w:ascii="Liberation Serif" w:hAnsi="Liberation Serif"/>
              <w:b/>
              <w:bCs/>
              <w:i/>
              <w:iCs/>
              <w:spacing w:val="-4"/>
              <w:sz w:val="16"/>
              <w:szCs w:val="16"/>
            </w:rPr>
            <w:t>}}</w:t>
          </w:r>
        </w:p>
      </w:tc>
    </w:tr>
  </w:tbl>
  <w:p>
    <w:pPr>
      <w:pStyle w:val="Normal"/>
      <w:rPr>
        <w:rFonts w:ascii="PT Sans Caption" w:hAnsi="PT Sans Caption"/>
        <w:sz w:val="18"/>
        <w:szCs w:val="18"/>
      </w:rPr>
    </w:pPr>
    <w:r>
      <w:rPr>
        <w:rFonts w:ascii="PT Sans Caption" w:hAnsi="PT Sans Caption"/>
        <w:sz w:val="18"/>
        <w:szCs w:val="1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5" w:type="dxa"/>
      <w:tblLayout w:type="fixed"/>
      <w:tblCellMar>
        <w:top w:w="28" w:type="dxa"/>
        <w:left w:w="28" w:type="dxa"/>
        <w:bottom w:w="28" w:type="dxa"/>
        <w:right w:w="28" w:type="dxa"/>
      </w:tblCellMar>
    </w:tblPr>
    <w:tblGrid>
      <w:gridCol w:w="4585"/>
      <w:gridCol w:w="10813"/>
    </w:tblGrid>
    <w:tr>
      <w:trPr>
        <w:trHeight w:val="341" w:hRule="atLeast"/>
      </w:trPr>
      <w:tc>
        <w:tcPr>
          <w:tcW w:w="4585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left"/>
            <w:rPr>
              <w:sz w:val="14"/>
              <w:szCs w:val="14"/>
            </w:rPr>
          </w:pPr>
          <w:r>
            <w:rPr>
              <w:rStyle w:val="Style12"/>
              <w:rFonts w:ascii="SFMono-Regular;Menlo;Consolas;Monaco;Liberation Mono;Lucida Console;monospace" w:hAnsi="SFMono-Regular;Menlo;Consolas;Monaco;Liberation Mono;Lucida Console;monospace"/>
              <w:color w:val="912583"/>
              <w:sz w:val="16"/>
              <w:szCs w:val="16"/>
              <w:shd w:fill="auto" w:val="clear"/>
            </w:rPr>
            <w:t>{{ logo_image }}</w:t>
          </w:r>
        </w:p>
      </w:tc>
      <w:tc>
        <w:tcPr>
          <w:tcW w:w="10813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right"/>
            <w:rPr>
              <w:i/>
              <w:iCs/>
              <w:sz w:val="16"/>
              <w:szCs w:val="16"/>
            </w:rPr>
          </w:pPr>
          <w:r>
            <w:rPr>
              <w:b/>
              <w:bCs/>
              <w:i/>
              <w:iCs/>
              <w:spacing w:val="-8"/>
              <w:sz w:val="16"/>
              <w:szCs w:val="16"/>
            </w:rPr>
            <w:t>ОТЧЕТ</w:t>
          </w:r>
          <w:r>
            <w:rPr>
              <w:b/>
              <w:bCs/>
              <w:i/>
              <w:iCs/>
              <w:spacing w:val="-8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№{{ params.protocol_number }}</w:t>
          </w:r>
          <w:r>
            <w:rPr>
              <w:b/>
              <w:bCs/>
              <w:i/>
              <w:iCs/>
              <w:spacing w:val="-4"/>
              <w:sz w:val="16"/>
              <w:szCs w:val="16"/>
            </w:rPr>
            <w:t xml:space="preserve"> {{ params.plant_name }}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от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{{ params.period_end | add_day_parser(</w:t>
          </w:r>
          <w:r>
            <w:rPr>
              <w:b/>
              <w:bCs/>
              <w:i/>
              <w:iCs/>
              <w:sz w:val="16"/>
              <w:szCs w:val="16"/>
            </w:rPr>
            <w:t>0</w:t>
          </w:r>
          <w:r>
            <w:rPr>
              <w:b/>
              <w:bCs/>
              <w:i/>
              <w:iCs/>
              <w:sz w:val="16"/>
              <w:szCs w:val="16"/>
            </w:rPr>
            <w:t xml:space="preserve">) </w:t>
          </w:r>
          <w:r>
            <w:rPr>
              <w:b/>
              <w:bCs/>
              <w:i/>
              <w:iCs/>
              <w:spacing w:val="-4"/>
              <w:sz w:val="16"/>
              <w:szCs w:val="16"/>
            </w:rPr>
            <w:t>}}</w:t>
          </w:r>
        </w:p>
      </w:tc>
    </w:tr>
  </w:tbl>
  <w:p>
    <w:pPr>
      <w:pStyle w:val="Normal"/>
      <w:rPr>
        <w:rFonts w:ascii="PT Sans Caption" w:hAnsi="PT Sans Caption"/>
        <w:sz w:val="18"/>
        <w:szCs w:val="18"/>
      </w:rPr>
    </w:pPr>
    <w:r>
      <w:rPr>
        <w:rFonts w:ascii="PT Sans Caption" w:hAnsi="PT Sans Caption"/>
        <w:sz w:val="18"/>
        <w:szCs w:val="18"/>
      </w:rPr>
    </w:r>
  </w:p>
</w:hdr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empora LGC Uni" w:hAnsi="Tempora LGC Uni" w:eastAsia="DejaVu Sans" w:cs="Droid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empora LGC Uni" w:hAnsi="Tempora LGC Uni" w:eastAsia="DejaVu Sans" w:cs="Droid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qFormat/>
    <w:pPr>
      <w:ind w:left="944" w:right="944"/>
      <w:jc w:val="center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qFormat/>
    <w:pPr>
      <w:ind w:left="300"/>
      <w:outlineLvl w:val="2"/>
    </w:pPr>
    <w:rPr>
      <w:b/>
      <w:bCs/>
      <w:sz w:val="18"/>
      <w:szCs w:val="18"/>
    </w:rPr>
  </w:style>
  <w:style w:type="character" w:styleId="Style12">
    <w:name w:val="Исходный текст"/>
    <w:qFormat/>
    <w:rPr>
      <w:rFonts w:ascii="Iosevka Term SS03" w:hAnsi="Iosevka Term SS03" w:eastAsia="Liberation Mono" w:cs="Iosevka Term SS03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Цитата"/>
    <w:qFormat/>
    <w:rPr>
      <w:i/>
      <w:i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Droid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Droid Sans"/>
    </w:rPr>
  </w:style>
  <w:style w:type="paragraph" w:styleId="Style17">
    <w:name w:val="Колонтитул"/>
    <w:basedOn w:val="Normal"/>
    <w:qFormat/>
    <w:pPr>
      <w:suppressLineNumbers/>
      <w:tabs>
        <w:tab w:val="clear" w:pos="709"/>
        <w:tab w:val="center" w:pos="5233" w:leader="none"/>
        <w:tab w:val="right" w:pos="10466" w:leader="none"/>
      </w:tabs>
    </w:pPr>
    <w:rPr/>
  </w:style>
  <w:style w:type="paragraph" w:styleId="user2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Style17"/>
    <w:pPr>
      <w:suppressLineNumbers/>
    </w:pPr>
    <w:rPr/>
  </w:style>
  <w:style w:type="paragraph" w:styleId="Footer">
    <w:name w:val="footer"/>
    <w:basedOn w:val="Style17"/>
    <w:pPr>
      <w:suppressLineNumbers/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qFormat/>
    <w:pPr>
      <w:spacing w:before="67" w:after="0"/>
      <w:ind w:left="944" w:right="941"/>
      <w:jc w:val="center"/>
    </w:pPr>
    <w:rPr>
      <w:b/>
      <w:bCs/>
      <w:sz w:val="28"/>
      <w:szCs w:val="28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Iosevka Term SS03" w:hAnsi="Iosevka Term SS03" w:eastAsia="Liberation Mono" w:cs="Iosevka Term SS03"/>
      <w:sz w:val="20"/>
      <w:szCs w:val="20"/>
    </w:rPr>
  </w:style>
  <w:style w:type="numbering" w:styleId="123">
    <w:name w:val="Нумерованный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10760</TotalTime>
  <Application>LibreOffice/26.2.2.2$Linux_X86_64 LibreOffice_project/620$Build-2</Application>
  <AppVersion>15.0000</AppVersion>
  <Pages>8</Pages>
  <Words>1528</Words>
  <Characters>8591</Characters>
  <CharactersWithSpaces>11305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2026-06-10T09:00:28Z</dcterms:created>
  <dc:creator/>
  <dc:description/>
  <dc:language>ru-RU</dc:language>
  <cp:lastModifiedBy/>
  <dcterms:modified xsi:type="dcterms:W3CDTF">2026-09-11T10:05:27Z</dcterms:modified>
  <cp:revision>756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