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lineRule="auto" w:line="271" w:before="67" w:after="0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</w:r>
    </w:p>
    <w:p>
      <w:pPr>
        <w:pStyle w:val="Title"/>
        <w:bidi w:val="0"/>
        <w:spacing w:lineRule="auto" w:line="271" w:before="67" w:after="0"/>
        <w:rPr/>
      </w:pPr>
      <w:bookmarkStart w:id="0" w:name="Протокол_теплового_контроля_контактов_и_"/>
      <w:bookmarkEnd w:id="0"/>
      <w:r>
        <w:rPr>
          <w:rFonts w:ascii="Liberation Serif" w:hAnsi="Liberation Serif"/>
          <w:sz w:val="28"/>
          <w:szCs w:val="28"/>
        </w:rPr>
        <w:t>Протокол</w:t>
      </w:r>
      <w:r>
        <w:rPr>
          <w:rFonts w:ascii="Liberation Serif" w:hAnsi="Liberation Serif"/>
          <w:spacing w:val="-14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теплового</w:t>
      </w:r>
      <w:r>
        <w:rPr>
          <w:rFonts w:ascii="Liberation Serif" w:hAnsi="Liberation Serif"/>
          <w:spacing w:val="-13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контроля</w:t>
      </w:r>
      <w:r>
        <w:rPr>
          <w:rFonts w:ascii="Liberation Serif" w:hAnsi="Liberation Serif"/>
          <w:spacing w:val="-13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контактов</w:t>
      </w:r>
      <w:r>
        <w:rPr>
          <w:rFonts w:ascii="Liberation Serif" w:hAnsi="Liberation Serif"/>
          <w:spacing w:val="-14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и</w:t>
      </w:r>
      <w:r>
        <w:rPr>
          <w:rFonts w:ascii="Liberation Serif" w:hAnsi="Liberation Serif"/>
          <w:spacing w:val="-14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контактных</w:t>
      </w:r>
      <w:r>
        <w:rPr>
          <w:rFonts w:ascii="Liberation Serif" w:hAnsi="Liberation Serif"/>
          <w:spacing w:val="-13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соединений</w:t>
      </w:r>
      <w:r>
        <w:rPr>
          <w:rFonts w:ascii="Liberation Serif" w:hAnsi="Liberation Serif"/>
          <w:spacing w:val="-14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с</w:t>
      </w:r>
      <w:r>
        <w:rPr>
          <w:rFonts w:ascii="Liberation Serif" w:hAnsi="Liberation Serif"/>
          <w:spacing w:val="-13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применением</w:t>
      </w:r>
      <w:r>
        <w:rPr>
          <w:rFonts w:ascii="Liberation Serif" w:hAnsi="Liberation Serif"/>
          <w:spacing w:val="-14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 xml:space="preserve">термоиндикаторов </w:t>
      </w:r>
    </w:p>
    <w:p>
      <w:pPr>
        <w:pStyle w:val="Title"/>
        <w:bidi w:val="0"/>
        <w:spacing w:lineRule="auto" w:line="271" w:before="67" w:after="0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  <w:t>на {{ params.plant_name }}</w:t>
      </w:r>
    </w:p>
    <w:p>
      <w:pPr>
        <w:pStyle w:val="Title"/>
        <w:bidi w:val="0"/>
        <w:spacing w:lineRule="auto" w:line="271" w:before="67" w:after="0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Heading1"/>
        <w:bidi w:val="0"/>
        <w:spacing w:before="298" w:after="0"/>
        <w:ind w:hanging="0" w:left="944" w:right="944"/>
        <w:rPr>
          <w:rFonts w:ascii="Liberation Serif" w:hAnsi="Liberation Serif"/>
          <w:sz w:val="24"/>
          <w:szCs w:val="24"/>
        </w:rPr>
      </w:pPr>
      <w:bookmarkStart w:id="1" w:name="ПРОТОКОЛ_№6_ТЭЦ-12_от_«09»_мая_2026_г._т"/>
      <w:bookmarkEnd w:id="1"/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ПРОТОКОЛ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8"/>
          <w:sz w:val="24"/>
          <w:szCs w:val="24"/>
        </w:rPr>
        <w:t xml:space="preserve"> </w:t>
      </w:r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№{{ params.protocol_number }}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4"/>
          <w:sz w:val="24"/>
          <w:szCs w:val="24"/>
        </w:rPr>
        <w:t xml:space="preserve"> {{ params.plant_name }}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5"/>
          <w:sz w:val="24"/>
          <w:szCs w:val="24"/>
        </w:rPr>
        <w:t xml:space="preserve"> </w:t>
      </w:r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от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5"/>
          <w:sz w:val="24"/>
          <w:szCs w:val="24"/>
        </w:rPr>
        <w:t xml:space="preserve"> </w:t>
      </w:r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{{ params.period_end | add_day_parser(1) }}</w:t>
      </w:r>
    </w:p>
    <w:p>
      <w:pPr>
        <w:pStyle w:val="Normal"/>
        <w:bidi w:val="0"/>
        <w:spacing w:before="36" w:after="0"/>
        <w:ind w:left="944" w:right="944"/>
        <w:jc w:val="center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теплового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12"/>
          <w:sz w:val="24"/>
          <w:szCs w:val="24"/>
        </w:rPr>
        <w:t xml:space="preserve"> </w:t>
      </w:r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контроля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12"/>
          <w:sz w:val="24"/>
          <w:szCs w:val="24"/>
        </w:rPr>
        <w:t xml:space="preserve"> 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2"/>
          <w:sz w:val="24"/>
          <w:szCs w:val="24"/>
        </w:rPr>
        <w:t>электрооборудования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/>
      </w:pPr>
      <w:r>
        <w:rPr/>
      </w:r>
    </w:p>
    <w:tbl>
      <w:tblPr>
        <w:tblW w:w="5000" w:type="pct"/>
        <w:jc w:val="left"/>
        <w:tblInd w:w="-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389"/>
        <w:gridCol w:w="10009"/>
      </w:tblGrid>
      <w:tr>
        <w:trPr/>
        <w:tc>
          <w:tcPr>
            <w:tcW w:w="5389" w:type="dxa"/>
            <w:tcBorders>
              <w:top w:val="single" w:sz="2" w:space="0" w:color="FFFFFF"/>
              <w:left w:val="single" w:sz="2" w:space="0" w:color="FFFFFF"/>
              <w:right w:val="single" w:sz="2" w:space="0" w:color="FFFFFF"/>
            </w:tcBorders>
          </w:tcPr>
          <w:p>
            <w:pPr>
              <w:pStyle w:val="Heading3"/>
              <w:tabs>
                <w:tab w:val="clear" w:pos="709"/>
                <w:tab w:val="left" w:pos="5069" w:leader="none"/>
              </w:tabs>
              <w:bidi w:val="0"/>
              <w:ind w:hanging="0" w:left="300"/>
              <w:jc w:val="left"/>
              <w:rPr/>
            </w:pPr>
            <w:r>
              <w:rPr>
                <w:rStyle w:val="user"/>
                <w:rFonts w:ascii="Liberation Serif" w:hAnsi="Liberation Serif"/>
                <w:color w:val="000000"/>
                <w:sz w:val="22"/>
                <w:szCs w:val="22"/>
                <w:shd w:fill="auto" w:val="clear"/>
              </w:rPr>
              <w:t>Перечень</w:t>
            </w:r>
            <w:r>
              <w:rPr>
                <w:rStyle w:val="user"/>
                <w:rFonts w:ascii="Liberation Serif" w:hAnsi="Liberation Serif"/>
                <w:color w:val="000000"/>
                <w:spacing w:val="-9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color w:val="000000"/>
                <w:sz w:val="22"/>
                <w:szCs w:val="22"/>
                <w:shd w:fill="auto" w:val="clear"/>
              </w:rPr>
              <w:t>обследованных</w:t>
            </w:r>
            <w:r>
              <w:rPr>
                <w:rStyle w:val="user"/>
                <w:rFonts w:ascii="Liberation Serif" w:hAnsi="Liberation Serif"/>
                <w:color w:val="000000"/>
                <w:spacing w:val="-9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color w:val="000000"/>
                <w:spacing w:val="-2"/>
                <w:sz w:val="22"/>
                <w:szCs w:val="22"/>
                <w:shd w:fill="auto" w:val="clear"/>
              </w:rPr>
              <w:t>электроустановок:</w:t>
            </w:r>
          </w:p>
        </w:tc>
        <w:tc>
          <w:tcPr>
            <w:tcW w:w="1000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if queries.data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{%p set equipments = queries.data | map(attribute='equipment_type_name') | unique | list %}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for equipment in equipments</w:t>
            </w:r>
            <w:r>
              <w:rPr>
                <w:rStyle w:val="user"/>
                <w:rFonts w:ascii="Liberation Serif" w:hAnsi="Liberation Serif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color w:val="000000"/>
                <w:sz w:val="22"/>
                <w:szCs w:val="22"/>
                <w:shd w:fill="auto" w:val="clear"/>
              </w:rPr>
              <w:t xml:space="preserve">{{ equipment |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equipment_parser</w:t>
            </w:r>
            <w:r>
              <w:rPr>
                <w:rStyle w:val="user"/>
                <w:rFonts w:ascii="Liberation Serif" w:hAnsi="Liberation Serif"/>
                <w:color w:val="000000"/>
                <w:sz w:val="22"/>
                <w:szCs w:val="22"/>
                <w:shd w:fill="auto" w:val="clear"/>
              </w:rPr>
              <w:t xml:space="preserve"> }}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912583"/>
                <w:spacing w:val="0"/>
                <w:sz w:val="22"/>
                <w:szCs w:val="22"/>
                <w:shd w:fill="auto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endfor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912583"/>
                <w:spacing w:val="0"/>
                <w:sz w:val="22"/>
                <w:szCs w:val="22"/>
                <w:shd w:fill="auto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Количество контрольных точек: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{{ queries.inspection_summary | map(attribute='total_point_count') | sum }}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Количество ТИН: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{{ queries.inspection_summary | map(attribute='total_sticker_count') | sum }}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 xml:space="preserve"> else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Нет данных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</w:tc>
      </w:tr>
      <w:tr>
        <w:trPr/>
        <w:tc>
          <w:tcPr>
            <w:tcW w:w="538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</w:tcBorders>
          </w:tcPr>
          <w:p>
            <w:pPr>
              <w:pStyle w:val="Heading3"/>
              <w:tabs>
                <w:tab w:val="clear" w:pos="709"/>
                <w:tab w:val="left" w:pos="5069" w:leader="none"/>
              </w:tabs>
              <w:bidi w:val="0"/>
              <w:ind w:hanging="0" w:left="300"/>
              <w:jc w:val="left"/>
              <w:rPr/>
            </w:pPr>
            <w:r>
              <w:rPr>
                <w:rStyle w:val="user"/>
                <w:rFonts w:ascii="Liberation Serif" w:hAnsi="Liberation Serif"/>
                <w:color w:val="000000"/>
                <w:sz w:val="22"/>
                <w:szCs w:val="22"/>
                <w:shd w:fill="auto" w:val="clear"/>
              </w:rPr>
              <w:t>Обследование</w:t>
            </w:r>
            <w:r>
              <w:rPr>
                <w:rStyle w:val="user"/>
                <w:rFonts w:ascii="Liberation Serif" w:hAnsi="Liberation Serif"/>
                <w:color w:val="000000"/>
                <w:spacing w:val="-9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color w:val="000000"/>
                <w:spacing w:val="-2"/>
                <w:sz w:val="22"/>
                <w:szCs w:val="22"/>
                <w:shd w:fill="auto" w:val="clear"/>
              </w:rPr>
              <w:t>провели (ФИО):</w:t>
            </w:r>
          </w:p>
        </w:tc>
        <w:tc>
          <w:tcPr>
            <w:tcW w:w="10009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if queries.data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{%p set inspectors = queries.data | map(attribute='full_name') | select | unique | list %}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{{ inspectors | join(', ') }}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Персонал, который провел осмотр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</w:tc>
      </w:tr>
      <w:tr>
        <w:trPr/>
        <w:tc>
          <w:tcPr>
            <w:tcW w:w="5389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Heading3"/>
              <w:tabs>
                <w:tab w:val="clear" w:pos="709"/>
                <w:tab w:val="left" w:pos="5069" w:leader="none"/>
              </w:tabs>
              <w:bidi w:val="0"/>
              <w:ind w:hanging="0" w:left="300"/>
              <w:jc w:val="left"/>
              <w:rPr/>
            </w:pPr>
            <w:r>
              <w:rPr>
                <w:rStyle w:val="user"/>
                <w:rFonts w:ascii="Liberation Serif" w:hAnsi="Liberation Serif"/>
                <w:color w:val="000000"/>
                <w:spacing w:val="-2"/>
                <w:sz w:val="22"/>
                <w:szCs w:val="22"/>
                <w:shd w:fill="auto" w:val="clear"/>
              </w:rPr>
              <w:t>Даты осмотра:</w:t>
            </w:r>
          </w:p>
        </w:tc>
        <w:tc>
          <w:tcPr>
            <w:tcW w:w="10009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params.period_start | add_day_parser(0) }}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 - 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params.period_end | add_day_parser(0) }}</w:t>
            </w:r>
          </w:p>
        </w:tc>
      </w:tr>
      <w:tr>
        <w:trPr/>
        <w:tc>
          <w:tcPr>
            <w:tcW w:w="5389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Heading3"/>
              <w:tabs>
                <w:tab w:val="clear" w:pos="709"/>
                <w:tab w:val="left" w:pos="5069" w:leader="none"/>
              </w:tabs>
              <w:bidi w:val="0"/>
              <w:ind w:hanging="0" w:left="300"/>
              <w:jc w:val="left"/>
              <w:rPr/>
            </w:pPr>
            <w:r>
              <w:rPr>
                <w:rStyle w:val="user"/>
                <w:rFonts w:ascii="Liberation Serif" w:hAnsi="Liberation Serif"/>
                <w:color w:val="000000"/>
                <w:spacing w:val="-2"/>
                <w:sz w:val="22"/>
                <w:szCs w:val="22"/>
                <w:shd w:fill="auto" w:val="clear"/>
              </w:rPr>
              <w:t>Тепловизор (при наличии):</w:t>
            </w:r>
          </w:p>
        </w:tc>
        <w:tc>
          <w:tcPr>
            <w:tcW w:w="10009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Normal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Тип: FLIR E6 Рег.№ 79822-20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Серийный номер № 639095800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Свидетельство о поверке № С-АКЗ/04-12-2025/486553148 действительно до 03 декабря 2026 г.</w:t>
            </w:r>
          </w:p>
        </w:tc>
      </w:tr>
    </w:tbl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if queries.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inspection_summary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rFonts w:ascii="Liberation Serif" w:hAnsi="Liberation Serif"/>
          <w:sz w:val="22"/>
          <w:szCs w:val="22"/>
        </w:rPr>
      </w:r>
    </w:p>
    <w:p>
      <w:pPr>
        <w:pStyle w:val="Normal"/>
        <w:bidi w:val="0"/>
        <w:spacing w:before="36" w:after="0"/>
        <w:ind w:left="944" w:right="944"/>
        <w:jc w:val="center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b/>
          <w:color w:val="000000"/>
          <w:sz w:val="24"/>
          <w:szCs w:val="24"/>
        </w:rPr>
        <w:t>Перечень обследованных электроустановок и электрооборудования</w:t>
      </w:r>
    </w:p>
    <w:p>
      <w:pPr>
        <w:pStyle w:val="Normal"/>
        <w:bidi w:val="0"/>
        <w:spacing w:before="36" w:after="0"/>
        <w:ind w:left="944" w:right="944"/>
        <w:jc w:val="center"/>
        <w:rPr>
          <w:b/>
          <w:sz w:val="24"/>
        </w:rPr>
      </w:pPr>
      <w:r>
        <w:rPr>
          <w:b/>
          <w:sz w:val="24"/>
        </w:rPr>
      </w:r>
    </w:p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{%p set inspect_summary = 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queries.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inspection_summary | inspection_summary_parser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 %}</w:t>
      </w:r>
    </w:p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 xml:space="preserve">for key, values in 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inspect_summary | items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5398"/>
      </w:tblGrid>
      <w:tr>
        <w:trPr/>
        <w:tc>
          <w:tcPr>
            <w:tcW w:w="1539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/>
                <w:bCs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{{ key }}</w:t>
            </w:r>
          </w:p>
        </w:tc>
      </w:tr>
      <w:tr>
        <w:trPr/>
        <w:tc>
          <w:tcPr>
            <w:tcW w:w="15398" w:type="dxa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 xml:space="preserve">for value in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FFFFFF" w:val="clear"/>
              </w:rPr>
              <w:t>values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{{ value.full_folder_name }}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endfor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</w:tc>
      </w:tr>
    </w:tbl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endfor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%}</w:t>
      </w:r>
    </w:p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endif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user8"/>
        <w:widowControl/>
        <w:bidi w:val="0"/>
        <w:ind w:hanging="0" w:left="0" w:right="0"/>
        <w:jc w:val="left"/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user8"/>
        <w:widowControl/>
        <w:bidi w:val="0"/>
        <w:ind w:hanging="0" w:left="0" w:right="0"/>
        <w:jc w:val="left"/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user8"/>
        <w:widowControl/>
        <w:bidi w:val="0"/>
        <w:ind w:hanging="0" w:left="0" w:right="0"/>
        <w:jc w:val="left"/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user8"/>
        <w:widowControl/>
        <w:bidi w:val="0"/>
        <w:ind w:hanging="0" w:left="0" w:right="0"/>
        <w:jc w:val="left"/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user8"/>
        <w:widowControl/>
        <w:bidi w:val="0"/>
        <w:ind w:hanging="0" w:left="0" w:right="0"/>
        <w:jc w:val="left"/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user8"/>
        <w:widowControl/>
        <w:bidi w:val="0"/>
        <w:ind w:hanging="0" w:left="0" w:right="0"/>
        <w:jc w:val="left"/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user8"/>
        <w:widowControl/>
        <w:bidi w:val="0"/>
        <w:ind w:hanging="0" w:left="0" w:right="0"/>
        <w:jc w:val="left"/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user8"/>
        <w:widowControl/>
        <w:bidi w:val="0"/>
        <w:ind w:hanging="0" w:left="0" w:right="0"/>
        <w:jc w:val="left"/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user8"/>
        <w:widowControl/>
        <w:bidi w:val="0"/>
        <w:ind w:hanging="0" w:left="0" w:right="0"/>
        <w:jc w:val="left"/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user8"/>
        <w:widowControl/>
        <w:bidi w:val="0"/>
        <w:ind w:hanging="0" w:left="0" w:right="0"/>
        <w:jc w:val="left"/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user8"/>
        <w:widowControl/>
        <w:bidi w:val="0"/>
        <w:ind w:hanging="0" w:left="0" w:right="0"/>
        <w:jc w:val="left"/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user8"/>
        <w:widowControl/>
        <w:bidi w:val="0"/>
        <w:ind w:hanging="0" w:left="0" w:right="0"/>
        <w:jc w:val="left"/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user8"/>
        <w:widowControl/>
        <w:bidi w:val="0"/>
        <w:ind w:hanging="0" w:left="0" w:right="0"/>
        <w:jc w:val="left"/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user8"/>
        <w:widowControl/>
        <w:bidi w:val="0"/>
        <w:ind w:hanging="0" w:left="0" w:right="0"/>
        <w:jc w:val="left"/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user8"/>
        <w:widowControl/>
        <w:bidi w:val="0"/>
        <w:ind w:hanging="0" w:left="0" w:right="0"/>
        <w:jc w:val="left"/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user8"/>
        <w:widowControl/>
        <w:bidi w:val="0"/>
        <w:ind w:hanging="0" w:left="0" w:right="0"/>
        <w:jc w:val="left"/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user8"/>
        <w:widowControl/>
        <w:bidi w:val="0"/>
        <w:ind w:hanging="0" w:left="0" w:right="0"/>
        <w:jc w:val="left"/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user8"/>
        <w:widowControl/>
        <w:bidi w:val="0"/>
        <w:ind w:hanging="0" w:left="0" w:right="0"/>
        <w:jc w:val="left"/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user8"/>
        <w:widowControl/>
        <w:bidi w:val="0"/>
        <w:ind w:hanging="0" w:left="0" w:right="0"/>
        <w:jc w:val="left"/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user8"/>
        <w:widowControl/>
        <w:bidi w:val="0"/>
        <w:ind w:hanging="0" w:left="0" w:right="0"/>
        <w:jc w:val="left"/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user8"/>
        <w:widowControl/>
        <w:bidi w:val="0"/>
        <w:ind w:hanging="0" w:left="0" w:right="0"/>
        <w:jc w:val="left"/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user8"/>
        <w:widowControl/>
        <w:bidi w:val="0"/>
        <w:ind w:hanging="0" w:left="0" w:right="0"/>
        <w:jc w:val="left"/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user8"/>
        <w:widowControl/>
        <w:bidi w:val="0"/>
        <w:ind w:hanging="0" w:left="0" w:right="0"/>
        <w:jc w:val="left"/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user8"/>
        <w:widowControl/>
        <w:bidi w:val="0"/>
        <w:ind w:hanging="0" w:left="0" w:right="0"/>
        <w:jc w:val="left"/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user8"/>
        <w:widowControl/>
        <w:bidi w:val="0"/>
        <w:ind w:hanging="0" w:left="0" w:right="0"/>
        <w:jc w:val="left"/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user8"/>
        <w:widowControl/>
        <w:bidi w:val="0"/>
        <w:ind w:hanging="0" w:left="0" w:right="0"/>
        <w:jc w:val="left"/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user8"/>
        <w:widowControl/>
        <w:bidi w:val="0"/>
        <w:ind w:hanging="0" w:left="0" w:right="0"/>
        <w:jc w:val="left"/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user8"/>
        <w:widowControl/>
        <w:bidi w:val="0"/>
        <w:ind w:hanging="0" w:left="0" w:right="0"/>
        <w:jc w:val="left"/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color w:val="080808"/>
          <w:sz w:val="22"/>
          <w:szCs w:val="22"/>
          <w:shd w:fill="auto" w:val="clear"/>
        </w:rPr>
        <w:t>{</w:t>
      </w:r>
      <w:r>
        <w:rPr>
          <w:rStyle w:val="user"/>
          <w:rFonts w:ascii="Liberation Serif" w:hAnsi="Liberation Serif"/>
          <w:b w:val="false"/>
          <w:color w:val="00622F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color w:val="080808"/>
          <w:sz w:val="22"/>
          <w:szCs w:val="22"/>
          <w:shd w:fill="auto" w:val="clear"/>
        </w:rPr>
        <w:t>p</w:t>
      </w:r>
      <w:r>
        <w:rPr>
          <w:rStyle w:val="user"/>
          <w:rFonts w:ascii="Liberation Serif" w:hAnsi="Liberation Serif"/>
          <w:b w:val="false"/>
          <w:color w:val="222832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color w:val="CC0000"/>
          <w:sz w:val="22"/>
          <w:szCs w:val="22"/>
          <w:shd w:fill="auto" w:val="clear"/>
        </w:rPr>
        <w:t xml:space="preserve">if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queries.data</w:t>
      </w:r>
      <w:r>
        <w:rPr>
          <w:rStyle w:val="user"/>
          <w:rFonts w:ascii="Liberation Serif" w:hAnsi="Liberation Serif"/>
          <w:b w:val="false"/>
          <w:color w:val="222832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color w:val="00622F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color w:val="080808"/>
          <w:sz w:val="22"/>
          <w:szCs w:val="22"/>
          <w:shd w:fill="auto" w:val="clear"/>
        </w:rPr>
        <w:t>}</w:t>
      </w:r>
    </w:p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 xml:space="preserve">for item in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queries.data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  <w:r>
        <w:br w:type="page"/>
      </w:r>
    </w:p>
    <w:tbl>
      <w:tblPr>
        <w:tblW w:w="5000" w:type="pct"/>
        <w:jc w:val="center"/>
        <w:tblInd w:w="0" w:type="dxa"/>
        <w:tblLayout w:type="fixed"/>
        <w:tblCellMar>
          <w:top w:w="57" w:type="dxa"/>
          <w:left w:w="57" w:type="dxa"/>
          <w:bottom w:w="57" w:type="dxa"/>
          <w:right w:w="57" w:type="dxa"/>
        </w:tblCellMar>
      </w:tblPr>
      <w:tblGrid>
        <w:gridCol w:w="768"/>
        <w:gridCol w:w="3235"/>
        <w:gridCol w:w="4302"/>
        <w:gridCol w:w="7093"/>
      </w:tblGrid>
      <w:tr>
        <w:trPr/>
        <w:tc>
          <w:tcPr>
            <w:tcW w:w="7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fill="EEEEEE" w:val="clear"/>
          </w:tcPr>
          <w:p>
            <w:pPr>
              <w:pStyle w:val="user6"/>
              <w:keepNext w:val="true"/>
              <w:pageBreakBefore/>
              <w:bidi w:val="0"/>
              <w:spacing w:before="0" w:after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/>
                <w:bCs/>
                <w:sz w:val="22"/>
                <w:szCs w:val="22"/>
              </w:rPr>
              <w:t>№</w:t>
            </w:r>
          </w:p>
        </w:tc>
        <w:tc>
          <w:tcPr>
            <w:tcW w:w="32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fill="EEEEEE" w:val="clear"/>
          </w:tcPr>
          <w:p>
            <w:pPr>
              <w:pStyle w:val="user6"/>
              <w:widowControl/>
              <w:bidi w:val="0"/>
              <w:ind w:hanging="0" w:left="0" w:right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Диспетчерское наименование электрооборудования; узел</w:t>
            </w:r>
          </w:p>
        </w:tc>
        <w:tc>
          <w:tcPr>
            <w:tcW w:w="43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fill="EEEEEE" w:val="clear"/>
          </w:tcPr>
          <w:p>
            <w:pPr>
              <w:pStyle w:val="user6"/>
              <w:widowControl/>
              <w:bidi w:val="0"/>
              <w:ind w:hanging="0" w:left="0" w:right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Фотография термоиндикатора и термограмма</w:t>
            </w:r>
          </w:p>
        </w:tc>
        <w:tc>
          <w:tcPr>
            <w:tcW w:w="70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EEEEEE" w:val="clear"/>
          </w:tcPr>
          <w:p>
            <w:pPr>
              <w:pStyle w:val="user6"/>
              <w:widowControl/>
              <w:bidi w:val="0"/>
              <w:ind w:hanging="0" w:left="0" w:right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Выявленный дефект</w:t>
            </w:r>
          </w:p>
        </w:tc>
      </w:tr>
      <w:tr>
        <w:trPr/>
        <w:tc>
          <w:tcPr>
            <w:tcW w:w="15398" w:type="dxa"/>
            <w:gridSpan w:val="4"/>
            <w:tcBorders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EEEEEE" w:val="clear"/>
          </w:tcPr>
          <w:p>
            <w:pPr>
              <w:pStyle w:val="user8"/>
              <w:keepNext w:val="true"/>
              <w:widowControl/>
              <w:bidi w:val="0"/>
              <w:ind w:hanging="0" w:left="0" w:right="0"/>
              <w:jc w:val="center"/>
              <w:rPr/>
            </w:pPr>
            <w:r>
              <w:rPr>
                <w:rStyle w:val="user"/>
                <w:rFonts w:ascii="Liberation Serif" w:hAnsi="Liberation Serif"/>
                <w:b/>
                <w:bCs/>
                <w:color w:val="000000"/>
                <w:shd w:fill="auto" w:val="clear"/>
              </w:rPr>
              <w:t>{{ item.group_label }}</w:t>
            </w:r>
          </w:p>
        </w:tc>
      </w:tr>
      <w:tr>
        <w:trPr/>
        <w:tc>
          <w:tcPr>
            <w:tcW w:w="768" w:type="dxa"/>
            <w:tcBorders>
              <w:left w:val="single" w:sz="4" w:space="0" w:color="808080"/>
              <w:bottom w:val="single" w:sz="4" w:space="0" w:color="808080"/>
            </w:tcBorders>
          </w:tcPr>
          <w:p>
            <w:pPr>
              <w:pStyle w:val="user6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bCs/>
                <w:sz w:val="22"/>
                <w:szCs w:val="22"/>
              </w:rPr>
              <w:t>{{ loop.index }}</w:t>
            </w:r>
          </w:p>
        </w:tc>
        <w:tc>
          <w:tcPr>
            <w:tcW w:w="3235" w:type="dxa"/>
            <w:tcBorders>
              <w:left w:val="single" w:sz="4" w:space="0" w:color="808080"/>
              <w:bottom w:val="single" w:sz="4" w:space="0" w:color="808080"/>
            </w:tcBorders>
          </w:tcPr>
          <w:p>
            <w:pPr>
              <w:pStyle w:val="user6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{{ item.full_equipment_name | full_equipment_name_parser }}</w:t>
            </w:r>
          </w:p>
          <w:p>
            <w:pPr>
              <w:pStyle w:val="user6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</w:r>
          </w:p>
        </w:tc>
        <w:tc>
          <w:tcPr>
            <w:tcW w:w="4302" w:type="dxa"/>
            <w:tcBorders>
              <w:left w:val="single" w:sz="4" w:space="0" w:color="808080"/>
              <w:bottom w:val="single" w:sz="4" w:space="0" w:color="808080"/>
            </w:tcBorders>
          </w:tcPr>
          <w:p>
            <w:pPr>
              <w:pStyle w:val="user8"/>
              <w:widowControl/>
              <w:bidi w:val="0"/>
              <w:ind w:hanging="0" w:left="0" w:right="0"/>
              <w:jc w:val="center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for image in item.pictures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center"/>
              <w:rPr/>
            </w:pPr>
            <w:r>
              <w:rPr>
                <w:rStyle w:val="user"/>
                <w:rFonts w:ascii="Liberation Serif" w:hAnsi="Liberation Serif"/>
                <w:color w:val="912583"/>
                <w:sz w:val="22"/>
                <w:szCs w:val="22"/>
                <w:shd w:fill="auto" w:val="clear"/>
              </w:rPr>
              <w:t>{{ image }}</w:t>
            </w:r>
          </w:p>
          <w:p>
            <w:pPr>
              <w:pStyle w:val="user8"/>
              <w:widowControl/>
              <w:bidi w:val="0"/>
              <w:ind w:hanging="0" w:left="0" w:right="0"/>
              <w:jc w:val="center"/>
              <w:rPr>
                <w:rFonts w:ascii="Liberation Serif" w:hAnsi="Liberation Serif"/>
                <w:color w:val="912583"/>
                <w:sz w:val="12"/>
                <w:szCs w:val="12"/>
                <w:shd w:fill="auto" w:val="clear"/>
              </w:rPr>
            </w:pPr>
            <w:r>
              <w:rPr>
                <w:rFonts w:ascii="Liberation Serif" w:hAnsi="Liberation Serif"/>
                <w:color w:val="912583"/>
                <w:sz w:val="12"/>
                <w:szCs w:val="12"/>
                <w:shd w:fill="auto" w:val="clear"/>
              </w:rPr>
            </w:r>
          </w:p>
          <w:p>
            <w:pPr>
              <w:pStyle w:val="user8"/>
              <w:widowControl/>
              <w:bidi w:val="0"/>
              <w:ind w:hanging="0" w:left="0" w:right="0"/>
              <w:jc w:val="center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endfor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</w:tc>
        <w:tc>
          <w:tcPr>
            <w:tcW w:w="7093" w:type="dxa"/>
            <w:tcBorders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user6"/>
              <w:bidi w:val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 xml:space="preserve">Контролируемый узел: 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{{ item.unit_name }}.</w:t>
            </w:r>
          </w:p>
          <w:p>
            <w:pPr>
              <w:pStyle w:val="user6"/>
              <w:bidi w:val="0"/>
              <w:jc w:val="left"/>
              <w:rPr>
                <w:rFonts w:ascii="Liberation Serif" w:hAnsi="Liberation Serif"/>
                <w:b w:val="false"/>
                <w:bCs w:val="false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{{ item.defect_type_name }}.</w:t>
            </w:r>
          </w:p>
          <w:p>
            <w:pPr>
              <w:pStyle w:val="user6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</w:r>
          </w:p>
          <w:p>
            <w:pPr>
              <w:pStyle w:val="user6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Результаты термоиндикаторного контроля: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FFFFFF" w:val="clear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t_sticker_min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FFFFFF" w:val="clear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 in item and item.t_sticker_min</w:t>
            </w:r>
            <w:r>
              <w:rPr>
                <w:rStyle w:val="user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t_sticker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item.t_sticker_min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t_sticker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item.t_sticker | t_sticker_parser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6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C9211E"/>
                <w:sz w:val="22"/>
                <w:szCs w:val="22"/>
                <w:shd w:fill="auto" w:val="clear"/>
              </w:rPr>
              <w:t>if item.</w:t>
            </w:r>
            <w:r>
              <w:rPr>
                <w:rStyle w:val="user"/>
                <w:rFonts w:ascii="Liberation Serif" w:hAnsi="Liberation Serif"/>
                <w:b w:val="false"/>
                <w:color w:val="C9211E"/>
                <w:sz w:val="22"/>
                <w:szCs w:val="22"/>
                <w:shd w:fill="FFFFFF" w:val="clear"/>
              </w:rPr>
              <w:t xml:space="preserve">is_sticker_present and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t_sticker</w:t>
            </w:r>
            <w:r>
              <w:rPr>
                <w:rStyle w:val="user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Термоиндикатор: L-Mark {{ item.sticker_name | sticker_name_parser }}.</w:t>
            </w:r>
          </w:p>
          <w:p>
            <w:pPr>
              <w:pStyle w:val="user6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if t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_sticker &gt;=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item.t_max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keepLines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Температура, зафиксированная ТИН: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T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 xml:space="preserve">тин. </w:t>
            </w:r>
            <w:r>
              <w:rPr>
                <w:rStyle w:val="user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≥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position w:val="0"/>
                <w:sz w:val="22"/>
                <w:szCs w:val="22"/>
                <w:shd w:fill="FFFFFF" w:val="clear"/>
                <w:vertAlign w:val="baseli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t_sticker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}} </w:t>
            </w:r>
            <w:r>
              <w:rPr>
                <w:rStyle w:val="user"/>
                <w:rFonts w:eastAsia="Liberation Mono" w:cs="Iosevka Term SS03"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°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C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 (норма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T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тин.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  <w:vertAlign w:val="subscript"/>
              </w:rPr>
              <w:t xml:space="preserve"> </w:t>
            </w:r>
            <w:r>
              <w:rPr>
                <w:rStyle w:val="user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≤</w:t>
            </w:r>
            <w:r>
              <w:rPr>
                <w:rStyle w:val="user"/>
                <w:rFonts w:eastAsia="Liberation Serif" w:cs="Liberation Serif"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{{ item.t_max }} </w:t>
            </w:r>
            <w:r>
              <w:rPr>
                <w:rStyle w:val="user"/>
                <w:rFonts w:eastAsia="Liberation Mono" w:cs="Iosevka Term SS03"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>°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>C).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 xml:space="preserve">Температура, зафиксированная ТИН: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T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  <w:vertAlign w:val="subscript"/>
              </w:rPr>
              <w:t>тин.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  <w:vertAlign w:val="subscript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 xml:space="preserve">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auto" w:val="clear"/>
              </w:rPr>
              <w:t xml:space="preserve">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>t_sticker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auto" w:val="clear"/>
              </w:rPr>
              <w:t xml:space="preserve">}} </w:t>
            </w:r>
            <w:r>
              <w:rPr>
                <w:rStyle w:val="user"/>
                <w:rFonts w:eastAsia="Liberation Mono" w:cs="Iosevka Term SS03" w:ascii="Liberation Serif" w:hAnsi="Liberation Serif"/>
                <w:b w:val="false"/>
                <w:bCs w:val="false"/>
                <w:color w:val="000000"/>
                <w:sz w:val="22"/>
                <w:szCs w:val="22"/>
                <w:shd w:fill="auto" w:val="clear"/>
              </w:rPr>
              <w:t>°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auto" w:val="clear"/>
              </w:rPr>
              <w:t>C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 (норма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T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тин.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  <w:vertAlign w:val="subscript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 {{ item.t_max }} </w:t>
            </w:r>
            <w:r>
              <w:rPr>
                <w:rStyle w:val="user"/>
                <w:rFonts w:eastAsia="Liberation Mono" w:cs="Iosevka Term SS03"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>°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>C).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ТИН отсутствует.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</w:pPr>
            <w:r>
              <w:rPr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/>
                <w:bCs/>
                <w:color w:val="080808"/>
                <w:sz w:val="22"/>
                <w:szCs w:val="22"/>
                <w:shd w:fill="auto" w:val="clear"/>
              </w:rPr>
              <w:t>Результаты тепловизионного контроля: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item.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is_test_ready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item.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t_observed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t_observed = item.t_observed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t_observed &gt;=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item.t_max</w:t>
            </w: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Зафиксированная тепловизором температура: T </w:t>
            </w:r>
            <w:r>
              <w:rPr>
                <w:rFonts w:ascii="Liberation Serif" w:hAnsi="Liberation Serif"/>
                <w:sz w:val="22"/>
                <w:szCs w:val="22"/>
                <w:vertAlign w:val="subscript"/>
              </w:rPr>
              <w:t>изм.</w:t>
            </w:r>
            <w:r>
              <w:rPr>
                <w:rFonts w:ascii="Liberation Serif" w:hAnsi="Liberation Serif"/>
                <w:sz w:val="22"/>
                <w:szCs w:val="22"/>
              </w:rPr>
              <w:t> = </w:t>
            </w:r>
            <w:r>
              <w:rPr>
                <w:rFonts w:ascii="Liberation Serif" w:hAnsi="Liberation Serif"/>
                <w:color w:val="C9211E"/>
                <w:sz w:val="22"/>
                <w:szCs w:val="22"/>
              </w:rPr>
              <w:t>{{ t_observed | int }}</w:t>
            </w:r>
            <w:r>
              <w:rPr>
                <w:rFonts w:ascii="Liberation Serif" w:hAnsi="Liberation Serif"/>
                <w:sz w:val="22"/>
                <w:szCs w:val="22"/>
              </w:rPr>
              <w:t> °С (норма T </w:t>
            </w:r>
            <w:r>
              <w:rPr>
                <w:rFonts w:ascii="Liberation Serif" w:hAnsi="Liberation Serif"/>
                <w:sz w:val="22"/>
                <w:szCs w:val="22"/>
                <w:vertAlign w:val="subscript"/>
              </w:rPr>
              <w:t>изм.</w:t>
            </w:r>
            <w:r>
              <w:rPr>
                <w:rFonts w:ascii="Liberation Serif" w:hAnsi="Liberation Serif"/>
                <w:sz w:val="22"/>
                <w:szCs w:val="22"/>
              </w:rPr>
              <w:t> ≤ {{ item.t_max }} °С).</w:t>
            </w:r>
          </w:p>
          <w:p>
            <w:pPr>
              <w:pStyle w:val="Normal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keepLines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Зафиксированная тепловизором температура: 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изм.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= {{ t_observed | int }} °С (норма 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изм.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{{ item.t_max }} °С).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item.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t_environment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Температура окружающей среды: T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окр.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item.t_environment | int }} °С.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item.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t_similar_unit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Температура идентичного узла: T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идент.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item.t_similar_unit | int }} °С.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item.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Номинальный ток: I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ном.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item.nominal_current | int }} А.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nominal_current = item. nominal_current</w:t>
            </w: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item.measured_current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nominal_current = item.measured_current</w:t>
            </w: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if item.measured_current and item.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Рабочий ток I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раб.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item.measured_current | int }} А ({{ "%.2f" | format(item.measured_current / nominal_current) }} I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ном.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).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nominal_current = item.measured_current if item.measured_current &gt; nominal_current else nominal_current</w:t>
            </w: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measured_current = item.measured_current</w:t>
            </w: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nominal_current = 1.01</w:t>
            </w: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measured_current = 1</w:t>
            </w: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fake_current = true</w:t>
            </w: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</w:pPr>
            <w:r>
              <w:rPr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if item.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t_observed and item.t_environment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delta_t_a =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auto" w:val="clear"/>
              </w:rPr>
              <w:t>item.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 xml:space="preserve">t_observed -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item.t_max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delta_t_b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t_sticker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 xml:space="preserve"> -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item.t_max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auto" w:val="clear"/>
              </w:rPr>
              <w:t xml:space="preserve">set is_condition_one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t_sticker and ((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delta_t_a &gt;= 0 and delta_t_b &gt;= 0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)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auto" w:val="clear"/>
              </w:rPr>
              <w:t xml:space="preserve"> or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delta_t_a &gt;= 0 and delta_t_b &lt; 0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) or 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delta_t_a &lt; 0 and delta_t_b &gt;= 0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))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>set delta_t = (item.t_observed - item.t_environment) | float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item.t_excess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 &gt;= item.t_excess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Превышение температуры: T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{{ delta_t | int }}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°С (норма T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≤ {{ item.t_excess }} °С).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Превышение температуры: T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delta_t | int }} °С (норма T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≤ {{ item.t_excess }} °С).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item.t_similar_unit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>set excess_t = 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item.t_observed - item.t_similar_unit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>)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Избыточная температура: T </w:t>
            </w: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</w:t>
            </w: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excess_t | int</w:t>
            </w: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}} °С.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not is_condition_one and not fake_current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pPr>
            <w:r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if delta_t and item.t_excess and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and measured_current &gt;=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 | float * 0.6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excess_temp_to_current = (delta_t * (nominal_current / measured_current) ** 2)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if  excess_temp_to_current &gt;=  item.t_excess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if  excess_temp_to_current &gt; 200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Превышение температуры, приведенной к номинальному току: T </w:t>
            </w: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user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≥ </w:t>
            </w:r>
            <w:r>
              <w:rPr>
                <w:rStyle w:val="user"/>
                <w:rFonts w:eastAsia="Liberation Serif" w:cs="Liberation Serif" w:ascii="Liberation Serif" w:hAnsi="Liberation Serif"/>
                <w:b w:val="false"/>
                <w:bCs w:val="false"/>
                <w:color w:val="C9211E"/>
                <w:position w:val="0"/>
                <w:sz w:val="22"/>
                <w:szCs w:val="22"/>
                <w:shd w:fill="auto" w:val="clear"/>
                <w:vertAlign w:val="baseline"/>
              </w:rPr>
              <w:t>200</w:t>
            </w:r>
            <w:r>
              <w:rPr>
                <w:rStyle w:val="user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 </w:t>
            </w: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°С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(норма 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{{ item.t_excess | int }}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elif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 &lt; item.t_excess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Превышение температуры, приведенной к номинальному току: 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=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{{ excess_temp_to_current | int }}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°С (норма 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{{ item.t_excess | int }}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Превышение температуры, приведенной к номинальному току: 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= {{ excess_temp_to_current | int }} °С (норма 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{{ item.t_excess | int }} °С).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elif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item.t_similar_unit and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and measured_current &lt;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nominal_current | float * 0.6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excess_temp_to_half_current = (((item.t_observed - item.t_similar_unit) | float) * (0.5 * nominal_current / measured_current) ** 2)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     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if  excess_temp_to_half_current &gt;=  30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if  excess_temp_to_half_current &gt; 200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Избыточная температура, приведенная к полуноминальному току: 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изб.0,5ном. </w:t>
            </w:r>
            <w:r>
              <w:rPr>
                <w:rStyle w:val="user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≥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position w:val="0"/>
                <w:sz w:val="22"/>
                <w:szCs w:val="22"/>
                <w:shd w:fill="FFFFFF" w:val="clear"/>
                <w:vertAlign w:val="baseline"/>
              </w:rPr>
              <w:t>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200 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°С (норма 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 xml:space="preserve">изб.0,5ном.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30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Избыточная температура, приведенная к полуноминальному току: 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изб.0,5ном. </w:t>
            </w:r>
            <w:r>
              <w:rPr>
                <w:rStyle w:val="user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≥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position w:val="0"/>
                <w:sz w:val="22"/>
                <w:szCs w:val="22"/>
                <w:shd w:fill="FFFFFF" w:val="clear"/>
                <w:vertAlign w:val="baseline"/>
              </w:rPr>
              <w:t>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{{ excess_temp_to_half_current | int }}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°С (норма 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изб.0,5ном.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30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Избыточная температура, приведенная к полуноминальному току: 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изб.0,5ном.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= {{ excess_temp_to_half_current | int }} °С (норма 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изб.0,5ном.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30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Неконтролепригодно из-за отсутствия необходимой нагрузки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pPr>
            <w:r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Cs/>
                <w:color w:val="FF8000"/>
                <w:sz w:val="22"/>
                <w:szCs w:val="22"/>
                <w:shd w:fill="auto" w:val="clear"/>
              </w:rPr>
              <w:t xml:space="preserve">{%p if </w:t>
            </w:r>
            <w:r>
              <w:rPr>
                <w:rStyle w:val="user"/>
                <w:rFonts w:ascii="Liberation Serif" w:hAnsi="Liberation Serif"/>
                <w:bCs w:val="false"/>
                <w:color w:val="FF8000"/>
                <w:sz w:val="22"/>
                <w:szCs w:val="22"/>
                <w:shd w:fill="auto" w:val="clear"/>
              </w:rPr>
              <w:t>debug</w:t>
            </w:r>
            <w:r>
              <w:rPr>
                <w:rStyle w:val="user"/>
                <w:rFonts w:ascii="Liberation Serif" w:hAnsi="Liberation Serif"/>
                <w:bCs/>
                <w:color w:val="FF8000"/>
                <w:sz w:val="22"/>
                <w:szCs w:val="22"/>
              </w:rPr>
              <w:t xml:space="preserve"> </w:t>
            </w:r>
            <w:r>
              <w:rPr>
                <w:rStyle w:val="user"/>
                <w:rFonts w:ascii="Liberation Serif" w:hAnsi="Liberation Serif"/>
                <w:bCs/>
                <w:color w:val="FF8000"/>
                <w:sz w:val="22"/>
                <w:szCs w:val="22"/>
                <w:shd w:fill="auto" w:val="clear"/>
              </w:rPr>
              <w:t>%}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 xml:space="preserve">DEBUG: t_sticker: 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auto" w:val="clear"/>
              </w:rPr>
              <w:t>t_sticker</w:t>
            </w:r>
            <w:r>
              <w:rPr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 xml:space="preserve"> }},  is_test_ready: 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auto" w:val="clear"/>
              </w:rPr>
              <w:t>item.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>is_test_ready</w:t>
            </w:r>
            <w:r>
              <w:rPr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 xml:space="preserve"> }}, t_observed:  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auto" w:val="clear"/>
              </w:rPr>
              <w:t>item.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 xml:space="preserve">t_observed }},  t_max: 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auto" w:val="clear"/>
              </w:rPr>
              <w:t>item.t_max }},  delta_t: {{ delta_t }},  is_panel: {{ item.is_panel }}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FF8000"/>
                <w:sz w:val="22"/>
                <w:szCs w:val="22"/>
                <w:shd w:fill="auto" w:val="clear"/>
              </w:rPr>
              <w:t>{%p endif %}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>Вывод: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item.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t_observed and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item.t_max and t_sticker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if is_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condition_one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delta_t_a &gt;= 0 and delta_t_b &gt;= 0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pre_final_1 = delta_t_a if delta_t_a &gt; delta_t_b else delta_t_b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установленного абсолютного значения наибольшей допустимой температуры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pre_final_1 | output_parser 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1_1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delta_t_a &gt;= 0 and delta_t_b &lt; 0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pre_final_2 = delta_t_a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установленного абсолютного значения наибольшей допустимой температуры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{{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pre_final_2 | output_parser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}}.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1_2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delta_t_a &lt; 0 and delta_t_b &gt;= 0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pre_final_3 = delta_t_b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ревышение установленного абсолютного значения наибольшей допустимой температуры{{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pre_final_3 | output_parser 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1_3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if 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>pre_final_1 and pre_final_1 &gt; 100) or (pre_final_2 and pre_final_2 &gt; 100) or (pre_final_3 and pre_final_3 &gt; 100)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Высокий риск отгорания контакта с ростом тока нагрузки.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1_3_1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and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nominal_current * 0.6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&lt;=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&lt;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nominal_current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if (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delta_t +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40 -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item.t_max) &gt;=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0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pre_final_4 =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>delta_t +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40 -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item.t_max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Превышение установленного наибольшего допустимого значения превышения температуры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 xml:space="preserve">pre_final_4 | output_parser 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2_1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excess_temp_to_current and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excess_temp_to_current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 +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40 -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item.t_max) &gt;=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0 and (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delta_t +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40 -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item.t_max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) &lt; 0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pre_final_5 = excess_temp_to_current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 xml:space="preserve"> +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40 -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item.t_max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установленного наибольшего допустимого значения превышения температуры, приведенной к номинальному току нагрузки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 xml:space="preserve">pre_final_5 | output_parser 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2_2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 xml:space="preserve">elif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delta_t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 xml:space="preserve">&gt;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>0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Р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азвитие дефекта.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2_3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if 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pre_final_4 and pre_final_4 &gt; 150) or (pre_final_5 and pre_final_5 &gt; 150)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Высокий риск отгорания контакта с ростом тока нагрузки.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2_3_1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elif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nominal_current * 0.3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&lt;=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&lt;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 * 0.6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if 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excess_temp_to_half_current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 -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30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) &gt;=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0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pre_final_6 = excess_temp_to_half_current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 xml:space="preserve"> -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30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установленного наибольшего допустимого значения избыточной температуры, приведенной к полуноминальному току нагрузки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pre_final_6 | output_parser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3_1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 xml:space="preserve">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>pre_final_6 &gt; 200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Высокий риск отгорания контакта с ростом тока нагрузки.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Р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азвитие дефекта.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FF8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'3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_1_1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FF8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elif 0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&lt;=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&lt;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 * 0.3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 &gt;= 30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наибольшего допустимого значения температуры.</w:t>
            </w:r>
          </w:p>
          <w:p>
            <w:pPr>
              <w:pStyle w:val="Normal"/>
              <w:bidi w:val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Высокий риск отгорания контакта с ростом тока нагрузки.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3_2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 xml:space="preserve">elif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>delta_t &gt;= 10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наибольшего допустимого значения температуры.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3_3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 &lt; 10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Р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азвитие дефекта.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3_3_1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Р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азвитие дефекта.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FF8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'4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_1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FF8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e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lif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t_sticker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and item.is_test_ready is false</w:t>
            </w:r>
            <w:r>
              <w:rPr>
                <w:rStyle w:val="user"/>
                <w:rFonts w:ascii="Liberation Serif" w:hAnsi="Liberation Serif"/>
                <w:b/>
                <w:bCs/>
                <w:color w:val="158466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if 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t_sticker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 -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item.t_max)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 &gt;= 0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ревышение установленного абсолютного значения наибольшей допустимой температуры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{{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t_sticker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-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item.t_max)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| output_parser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}}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3_4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Р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азвитие дефекта.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3_4_1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auto" w:val="clear"/>
                <w:em w:val="none"/>
              </w:rPr>
              <w:t xml:space="preserve">{%p 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auto" w:val="clear"/>
                <w:em w:val="none"/>
              </w:rPr>
              <w:t>debug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auto" w:val="clear"/>
                <w:em w:val="none"/>
              </w:rPr>
              <w:t xml:space="preserve"> %}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>DEBUG CONDITION: {{ debug_condition }}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auto" w:val="clear"/>
                <w:em w:val="none"/>
              </w:rPr>
              <w:t>{%p endif %}</w:t>
            </w:r>
          </w:p>
        </w:tc>
      </w:tr>
    </w:tbl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endfor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{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158466"/>
          <w:spacing w:val="0"/>
          <w:sz w:val="22"/>
          <w:szCs w:val="22"/>
          <w:shd w:fill="FFFFFF" w:val="clear"/>
        </w:rPr>
        <w:t>%p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else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158466"/>
          <w:spacing w:val="0"/>
          <w:sz w:val="22"/>
          <w:szCs w:val="22"/>
          <w:shd w:fill="FFFFFF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}</w:t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Нет данных для отображения за указанный период.</w:t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{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158466"/>
          <w:spacing w:val="0"/>
          <w:sz w:val="22"/>
          <w:szCs w:val="22"/>
          <w:shd w:fill="FFFFFF" w:val="clear"/>
        </w:rPr>
        <w:t>%p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endif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158466"/>
          <w:spacing w:val="0"/>
          <w:sz w:val="22"/>
          <w:szCs w:val="22"/>
          <w:shd w:fill="FFFFFF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}</w:t>
      </w:r>
    </w:p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 xml:space="preserve">{{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A31515"/>
          <w:spacing w:val="0"/>
          <w:sz w:val="22"/>
          <w:szCs w:val="22"/>
          <w:shd w:fill="FFFFFF" w:val="clear"/>
        </w:rPr>
        <w:t>"\f"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 xml:space="preserve"> }}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user"/>
          <w:rFonts w:ascii="Liberation Serif" w:hAnsi="Liberation Serif"/>
          <w:b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Обследование провели: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r>
    </w:p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if queries.data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color w:val="080808"/>
          <w:sz w:val="22"/>
          <w:szCs w:val="22"/>
          <w:shd w:fill="auto" w:val="clear"/>
        </w:rPr>
        <w:t>{</w:t>
      </w:r>
      <w:r>
        <w:rPr>
          <w:rStyle w:val="user"/>
          <w:rFonts w:ascii="Liberation Serif" w:hAnsi="Liberation Serif"/>
          <w:color w:val="00622F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color w:val="080808"/>
          <w:sz w:val="22"/>
          <w:szCs w:val="22"/>
          <w:shd w:fill="auto" w:val="clear"/>
        </w:rPr>
        <w:t>p</w:t>
      </w:r>
      <w:r>
        <w:rPr>
          <w:rStyle w:val="user"/>
          <w:rFonts w:ascii="Liberation Serif" w:hAnsi="Liberation Serif"/>
          <w:color w:val="222832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for inspector in inspectors</w:t>
      </w:r>
      <w:r>
        <w:rPr>
          <w:rStyle w:val="user"/>
          <w:rFonts w:ascii="Liberation Serif" w:hAnsi="Liberation Serif"/>
          <w:color w:val="222832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color w:val="00622F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color w:val="080808"/>
          <w:sz w:val="22"/>
          <w:szCs w:val="22"/>
          <w:shd w:fill="auto" w:val="clear"/>
        </w:rPr>
        <w:t>}</w:t>
      </w:r>
    </w:p>
    <w:tbl>
      <w:tblPr>
        <w:tblW w:w="5000" w:type="pct"/>
        <w:jc w:val="left"/>
        <w:tblInd w:w="-6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132"/>
        <w:gridCol w:w="5133"/>
        <w:gridCol w:w="5133"/>
      </w:tblGrid>
      <w:tr>
        <w:trPr/>
        <w:tc>
          <w:tcPr>
            <w:tcW w:w="51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>Инженер теплового контроля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(должность)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(подпись)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>{{ inspector }}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(ФИО)</w:t>
            </w:r>
          </w:p>
        </w:tc>
      </w:tr>
    </w:tbl>
    <w:p>
      <w:pPr>
        <w:pStyle w:val="Normal"/>
        <w:widowControl/>
        <w:bidi w:val="0"/>
        <w:ind w:hanging="0" w:left="0" w:right="0"/>
        <w:jc w:val="left"/>
        <w:rPr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</w:rPr>
      </w:r>
    </w:p>
    <w:p>
      <w:pPr>
        <w:pStyle w:val="Normal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  <w:shd w:fill="auto" w:val="clear"/>
        </w:rPr>
        <w:t xml:space="preserve">{%p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endfor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  <w:shd w:fill="auto" w:val="clear"/>
        </w:rPr>
        <w:t xml:space="preserve"> %}</w:t>
      </w:r>
    </w:p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else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tbl>
      <w:tblPr>
        <w:tblW w:w="5000" w:type="pct"/>
        <w:jc w:val="left"/>
        <w:tblInd w:w="-6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132"/>
        <w:gridCol w:w="5133"/>
        <w:gridCol w:w="5133"/>
      </w:tblGrid>
      <w:tr>
        <w:trPr/>
        <w:tc>
          <w:tcPr>
            <w:tcW w:w="51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Инженер теплового контроля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(должность)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(подпись)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(ФИО)</w:t>
            </w:r>
          </w:p>
        </w:tc>
      </w:tr>
    </w:tbl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endif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user8"/>
        <w:widowControl/>
        <w:bidi w:val="0"/>
        <w:ind w:hanging="0" w:left="0" w:right="0"/>
        <w:jc w:val="left"/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user"/>
          <w:rFonts w:ascii="Liberation Serif" w:hAnsi="Liberation Serif"/>
          <w:b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Протокол составил: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r>
    </w:p>
    <w:tbl>
      <w:tblPr>
        <w:tblW w:w="5000" w:type="pct"/>
        <w:jc w:val="left"/>
        <w:tblInd w:w="-6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132"/>
        <w:gridCol w:w="5133"/>
        <w:gridCol w:w="5133"/>
      </w:tblGrid>
      <w:tr>
        <w:trPr/>
        <w:tc>
          <w:tcPr>
            <w:tcW w:w="51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(должность)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(подпись)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(ФИО)</w:t>
            </w:r>
          </w:p>
        </w:tc>
      </w:tr>
    </w:tbl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 w:val="false"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</w:pPr>
      <w:r>
        <w:rPr>
          <w:rFonts w:ascii="Liberation Serif" w:hAnsi="Liberation Serif"/>
          <w:b w:val="false"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</w:r>
    </w:p>
    <w:p>
      <w:pPr>
        <w:pStyle w:val="user8"/>
        <w:widowControl/>
        <w:bidi w:val="0"/>
        <w:ind w:hanging="0" w:left="0" w:right="0"/>
        <w:jc w:val="left"/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user"/>
          <w:rFonts w:ascii="Liberation Serif" w:hAnsi="Liberation Serif"/>
          <w:b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Протокол проверил: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r>
    </w:p>
    <w:tbl>
      <w:tblPr>
        <w:tblW w:w="5000" w:type="pct"/>
        <w:jc w:val="left"/>
        <w:tblInd w:w="-6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132"/>
        <w:gridCol w:w="5133"/>
        <w:gridCol w:w="5133"/>
      </w:tblGrid>
      <w:tr>
        <w:trPr/>
        <w:tc>
          <w:tcPr>
            <w:tcW w:w="51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(должность)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(подпись)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(ФИО)</w:t>
            </w:r>
          </w:p>
        </w:tc>
      </w:tr>
    </w:tbl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</w:r>
    </w:p>
    <w:p>
      <w:pPr>
        <w:pStyle w:val="Normal"/>
        <w:bidi w:val="0"/>
        <w:jc w:val="center"/>
        <w:rPr>
          <w:rFonts w:ascii="Liberation Serif" w:hAnsi="Liberation Serif"/>
          <w:b w:val="false"/>
          <w:bCs/>
          <w:i w:val="false"/>
          <w:caps w:val="false"/>
          <w:smallCaps w:val="false"/>
          <w:color w:val="999999"/>
          <w:spacing w:val="0"/>
          <w:sz w:val="22"/>
          <w:szCs w:val="22"/>
          <w:shd w:fill="FFFFFF" w:val="clear"/>
        </w:rPr>
      </w:pPr>
      <w:r>
        <w:rPr>
          <w:rFonts w:ascii="Liberation Serif" w:hAnsi="Liberation Serif"/>
          <w:b w:val="false"/>
          <w:bCs/>
          <w:i w:val="false"/>
          <w:caps w:val="false"/>
          <w:smallCaps w:val="false"/>
          <w:color w:val="999999"/>
          <w:spacing w:val="0"/>
          <w:sz w:val="22"/>
          <w:szCs w:val="22"/>
          <w:shd w:fill="FFFFFF" w:val="clear"/>
        </w:rPr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color w:val="999999"/>
          <w:spacing w:val="0"/>
          <w:sz w:val="22"/>
          <w:szCs w:val="22"/>
          <w:shd w:fill="FFFFFF" w:val="clear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color w:val="999999"/>
          <w:spacing w:val="0"/>
          <w:sz w:val="22"/>
          <w:szCs w:val="22"/>
          <w:shd w:fill="FFFFFF" w:val="clear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720" w:right="720" w:gutter="0" w:header="397" w:top="454" w:footer="397" w:bottom="845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empora LGC Uni">
    <w:charset w:val="01"/>
    <w:family w:val="roman"/>
    <w:pitch w:val="variable"/>
  </w:font>
  <w:font w:name="Iosevka Term SS03">
    <w:charset w:val="01"/>
    <w:family w:val="roman"/>
    <w:pitch w:val="variable"/>
  </w:font>
  <w:font w:name="Open Sans">
    <w:charset w:val="01"/>
    <w:family w:val="swiss"/>
    <w:pitch w:val="variable"/>
  </w:font>
  <w:font w:name="PT Sans Caption">
    <w:charset w:val="01"/>
    <w:family w:val="roman"/>
    <w:pitch w:val="variable"/>
  </w:font>
  <w:font w:name="SFMono-Regular">
    <w:altName w:val="Menlo"/>
    <w:charset w:val="01"/>
    <w:family w:val="roman"/>
    <w:pitch w:val="variable"/>
  </w:font>
  <w:font w:name="Droid Sans Mono">
    <w:altName w:val="monospace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jc w:val="center"/>
      <w:rPr>
        <w:rFonts w:ascii="Liberation Serif" w:hAnsi="Liberation Serif"/>
        <w:b w:val="false"/>
        <w:bCs w:val="false"/>
        <w:sz w:val="22"/>
        <w:szCs w:val="22"/>
      </w:rPr>
    </w:pPr>
    <w:r>
      <w:rPr>
        <w:rFonts w:ascii="Liberation Serif" w:hAnsi="Liberation Serif"/>
        <w:b w:val="false"/>
        <w:bCs w:val="false"/>
        <w:color w:val="000000"/>
        <w:sz w:val="22"/>
        <w:szCs w:val="22"/>
        <w:shd w:fill="FFFFFF" w:val="clear"/>
      </w:rPr>
      <w:fldChar w:fldCharType="begin"/>
    </w:r>
    <w:r>
      <w:rPr>
        <w:rFonts w:ascii="Liberation Serif" w:hAnsi="Liberation Serif"/>
        <w:b w:val="false"/>
        <w:bCs w:val="false"/>
        <w:color w:val="000000"/>
        <w:sz w:val="22"/>
        <w:szCs w:val="22"/>
        <w:shd w:fill="FFFFFF" w:val="clear"/>
      </w:rPr>
      <w:instrText xml:space="preserve"> PAGE </w:instrText>
    </w:r>
    <w:r>
      <w:rPr>
        <w:rFonts w:ascii="Liberation Serif" w:hAnsi="Liberation Serif"/>
        <w:b w:val="false"/>
        <w:bCs w:val="false"/>
        <w:color w:val="000000"/>
        <w:sz w:val="22"/>
        <w:szCs w:val="22"/>
        <w:shd w:fill="FFFFFF" w:val="clear"/>
      </w:rPr>
      <w:fldChar w:fldCharType="separate"/>
    </w:r>
    <w:r>
      <w:rPr>
        <w:rFonts w:ascii="Liberation Serif" w:hAnsi="Liberation Serif"/>
        <w:b w:val="false"/>
        <w:bCs w:val="false"/>
        <w:color w:val="000000"/>
        <w:sz w:val="22"/>
        <w:szCs w:val="22"/>
        <w:shd w:fill="FFFFFF" w:val="clear"/>
      </w:rPr>
      <w:t>9</w:t>
    </w:r>
    <w:r>
      <w:rPr>
        <w:rFonts w:ascii="Liberation Serif" w:hAnsi="Liberation Serif"/>
        <w:b w:val="false"/>
        <w:bCs w:val="false"/>
        <w:color w:val="000000"/>
        <w:sz w:val="22"/>
        <w:szCs w:val="22"/>
        <w:shd w:fill="FFFFFF" w:val="clear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jc w:val="left"/>
      <w:rPr/>
    </w:pPr>
    <w:r>
      <w:rPr>
        <w:rFonts w:ascii="Droid Sans Mono;monospace;monospace" w:hAnsi="Droid Sans Mono;monospace;monospace"/>
        <w:b w:val="false"/>
        <w:color w:val="A31515"/>
        <w:sz w:val="14"/>
        <w:szCs w:val="14"/>
        <w:shd w:fill="FFFFFF" w:val="clear"/>
      </w:rPr>
      <w:t xml:space="preserve">                                                                                                                                                                                     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-5" w:type="dxa"/>
      <w:tblLayout w:type="fixed"/>
      <w:tblCellMar>
        <w:top w:w="28" w:type="dxa"/>
        <w:left w:w="28" w:type="dxa"/>
        <w:bottom w:w="28" w:type="dxa"/>
        <w:right w:w="28" w:type="dxa"/>
      </w:tblCellMar>
    </w:tblPr>
    <w:tblGrid>
      <w:gridCol w:w="4585"/>
      <w:gridCol w:w="10813"/>
    </w:tblGrid>
    <w:tr>
      <w:trPr>
        <w:trHeight w:val="341" w:hRule="atLeast"/>
      </w:trPr>
      <w:tc>
        <w:tcPr>
          <w:tcW w:w="4585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fill="FFFFFF" w:val="clear"/>
          <w:vAlign w:val="center"/>
        </w:tcPr>
        <w:p>
          <w:pPr>
            <w:pStyle w:val="Header"/>
            <w:bidi w:val="0"/>
            <w:jc w:val="left"/>
            <w:rPr/>
          </w:pPr>
          <w:r>
            <w:rPr>
              <w:rStyle w:val="user"/>
              <w:rFonts w:ascii="Liberation Serif" w:hAnsi="Liberation Serif"/>
              <w:color w:val="912583"/>
              <w:sz w:val="16"/>
              <w:szCs w:val="16"/>
              <w:shd w:fill="auto" w:val="clear"/>
            </w:rPr>
            <w:t>{{ logo_image }}</w:t>
          </w:r>
        </w:p>
      </w:tc>
      <w:tc>
        <w:tcPr>
          <w:tcW w:w="10813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fill="FFFFFF" w:val="clear"/>
          <w:vAlign w:val="center"/>
        </w:tcPr>
        <w:p>
          <w:pPr>
            <w:pStyle w:val="Header"/>
            <w:bidi w:val="0"/>
            <w:jc w:val="right"/>
            <w:rPr>
              <w:rFonts w:ascii="Liberation Serif" w:hAnsi="Liberation Serif"/>
            </w:rPr>
          </w:pPr>
          <w:r>
            <w:rPr>
              <w:rFonts w:ascii="Liberation Serif" w:hAnsi="Liberation Serif"/>
              <w:b/>
              <w:bCs/>
              <w:i/>
              <w:iCs/>
              <w:sz w:val="16"/>
              <w:szCs w:val="16"/>
            </w:rPr>
            <w:t>ПРОТОКОЛ</w:t>
          </w:r>
          <w:r>
            <w:rPr>
              <w:rFonts w:ascii="Liberation Serif" w:hAnsi="Liberation Serif"/>
              <w:b/>
              <w:bCs/>
              <w:i/>
              <w:iCs/>
              <w:spacing w:val="-8"/>
              <w:sz w:val="16"/>
              <w:szCs w:val="16"/>
            </w:rPr>
            <w:t xml:space="preserve"> </w:t>
          </w:r>
          <w:r>
            <w:rPr>
              <w:rFonts w:ascii="Liberation Serif" w:hAnsi="Liberation Serif"/>
              <w:b/>
              <w:bCs/>
              <w:i/>
              <w:iCs/>
              <w:sz w:val="16"/>
              <w:szCs w:val="16"/>
            </w:rPr>
            <w:t>№{{ params.protocol_number }}</w:t>
          </w:r>
          <w:r>
            <w:rPr>
              <w:rFonts w:ascii="Liberation Serif" w:hAnsi="Liberation Serif"/>
              <w:b/>
              <w:bCs/>
              <w:i/>
              <w:iCs/>
              <w:spacing w:val="-4"/>
              <w:sz w:val="16"/>
              <w:szCs w:val="16"/>
            </w:rPr>
            <w:t xml:space="preserve"> {{ params.plant_name }}</w:t>
          </w:r>
          <w:r>
            <w:rPr>
              <w:rFonts w:ascii="Liberation Serif" w:hAnsi="Liberation Serif"/>
              <w:b/>
              <w:bCs/>
              <w:i/>
              <w:iCs/>
              <w:spacing w:val="-5"/>
              <w:sz w:val="16"/>
              <w:szCs w:val="16"/>
            </w:rPr>
            <w:t xml:space="preserve"> </w:t>
          </w:r>
          <w:r>
            <w:rPr>
              <w:rFonts w:ascii="Liberation Serif" w:hAnsi="Liberation Serif"/>
              <w:b/>
              <w:bCs/>
              <w:i/>
              <w:iCs/>
              <w:sz w:val="16"/>
              <w:szCs w:val="16"/>
            </w:rPr>
            <w:t>от</w:t>
          </w:r>
          <w:r>
            <w:rPr>
              <w:rFonts w:ascii="Liberation Serif" w:hAnsi="Liberation Serif"/>
              <w:b/>
              <w:bCs/>
              <w:i/>
              <w:iCs/>
              <w:spacing w:val="-5"/>
              <w:sz w:val="16"/>
              <w:szCs w:val="16"/>
            </w:rPr>
            <w:t xml:space="preserve"> </w:t>
          </w:r>
          <w:r>
            <w:rPr>
              <w:rFonts w:ascii="Liberation Serif" w:hAnsi="Liberation Serif"/>
              <w:b/>
              <w:bCs/>
              <w:i/>
              <w:iCs/>
              <w:sz w:val="16"/>
              <w:szCs w:val="16"/>
            </w:rPr>
            <w:t xml:space="preserve">{{ params.period_end | add_day_parser(1) </w:t>
          </w:r>
          <w:r>
            <w:rPr>
              <w:rFonts w:ascii="Liberation Serif" w:hAnsi="Liberation Serif"/>
              <w:b/>
              <w:bCs/>
              <w:i/>
              <w:iCs/>
              <w:spacing w:val="-4"/>
              <w:sz w:val="16"/>
              <w:szCs w:val="16"/>
            </w:rPr>
            <w:t>}}</w:t>
          </w:r>
        </w:p>
      </w:tc>
    </w:tr>
  </w:tbl>
  <w:p>
    <w:pPr>
      <w:pStyle w:val="Normal"/>
      <w:rPr>
        <w:rFonts w:ascii="PT Sans Caption" w:hAnsi="PT Sans Caption"/>
        <w:sz w:val="18"/>
        <w:szCs w:val="18"/>
      </w:rPr>
    </w:pPr>
    <w:r>
      <w:rPr>
        <w:rFonts w:ascii="PT Sans Caption" w:hAnsi="PT Sans Caption"/>
        <w:sz w:val="18"/>
        <w:szCs w:val="18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-5" w:type="dxa"/>
      <w:tblLayout w:type="fixed"/>
      <w:tblCellMar>
        <w:top w:w="28" w:type="dxa"/>
        <w:left w:w="28" w:type="dxa"/>
        <w:bottom w:w="28" w:type="dxa"/>
        <w:right w:w="28" w:type="dxa"/>
      </w:tblCellMar>
    </w:tblPr>
    <w:tblGrid>
      <w:gridCol w:w="4585"/>
      <w:gridCol w:w="10813"/>
    </w:tblGrid>
    <w:tr>
      <w:trPr>
        <w:trHeight w:val="341" w:hRule="atLeast"/>
      </w:trPr>
      <w:tc>
        <w:tcPr>
          <w:tcW w:w="4585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fill="FFFFFF" w:val="clear"/>
          <w:vAlign w:val="center"/>
        </w:tcPr>
        <w:p>
          <w:pPr>
            <w:pStyle w:val="Header"/>
            <w:bidi w:val="0"/>
            <w:jc w:val="left"/>
            <w:rPr>
              <w:sz w:val="14"/>
              <w:szCs w:val="14"/>
            </w:rPr>
          </w:pPr>
          <w:r>
            <w:rPr>
              <w:rStyle w:val="user"/>
              <w:rFonts w:ascii="SFMono-Regular;Menlo;Consolas;Monaco;Liberation Mono;Lucida Console;monospace" w:hAnsi="SFMono-Regular;Menlo;Consolas;Monaco;Liberation Mono;Lucida Console;monospace"/>
              <w:color w:val="912583"/>
              <w:sz w:val="16"/>
              <w:szCs w:val="16"/>
              <w:shd w:fill="auto" w:val="clear"/>
            </w:rPr>
            <w:t>{{ logo_image }}</w:t>
          </w:r>
        </w:p>
      </w:tc>
      <w:tc>
        <w:tcPr>
          <w:tcW w:w="10813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fill="FFFFFF" w:val="clear"/>
          <w:vAlign w:val="center"/>
        </w:tcPr>
        <w:p>
          <w:pPr>
            <w:pStyle w:val="Header"/>
            <w:bidi w:val="0"/>
            <w:jc w:val="right"/>
            <w:rPr>
              <w:i/>
              <w:iCs/>
              <w:sz w:val="16"/>
              <w:szCs w:val="16"/>
            </w:rPr>
          </w:pPr>
          <w:r>
            <w:rPr>
              <w:b/>
              <w:bCs/>
              <w:i/>
              <w:iCs/>
              <w:sz w:val="16"/>
              <w:szCs w:val="16"/>
            </w:rPr>
            <w:t>ПРОТОКОЛ</w:t>
          </w:r>
          <w:r>
            <w:rPr>
              <w:b/>
              <w:bCs/>
              <w:i/>
              <w:iCs/>
              <w:spacing w:val="-8"/>
              <w:sz w:val="16"/>
              <w:szCs w:val="16"/>
            </w:rPr>
            <w:t xml:space="preserve"> </w:t>
          </w:r>
          <w:r>
            <w:rPr>
              <w:b/>
              <w:bCs/>
              <w:i/>
              <w:iCs/>
              <w:sz w:val="16"/>
              <w:szCs w:val="16"/>
            </w:rPr>
            <w:t>№{{ params.protocol_number }}</w:t>
          </w:r>
          <w:r>
            <w:rPr>
              <w:b/>
              <w:bCs/>
              <w:i/>
              <w:iCs/>
              <w:spacing w:val="-4"/>
              <w:sz w:val="16"/>
              <w:szCs w:val="16"/>
            </w:rPr>
            <w:t xml:space="preserve"> {{ params.plant_name }}</w:t>
          </w:r>
          <w:r>
            <w:rPr>
              <w:b/>
              <w:bCs/>
              <w:i/>
              <w:iCs/>
              <w:spacing w:val="-5"/>
              <w:sz w:val="16"/>
              <w:szCs w:val="16"/>
            </w:rPr>
            <w:t xml:space="preserve"> </w:t>
          </w:r>
          <w:r>
            <w:rPr>
              <w:b/>
              <w:bCs/>
              <w:i/>
              <w:iCs/>
              <w:sz w:val="16"/>
              <w:szCs w:val="16"/>
            </w:rPr>
            <w:t>от</w:t>
          </w:r>
          <w:r>
            <w:rPr>
              <w:b/>
              <w:bCs/>
              <w:i/>
              <w:iCs/>
              <w:spacing w:val="-5"/>
              <w:sz w:val="16"/>
              <w:szCs w:val="16"/>
            </w:rPr>
            <w:t xml:space="preserve"> </w:t>
          </w:r>
          <w:r>
            <w:rPr>
              <w:b/>
              <w:bCs/>
              <w:i/>
              <w:iCs/>
              <w:sz w:val="16"/>
              <w:szCs w:val="16"/>
            </w:rPr>
            <w:t xml:space="preserve">{{ params.period_end | add_day_parser(1) </w:t>
          </w:r>
          <w:r>
            <w:rPr>
              <w:b/>
              <w:bCs/>
              <w:i/>
              <w:iCs/>
              <w:spacing w:val="-4"/>
              <w:sz w:val="16"/>
              <w:szCs w:val="16"/>
            </w:rPr>
            <w:t>}}</w:t>
          </w:r>
        </w:p>
      </w:tc>
    </w:tr>
  </w:tbl>
  <w:p>
    <w:pPr>
      <w:pStyle w:val="Normal"/>
      <w:rPr>
        <w:rFonts w:ascii="PT Sans Caption" w:hAnsi="PT Sans Caption"/>
        <w:sz w:val="18"/>
        <w:szCs w:val="18"/>
      </w:rPr>
    </w:pPr>
    <w:r>
      <w:rPr>
        <w:rFonts w:ascii="PT Sans Caption" w:hAnsi="PT Sans Caption"/>
        <w:sz w:val="18"/>
        <w:szCs w:val="18"/>
      </w:rPr>
    </w:r>
  </w:p>
</w:hdr>
</file>

<file path=word/settings.xml><?xml version="1.0" encoding="utf-8"?>
<w:settings xmlns:w="http://schemas.openxmlformats.org/wordprocessingml/2006/main">
  <w:zoom w:percent="140"/>
  <w:defaultTabStop w:val="709"/>
  <w:autoHyphenation w:val="true"/>
  <w:hyphenationZone w:val="36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empora LGC Uni" w:hAnsi="Tempora LGC Uni" w:eastAsia="DejaVu Sans" w:cs="Droid 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Tempora LGC Uni" w:hAnsi="Tempora LGC Uni" w:eastAsia="DejaVu Sans" w:cs="Droid Sans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Normal"/>
    <w:qFormat/>
    <w:pPr>
      <w:ind w:left="944" w:right="944"/>
      <w:jc w:val="center"/>
      <w:outlineLvl w:val="0"/>
    </w:pPr>
    <w:rPr>
      <w:b/>
      <w:bCs/>
      <w:sz w:val="24"/>
      <w:szCs w:val="24"/>
    </w:rPr>
  </w:style>
  <w:style w:type="paragraph" w:styleId="Heading3">
    <w:name w:val="heading 3"/>
    <w:basedOn w:val="Normal"/>
    <w:qFormat/>
    <w:pPr>
      <w:ind w:left="300"/>
      <w:outlineLvl w:val="2"/>
    </w:pPr>
    <w:rPr>
      <w:b/>
      <w:bCs/>
      <w:sz w:val="18"/>
      <w:szCs w:val="18"/>
    </w:rPr>
  </w:style>
  <w:style w:type="character" w:styleId="user">
    <w:name w:val="Исходный текст (user)"/>
    <w:qFormat/>
    <w:rPr>
      <w:rFonts w:ascii="Iosevka Term SS03" w:hAnsi="Iosevka Term SS03" w:eastAsia="Liberation Mono" w:cs="Iosevka Term SS03"/>
    </w:rPr>
  </w:style>
  <w:style w:type="character" w:styleId="Strong">
    <w:name w:val="Strong"/>
    <w:qFormat/>
    <w:rPr>
      <w:b/>
      <w:bCs/>
    </w:rPr>
  </w:style>
  <w:style w:type="character" w:styleId="user1">
    <w:name w:val="Символ нумерации (user)"/>
    <w:qFormat/>
    <w:rPr/>
  </w:style>
  <w:style w:type="character" w:styleId="user2">
    <w:name w:val="Цитата (user)"/>
    <w:qFormat/>
    <w:rPr>
      <w:i/>
      <w:iCs/>
    </w:rPr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Open Sans" w:hAnsi="Open Sans" w:eastAsia="DejaVu Sans" w:cs="Droid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Droid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roid Sans"/>
      <w:i/>
      <w:iCs/>
      <w:sz w:val="24"/>
      <w:szCs w:val="24"/>
    </w:rPr>
  </w:style>
  <w:style w:type="paragraph" w:styleId="Style13">
    <w:name w:val="Указатель"/>
    <w:basedOn w:val="Normal"/>
    <w:qFormat/>
    <w:pPr>
      <w:suppressLineNumbers/>
    </w:pPr>
    <w:rPr>
      <w:rFonts w:cs="Droid Sans"/>
    </w:rPr>
  </w:style>
  <w:style w:type="paragraph" w:styleId="user3">
    <w:name w:val="Заголовок (user)"/>
    <w:basedOn w:val="Normal"/>
    <w:next w:val="BodyText"/>
    <w:qFormat/>
    <w:pPr>
      <w:keepNext w:val="true"/>
      <w:spacing w:before="240" w:after="120"/>
    </w:pPr>
    <w:rPr>
      <w:rFonts w:ascii="Open Sans" w:hAnsi="Open Sans" w:eastAsia="DejaVu Sans" w:cs="Droid Sans"/>
      <w:sz w:val="28"/>
      <w:szCs w:val="28"/>
    </w:rPr>
  </w:style>
  <w:style w:type="paragraph" w:styleId="user4">
    <w:name w:val="Указатель (user)"/>
    <w:basedOn w:val="Normal"/>
    <w:qFormat/>
    <w:pPr>
      <w:suppressLineNumbers/>
    </w:pPr>
    <w:rPr>
      <w:rFonts w:cs="Droid Sans"/>
    </w:rPr>
  </w:style>
  <w:style w:type="paragraph" w:styleId="Style14">
    <w:name w:val="Колонтитул"/>
    <w:basedOn w:val="Normal"/>
    <w:qFormat/>
    <w:pPr>
      <w:suppressLineNumbers/>
      <w:tabs>
        <w:tab w:val="clear" w:pos="709"/>
        <w:tab w:val="center" w:pos="5233" w:leader="none"/>
        <w:tab w:val="right" w:pos="10466" w:leader="none"/>
      </w:tabs>
    </w:pPr>
    <w:rPr/>
  </w:style>
  <w:style w:type="paragraph" w:styleId="Style15">
    <w:name w:val="Колонтитулы"/>
    <w:basedOn w:val="Normal"/>
    <w:qFormat/>
    <w:pPr/>
    <w:rPr/>
  </w:style>
  <w:style w:type="paragraph" w:styleId="user5">
    <w:name w:val="Колонтитулы (user)"/>
    <w:basedOn w:val="Normal"/>
    <w:qFormat/>
    <w:pPr/>
    <w:rPr/>
  </w:style>
  <w:style w:type="paragraph" w:styleId="Header">
    <w:name w:val="header"/>
    <w:basedOn w:val="Style14"/>
    <w:pPr>
      <w:suppressLineNumbers/>
    </w:pPr>
    <w:rPr/>
  </w:style>
  <w:style w:type="paragraph" w:styleId="Footer">
    <w:name w:val="footer"/>
    <w:basedOn w:val="Style14"/>
    <w:pPr>
      <w:suppressLineNumbers/>
    </w:pPr>
    <w:rPr/>
  </w:style>
  <w:style w:type="paragraph" w:styleId="user6">
    <w:name w:val="Содержимое таблицы (user)"/>
    <w:basedOn w:val="Normal"/>
    <w:qFormat/>
    <w:pPr>
      <w:widowControl w:val="false"/>
      <w:suppressLineNumbers/>
    </w:pPr>
    <w:rPr/>
  </w:style>
  <w:style w:type="paragraph" w:styleId="user7">
    <w:name w:val="Заголовок таблицы (user)"/>
    <w:basedOn w:val="user6"/>
    <w:qFormat/>
    <w:pPr>
      <w:suppressLineNumbers/>
      <w:jc w:val="center"/>
    </w:pPr>
    <w:rPr>
      <w:b/>
      <w:bCs/>
    </w:rPr>
  </w:style>
  <w:style w:type="paragraph" w:styleId="Title">
    <w:name w:val="Title"/>
    <w:basedOn w:val="Normal"/>
    <w:qFormat/>
    <w:pPr>
      <w:spacing w:before="67" w:after="0"/>
      <w:ind w:left="944" w:right="941"/>
      <w:jc w:val="center"/>
    </w:pPr>
    <w:rPr>
      <w:b/>
      <w:bCs/>
      <w:sz w:val="28"/>
      <w:szCs w:val="28"/>
    </w:rPr>
  </w:style>
  <w:style w:type="paragraph" w:styleId="user8">
    <w:name w:val="Текст в заданном формате (user)"/>
    <w:basedOn w:val="Normal"/>
    <w:qFormat/>
    <w:pPr>
      <w:spacing w:before="0" w:after="0"/>
    </w:pPr>
    <w:rPr>
      <w:rFonts w:ascii="Iosevka Term SS03" w:hAnsi="Iosevka Term SS03" w:eastAsia="Liberation Mono" w:cs="Iosevka Term SS03"/>
      <w:sz w:val="20"/>
      <w:szCs w:val="20"/>
    </w:rPr>
  </w:style>
  <w:style w:type="numbering" w:styleId="123user">
    <w:name w:val="Нумерованный 123 (user)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8012</TotalTime>
  <Application>LibreOffice/26.2.2.2$Linux_X86_64 LibreOffice_project/620$Build-2</Application>
  <AppVersion>15.0000</AppVersion>
  <Pages>9</Pages>
  <Words>1670</Words>
  <Characters>9834</Characters>
  <CharactersWithSpaces>12505</CharactersWithSpaces>
  <Paragraphs>269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2026-06-10T09:00:28Z</dcterms:created>
  <dc:creator/>
  <dc:description/>
  <dc:language>ru-RU</dc:language>
  <cp:lastModifiedBy/>
  <dcterms:modified xsi:type="dcterms:W3CDTF">2026-09-03T15:56:04Z</dcterms:modified>
  <cp:revision>706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