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Title"/>
        <w:bidi w:val="0"/>
        <w:spacing w:lineRule="auto" w:line="271" w:before="67" w:after="0"/>
        <w:rPr/>
      </w:pPr>
      <w:bookmarkStart w:id="0" w:name="Протокол_теплового_контроля_контактов_и_"/>
      <w:bookmarkEnd w:id="0"/>
      <w:r>
        <w:rPr>
          <w:rFonts w:ascii="Liberation Serif" w:hAnsi="Liberation Serif"/>
          <w:sz w:val="28"/>
          <w:szCs w:val="28"/>
        </w:rPr>
        <w:t>Протокол</w:t>
      </w:r>
      <w:r>
        <w:rPr>
          <w:rFonts w:ascii="Liberation Serif" w:hAnsi="Liberation Serif"/>
          <w:spacing w:val="-14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теплового</w:t>
      </w:r>
      <w:r>
        <w:rPr>
          <w:rFonts w:ascii="Liberation Serif" w:hAnsi="Liberation Serif"/>
          <w:spacing w:val="-13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контроля</w:t>
      </w:r>
      <w:r>
        <w:rPr>
          <w:rFonts w:ascii="Liberation Serif" w:hAnsi="Liberation Serif"/>
          <w:spacing w:val="-13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контактов</w:t>
      </w:r>
      <w:r>
        <w:rPr>
          <w:rFonts w:ascii="Liberation Serif" w:hAnsi="Liberation Serif"/>
          <w:spacing w:val="-14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и</w:t>
      </w:r>
      <w:r>
        <w:rPr>
          <w:rFonts w:ascii="Liberation Serif" w:hAnsi="Liberation Serif"/>
          <w:spacing w:val="-14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контактных</w:t>
      </w:r>
      <w:r>
        <w:rPr>
          <w:rFonts w:ascii="Liberation Serif" w:hAnsi="Liberation Serif"/>
          <w:spacing w:val="-13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соединений</w:t>
      </w:r>
      <w:r>
        <w:rPr>
          <w:rFonts w:ascii="Liberation Serif" w:hAnsi="Liberation Serif"/>
          <w:spacing w:val="-14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с</w:t>
      </w:r>
      <w:r>
        <w:rPr>
          <w:rFonts w:ascii="Liberation Serif" w:hAnsi="Liberation Serif"/>
          <w:spacing w:val="-13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применением</w:t>
      </w:r>
      <w:r>
        <w:rPr>
          <w:rFonts w:ascii="Liberation Serif" w:hAnsi="Liberation Serif"/>
          <w:spacing w:val="-14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 xml:space="preserve">термоиндикаторов </w:t>
      </w:r>
    </w:p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на {{ params.plant_name }}</w:t>
      </w:r>
    </w:p>
    <w:p>
      <w:pPr>
        <w:pStyle w:val="Title"/>
        <w:bidi w:val="0"/>
        <w:spacing w:lineRule="auto" w:line="271" w:before="67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spacing w:before="298" w:after="0"/>
        <w:ind w:hanging="0" w:left="944" w:right="944"/>
        <w:rPr>
          <w:rFonts w:ascii="Liberation Serif" w:hAnsi="Liberation Serif"/>
          <w:sz w:val="24"/>
          <w:szCs w:val="24"/>
        </w:rPr>
      </w:pPr>
      <w:bookmarkStart w:id="1" w:name="ПРОТОКОЛ_№6_ТЭЦ-12_от_«09»_мая_2026_г._т"/>
      <w:bookmarkEnd w:id="1"/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ПРОТОКОЛ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8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№{{ params.protocol_number }}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4"/>
          <w:sz w:val="24"/>
          <w:szCs w:val="24"/>
        </w:rPr>
        <w:t xml:space="preserve"> {{ params.plant_name }}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5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от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5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{{ params.period_end | add_day_parser(1) }}</w:t>
      </w:r>
    </w:p>
    <w:p>
      <w:pPr>
        <w:pStyle w:val="Normal"/>
        <w:bidi w:val="0"/>
        <w:spacing w:before="36" w:after="0"/>
        <w:ind w:left="944" w:right="944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теплового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12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контроля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12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2"/>
          <w:sz w:val="24"/>
          <w:szCs w:val="24"/>
        </w:rPr>
        <w:t>электрооборудования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389"/>
        <w:gridCol w:w="10009"/>
      </w:tblGrid>
      <w:tr>
        <w:trPr/>
        <w:tc>
          <w:tcPr>
            <w:tcW w:w="5389" w:type="dxa"/>
            <w:tcBorders>
              <w:top w:val="single" w:sz="2" w:space="0" w:color="FFFFFF"/>
              <w:left w:val="single" w:sz="2" w:space="0" w:color="FFFFFF"/>
              <w:right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left="30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>Перечень</w:t>
            </w:r>
            <w:r>
              <w:rPr>
                <w:rStyle w:val="Style12"/>
                <w:rFonts w:ascii="Liberation Serif" w:hAnsi="Liberation Serif"/>
                <w:color w:val="000000"/>
                <w:spacing w:val="-9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>обследованных</w:t>
            </w:r>
            <w:r>
              <w:rPr>
                <w:rStyle w:val="Style12"/>
                <w:rFonts w:ascii="Liberation Serif" w:hAnsi="Liberation Serif"/>
                <w:color w:val="000000"/>
                <w:spacing w:val="-9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электроустановок:</w:t>
            </w:r>
          </w:p>
        </w:tc>
        <w:tc>
          <w:tcPr>
            <w:tcW w:w="1000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if queries.data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{%p set equipments = queries.data | map(attribute='equipment_type_name') | unique | list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for equipment in equipments</w:t>
            </w:r>
            <w:r>
              <w:rPr>
                <w:rStyle w:val="Style12"/>
                <w:rFonts w:ascii="Liberation Serif" w:hAnsi="Liberation Serif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 xml:space="preserve">{{ equipment |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equipment_parser</w:t>
            </w: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 xml:space="preserve"> }}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912583"/>
                <w:spacing w:val="0"/>
                <w:sz w:val="22"/>
                <w:szCs w:val="22"/>
                <w:shd w:fill="auto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endfor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912583"/>
                <w:spacing w:val="0"/>
                <w:sz w:val="22"/>
                <w:szCs w:val="22"/>
                <w:shd w:fill="auto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Количество контрольных точек: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{{ queries.inspection_summary | map(attribute='total_point_count') | sum }}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Количество ТИН: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{{ queries.inspection_summary | map(attribute='total_sticker_count') | sum }}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 xml:space="preserve"> else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Нет данных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</w:tr>
      <w:tr>
        <w:trPr/>
        <w:tc>
          <w:tcPr>
            <w:tcW w:w="538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left="30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>Обследование</w:t>
            </w:r>
            <w:r>
              <w:rPr>
                <w:rStyle w:val="Style12"/>
                <w:rFonts w:ascii="Liberation Serif" w:hAnsi="Liberation Serif"/>
                <w:color w:val="000000"/>
                <w:spacing w:val="-9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провели (ФИО):</w:t>
            </w:r>
          </w:p>
        </w:tc>
        <w:tc>
          <w:tcPr>
            <w:tcW w:w="10009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if queries.data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{%p set inspectors = queries.data | map(attribute='full_name') | select | unique | list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{{ inspectors | join(', ') }}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Персонал, который провел осмотр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</w:tr>
      <w:tr>
        <w:trPr/>
        <w:tc>
          <w:tcPr>
            <w:tcW w:w="5389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left="30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Даты осмотра:</w:t>
            </w:r>
          </w:p>
        </w:tc>
        <w:tc>
          <w:tcPr>
            <w:tcW w:w="10009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params.period_start | add_day_parser(0) }}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 -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params.period_end | add_day_parser(0) }}</w:t>
            </w:r>
          </w:p>
        </w:tc>
      </w:tr>
      <w:tr>
        <w:trPr/>
        <w:tc>
          <w:tcPr>
            <w:tcW w:w="5389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left="30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Тепловизор (при наличии):</w:t>
            </w:r>
          </w:p>
        </w:tc>
        <w:tc>
          <w:tcPr>
            <w:tcW w:w="10009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Normal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Тип: FLIR E6 Рег.№ 79822-20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Серийный номер № 639095800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Свидетельство о поверке № С-АКЗ/04-12-2025/486553148 действительно до 03 декабря 2026 г.</w:t>
            </w:r>
          </w:p>
        </w:tc>
      </w:tr>
    </w:tbl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if queries.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inspection_summary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</w:r>
    </w:p>
    <w:p>
      <w:pPr>
        <w:pStyle w:val="Normal"/>
        <w:bidi w:val="0"/>
        <w:spacing w:before="36" w:after="0"/>
        <w:ind w:left="944" w:right="944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color w:val="000000"/>
          <w:sz w:val="24"/>
          <w:szCs w:val="24"/>
        </w:rPr>
        <w:t>Перечень обследованных электроустановок и электрооборудования</w:t>
      </w:r>
    </w:p>
    <w:p>
      <w:pPr>
        <w:pStyle w:val="Normal"/>
        <w:bidi w:val="0"/>
        <w:spacing w:before="36" w:after="0"/>
        <w:ind w:left="944" w:right="944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{%p set inspect_summary =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queries.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inspection_summary | inspection_summary_parser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%}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 xml:space="preserve">for key, values in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inspect_summary | items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398"/>
      </w:tblGrid>
      <w:tr>
        <w:trPr/>
        <w:tc>
          <w:tcPr>
            <w:tcW w:w="153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{{ key }}</w:t>
            </w:r>
          </w:p>
        </w:tc>
      </w:tr>
      <w:tr>
        <w:trPr/>
        <w:tc>
          <w:tcPr>
            <w:tcW w:w="1539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 xml:space="preserve">for value in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FFFFFF" w:val="clear"/>
              </w:rPr>
              <w:t>values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{{ value.full_folder_name }}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endfor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</w:tr>
    </w:tbl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endfor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endif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Style21"/>
        <w:widowControl/>
        <w:bidi w:val="0"/>
        <w:ind w:hanging="0" w:left="0" w:right="0"/>
        <w:jc w:val="left"/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Style21"/>
        <w:widowControl/>
        <w:bidi w:val="0"/>
        <w:ind w:hanging="0" w:left="0" w:right="0"/>
        <w:jc w:val="left"/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Style21"/>
        <w:widowControl/>
        <w:bidi w:val="0"/>
        <w:ind w:hanging="0" w:left="0" w:right="0"/>
        <w:jc w:val="left"/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Style21"/>
        <w:widowControl/>
        <w:bidi w:val="0"/>
        <w:ind w:hanging="0" w:left="0" w:right="0"/>
        <w:jc w:val="left"/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Style21"/>
        <w:widowControl/>
        <w:bidi w:val="0"/>
        <w:ind w:hanging="0" w:left="0" w:right="0"/>
        <w:jc w:val="left"/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Style21"/>
        <w:widowControl/>
        <w:bidi w:val="0"/>
        <w:ind w:hanging="0" w:left="0" w:right="0"/>
        <w:jc w:val="left"/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Style21"/>
        <w:widowControl/>
        <w:bidi w:val="0"/>
        <w:ind w:hanging="0" w:left="0" w:right="0"/>
        <w:jc w:val="left"/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Style21"/>
        <w:widowControl/>
        <w:bidi w:val="0"/>
        <w:ind w:hanging="0" w:left="0" w:right="0"/>
        <w:jc w:val="left"/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Style21"/>
        <w:widowControl/>
        <w:bidi w:val="0"/>
        <w:ind w:hanging="0" w:left="0" w:right="0"/>
        <w:jc w:val="left"/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Style21"/>
        <w:widowControl/>
        <w:bidi w:val="0"/>
        <w:ind w:hanging="0" w:left="0" w:right="0"/>
        <w:jc w:val="left"/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color w:val="080808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color w:val="080808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color w:val="CC0000"/>
          <w:sz w:val="22"/>
          <w:szCs w:val="22"/>
          <w:shd w:fill="auto" w:val="clear"/>
        </w:rPr>
        <w:t xml:space="preserve">if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queries.data</w:t>
      </w:r>
      <w:r>
        <w:rPr>
          <w:rStyle w:val="Style12"/>
          <w:rFonts w:ascii="Liberation Serif" w:hAnsi="Liberation Serif"/>
          <w:b w:val="false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color w:val="080808"/>
          <w:sz w:val="22"/>
          <w:szCs w:val="22"/>
          <w:shd w:fill="auto" w:val="clear"/>
        </w:rPr>
        <w:t>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 xml:space="preserve">for item in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queries.data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  <w:r>
        <w:br w:type="page"/>
      </w:r>
    </w:p>
    <w:tbl>
      <w:tblPr>
        <w:tblW w:w="5000" w:type="pct"/>
        <w:jc w:val="center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768"/>
        <w:gridCol w:w="3235"/>
        <w:gridCol w:w="4302"/>
        <w:gridCol w:w="7093"/>
      </w:tblGrid>
      <w:tr>
        <w:trPr/>
        <w:tc>
          <w:tcPr>
            <w:tcW w:w="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</w:tcPr>
          <w:p>
            <w:pPr>
              <w:pStyle w:val="Style19"/>
              <w:keepNext w:val="true"/>
              <w:pageBreakBefore/>
              <w:bidi w:val="0"/>
              <w:spacing w:before="0" w:after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2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</w:tcPr>
          <w:p>
            <w:pPr>
              <w:pStyle w:val="Style19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Диспетчерское наименование электрооборудования; узел</w:t>
            </w:r>
          </w:p>
        </w:tc>
        <w:tc>
          <w:tcPr>
            <w:tcW w:w="4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</w:tcPr>
          <w:p>
            <w:pPr>
              <w:pStyle w:val="Style19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Фотография термоиндикатора и термограмма</w:t>
            </w:r>
          </w:p>
        </w:tc>
        <w:tc>
          <w:tcPr>
            <w:tcW w:w="7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EEEEE" w:val="clear"/>
          </w:tcPr>
          <w:p>
            <w:pPr>
              <w:pStyle w:val="Style19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Выявленный дефект</w:t>
            </w:r>
          </w:p>
        </w:tc>
      </w:tr>
      <w:tr>
        <w:trPr/>
        <w:tc>
          <w:tcPr>
            <w:tcW w:w="15398" w:type="dxa"/>
            <w:gridSpan w:val="4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EEEEE" w:val="clear"/>
          </w:tcPr>
          <w:p>
            <w:pPr>
              <w:pStyle w:val="Style21"/>
              <w:keepNext w:val="true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hd w:fill="auto" w:val="clear"/>
              </w:rPr>
              <w:t>{{ item.group_label }}</w:t>
            </w:r>
          </w:p>
        </w:tc>
      </w:tr>
      <w:tr>
        <w:trPr/>
        <w:tc>
          <w:tcPr>
            <w:tcW w:w="768" w:type="dxa"/>
            <w:tcBorders>
              <w:left w:val="single" w:sz="4" w:space="0" w:color="808080"/>
              <w:bottom w:val="single" w:sz="4" w:space="0" w:color="808080"/>
            </w:tcBorders>
          </w:tcPr>
          <w:p>
            <w:pPr>
              <w:pStyle w:val="Style19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{{ loop.index }}</w:t>
            </w:r>
          </w:p>
        </w:tc>
        <w:tc>
          <w:tcPr>
            <w:tcW w:w="3235" w:type="dxa"/>
            <w:tcBorders>
              <w:left w:val="single" w:sz="4" w:space="0" w:color="808080"/>
              <w:bottom w:val="single" w:sz="4" w:space="0" w:color="808080"/>
            </w:tcBorders>
          </w:tcPr>
          <w:p>
            <w:pPr>
              <w:pStyle w:val="Style19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{{ item.full_equipment_name | full_equipment_name_parser }}</w:t>
            </w:r>
          </w:p>
          <w:p>
            <w:pPr>
              <w:pStyle w:val="Style19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4302" w:type="dxa"/>
            <w:tcBorders>
              <w:left w:val="single" w:sz="4" w:space="0" w:color="808080"/>
              <w:bottom w:val="single" w:sz="4" w:space="0" w:color="808080"/>
            </w:tcBorders>
          </w:tcPr>
          <w:p>
            <w:pPr>
              <w:pStyle w:val="Style21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for image in item.pictures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color w:val="912583"/>
                <w:sz w:val="22"/>
                <w:szCs w:val="22"/>
                <w:shd w:fill="auto" w:val="clear"/>
              </w:rPr>
              <w:t>{{ image }}</w:t>
            </w:r>
          </w:p>
          <w:p>
            <w:pPr>
              <w:pStyle w:val="Style21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color w:val="912583"/>
                <w:sz w:val="12"/>
                <w:szCs w:val="12"/>
                <w:shd w:fill="auto" w:val="clear"/>
              </w:rPr>
            </w:pPr>
            <w:r>
              <w:rPr>
                <w:rFonts w:ascii="Liberation Serif" w:hAnsi="Liberation Serif"/>
                <w:color w:val="912583"/>
                <w:sz w:val="12"/>
                <w:szCs w:val="12"/>
                <w:shd w:fill="auto" w:val="clear"/>
              </w:rPr>
            </w:r>
          </w:p>
          <w:p>
            <w:pPr>
              <w:pStyle w:val="Style21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endfor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  <w:tc>
          <w:tcPr>
            <w:tcW w:w="7093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 xml:space="preserve">Контролируемый узел: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{{ item.unit_name }}.</w:t>
            </w:r>
          </w:p>
          <w:p>
            <w:pPr>
              <w:pStyle w:val="Style19"/>
              <w:bidi w:val="0"/>
              <w:jc w:val="left"/>
              <w:rPr>
                <w:rFonts w:ascii="Liberation Serif" w:hAnsi="Liberation Serif"/>
                <w:b w:val="false"/>
                <w:bCs w:val="false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{{ item.defect_type_name }}.</w:t>
            </w:r>
          </w:p>
          <w:p>
            <w:pPr>
              <w:pStyle w:val="Style19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  <w:p>
            <w:pPr>
              <w:pStyle w:val="Style19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Результаты термоиндикаторного контроля: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FFFFFF" w:val="clear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t_sticker_min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FFFFFF" w:val="clear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in item and item.t_sticker_min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t_sticker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item.t_sticker_min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t_sticker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item.t_sticker | t_sticker_parser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19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FFFFFF" w:val="clear"/>
              </w:rPr>
              <w:t xml:space="preserve">is_sticker_present and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Термоиндикатор: L-Mark {{ item.sticker_name | sticker_name_parser }}.</w:t>
            </w:r>
          </w:p>
          <w:p>
            <w:pPr>
              <w:pStyle w:val="Style19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if t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_sticker &gt;=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item.t_max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keepLines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Температура, зафиксированная ТИН: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 xml:space="preserve">тин. 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position w:val="0"/>
                <w:sz w:val="22"/>
                <w:szCs w:val="22"/>
                <w:shd w:fill="FFFFFF" w:val="clear"/>
                <w:vertAlign w:val="baseli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t_sticker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C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(норма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тин.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≤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{{ item.t_max 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C).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Температура, зафиксированная ТИН: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  <w:vertAlign w:val="subscript"/>
              </w:rPr>
              <w:t>тин.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C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(норма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тин.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{{ item.t_max 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C).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ТИН отсутствует.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80808"/>
                <w:sz w:val="22"/>
                <w:szCs w:val="22"/>
                <w:shd w:fill="auto" w:val="clear"/>
              </w:rPr>
              <w:t>Результаты тепловизионного контроля: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is_test_ready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t_observed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t_observed = item.t_observed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t_observed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Зафиксированная тепловизором температура: T </w:t>
            </w:r>
            <w:r>
              <w:rPr>
                <w:rFonts w:ascii="Liberation Serif" w:hAnsi="Liberation Serif"/>
                <w:sz w:val="22"/>
                <w:szCs w:val="22"/>
                <w:vertAlign w:val="subscript"/>
              </w:rPr>
              <w:t>изм.</w:t>
            </w:r>
            <w:r>
              <w:rPr>
                <w:rFonts w:ascii="Liberation Serif" w:hAnsi="Liberation Serif"/>
                <w:sz w:val="22"/>
                <w:szCs w:val="22"/>
              </w:rPr>
              <w:t> = </w:t>
            </w:r>
            <w:r>
              <w:rPr>
                <w:rFonts w:ascii="Liberation Serif" w:hAnsi="Liberation Serif"/>
                <w:color w:val="C9211E"/>
                <w:sz w:val="22"/>
                <w:szCs w:val="22"/>
              </w:rPr>
              <w:t>{{ t_observed | int }}</w:t>
            </w:r>
            <w:r>
              <w:rPr>
                <w:rFonts w:ascii="Liberation Serif" w:hAnsi="Liberation Serif"/>
                <w:sz w:val="22"/>
                <w:szCs w:val="22"/>
              </w:rPr>
              <w:t> °С (норма T </w:t>
            </w:r>
            <w:r>
              <w:rPr>
                <w:rFonts w:ascii="Liberation Serif" w:hAnsi="Liberation Serif"/>
                <w:sz w:val="22"/>
                <w:szCs w:val="22"/>
                <w:vertAlign w:val="subscript"/>
              </w:rPr>
              <w:t>изм.</w:t>
            </w:r>
            <w:r>
              <w:rPr>
                <w:rFonts w:ascii="Liberation Serif" w:hAnsi="Liberation Serif"/>
                <w:sz w:val="22"/>
                <w:szCs w:val="22"/>
              </w:rPr>
              <w:t> ≤ {{ item.t_max }} °С).</w:t>
            </w:r>
          </w:p>
          <w:p>
            <w:pPr>
              <w:pStyle w:val="Normal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keepLines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Зафиксированная тепловизором температура: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{{ t_observed | int }} 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item.t_max }} °С).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t_environment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Температура окружающей среды: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окр.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item.t_environment | int }} °С.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t_similar_unit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Температура идентичного узла: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идент.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item.t_similar_unit | int }} °С.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Номинальный ток: I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ном.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item.nominal_current | int }} А.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item. nominal_current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item.measured_current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item.measured_current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if item.measured_current and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Рабочий ток I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раб.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item.measured_current | int }} А ({{ "%.2f" | format(item.measured_current / nominal_current) }} I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ном.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item.measured_current if item.measured_current &gt; nominal_current else nominal_current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measured_current = item.measured_current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1.01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measured_current = 1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fake_current = true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</w:pPr>
            <w:r>
              <w:rPr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t_observed and item.t_environment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delta_t_a 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t_observed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delta_t_b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auto" w:val="clear"/>
              </w:rPr>
              <w:t xml:space="preserve">set is_condition_one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t_sticker and ((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&gt;= 0 and delta_t_b &gt;= 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)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auto" w:val="clear"/>
              </w:rPr>
              <w:t xml:space="preserve"> or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&gt;= 0 and delta_t_b &lt; 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) or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&lt; 0 and delta_t_b &gt;= 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 xml:space="preserve">))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 xml:space="preserve">or not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t_sticker and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&gt;= 0 or delta_t_b &gt;= 0)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set delta_t = (item.t_observed - item.t_environment) | float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item.t_excess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&gt;= item.t_excess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Превышение температуры: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{{ delta_t | int }}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°С (норма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≤ {{ item.t_excess }} °С).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Превышение температуры: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delta_t | int }} °С (норма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≤ {{ item.t_excess }} °С).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item.t_similar_unit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set excess_t =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item.t_observed - item.t_similar_unit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)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Избыточная температура: T 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excess_t | int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}} °С.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not is_condition_one and not fake_current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if delta_t and item.t_excess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and measured_current &gt;=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 | float * 0.6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excess_temp_to_current = (delta_t * (nominal_current / measured_current) ** 2)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excess_temp_to_current &gt;=  item.t_excess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excess_temp_to_current &gt; 200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Превышение температуры, приведенной к номинальному току: T 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C9211E"/>
                <w:position w:val="0"/>
                <w:sz w:val="22"/>
                <w:szCs w:val="22"/>
                <w:shd w:fill="auto" w:val="clear"/>
                <w:vertAlign w:val="baseline"/>
              </w:rPr>
              <w:t>200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 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item.t_excess | int }}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&lt; item.t_excess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Превышение температуры, приведенной к 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{{ excess_temp_to_current | int }}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item.t_excess | int }}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Превышение температуры, приведенной к 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{{ excess_temp_to_current | int }} 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item.t_excess | int }} °С).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elif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item.t_similar_unit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and 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| float * 0.6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excess_temp_to_half_current = (((item.t_observed - item.t_similar_unit) | float) * (0.5 * nominal_current / measured_current) ** 2)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excess_temp_to_half_current &gt;=  30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excess_temp_to_half_current &gt; 200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Избыточная температура, приведенная к полуноминальному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position w:val="0"/>
                <w:sz w:val="22"/>
                <w:szCs w:val="22"/>
                <w:shd w:fill="FFFFFF" w:val="clear"/>
                <w:vertAlign w:val="baseline"/>
              </w:rPr>
              <w:t>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200 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 xml:space="preserve">изб.0,5ном.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30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Избыточная температура, приведенная к полуноминальному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position w:val="0"/>
                <w:sz w:val="22"/>
                <w:szCs w:val="22"/>
                <w:shd w:fill="FFFFFF" w:val="clear"/>
                <w:vertAlign w:val="baseline"/>
              </w:rPr>
              <w:t>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{{ excess_temp_to_half_current | int }}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30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Избыточная температура, приведенная к полуноминальному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{{ excess_temp_to_half_current | int }} 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30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Неконтролепригодно из-за отсутствия необходимой нагрузки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Cs/>
                <w:color w:val="FF8000"/>
                <w:sz w:val="22"/>
                <w:szCs w:val="22"/>
                <w:shd w:fill="auto" w:val="clear"/>
              </w:rPr>
              <w:t xml:space="preserve">{%p if </w:t>
            </w:r>
            <w:r>
              <w:rPr>
                <w:rStyle w:val="Style12"/>
                <w:rFonts w:ascii="Liberation Serif" w:hAnsi="Liberation Serif"/>
                <w:bCs w:val="false"/>
                <w:color w:val="FF8000"/>
                <w:sz w:val="22"/>
                <w:szCs w:val="22"/>
                <w:shd w:fill="auto" w:val="clear"/>
              </w:rPr>
              <w:t>debug</w:t>
            </w:r>
            <w:r>
              <w:rPr>
                <w:rStyle w:val="Style12"/>
                <w:rFonts w:ascii="Liberation Serif" w:hAnsi="Liberation Serif"/>
                <w:bCs/>
                <w:color w:val="FF8000"/>
                <w:sz w:val="22"/>
                <w:szCs w:val="22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Cs/>
                <w:color w:val="FF8000"/>
                <w:sz w:val="22"/>
                <w:szCs w:val="22"/>
                <w:shd w:fill="auto" w:val="clear"/>
              </w:rPr>
              <w:t>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DEBUG: t_sticker: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t_sticker</w:t>
            </w:r>
            <w:r>
              <w:rPr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 }},  is_test_ready: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>is_test_ready</w:t>
            </w:r>
            <w:r>
              <w:rPr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 }}, t_observed: 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t_observed }},  t_max: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item.t_max }},  delta_t: {{ delta_t }},  is_panel: {{ item.is_panel }}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FF8000"/>
                <w:sz w:val="22"/>
                <w:szCs w:val="22"/>
                <w:shd w:fill="auto" w:val="clear"/>
              </w:rPr>
              <w:t>{%p endif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>Вывод: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item.is_panel ==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'MOTOR'</w:t>
            </w:r>
            <w:r>
              <w:rPr>
                <w:rStyle w:val="Style12"/>
                <w:rFonts w:ascii="Liberation Serif" w:hAnsi="Liberation Serif"/>
                <w:b w:val="false"/>
                <w:color w:val="CC0000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{{ 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o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u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t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u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t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_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t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e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x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t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}}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(item.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t_observed and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 and t_sticker)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or (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t_observed and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item.t_max and not t_sticker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and item.is_test_ready is true)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if is_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condition_one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delta_t_a &gt;= 0 and delta_t_b &gt;=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pre_final_1 = delta_t_a if delta_t_a &gt; delta_t_b else delta_t_b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pre_final_1 | output_parser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delta_t_a &gt;= 0 and delta_t_b &lt;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pre_final_2 = delta_t_a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{{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pre_final_2 | output_parser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}}.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1_2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delta_t_a &lt; 0 and delta_t_b &gt;=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pre_final_3 = delta_t_b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ревышение установленного абсолютного значения наибольшей допустимой температуры{{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pre_final_3 | output_parser 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pre_final_1 and pre_final_1 &gt; 100) or (pre_final_2 and pre_final_2 &gt; 100) or (pre_final_3 and pre_final_3 &gt; 100)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* 0.6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&lt;=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delta_t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item.t_max)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pre_final_4 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delta_t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Превышение установленного наибольшего допустимого значения превышения температуры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 xml:space="preserve">pre_final_4 | output_parser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excess_temp_to_current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excess_temp_to_current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item.t_max)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0 and (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delta_t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) &lt;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pre_final_5 = excess_temp_to_current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наибольшего допустимого значения превышения температуры, приведенной к номинальному току нагрузки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 xml:space="preserve">pre_final_5 | output_parser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2_2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delta_t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&gt;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pre_final_4 and pre_final_4 &gt; 150) or (pre_final_5 and pre_final_5 &gt; 150)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* 0.3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&lt;=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 * 0.6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excess_temp_to_half_current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 -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30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)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pre_final_6 = excess_temp_to_half_current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 -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30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наибольшего допустимого значения избыточной температуры, приведенной к полуноминальному току нагрузки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pre_final_6 | output_parser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pre_final_6 &gt; 200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_1_1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elif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&lt;=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 * 0.3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&gt;= 30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наибольшего допустимого значения температуры.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3_2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delta_t &gt;= 10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наибольшего допустимого значения температуры.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&lt; 10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азвитие дефекта.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'4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e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and item.is_test_ready is false</w:t>
            </w:r>
            <w:r>
              <w:rPr>
                <w:rStyle w:val="Style12"/>
                <w:rFonts w:ascii="Liberation Serif" w:hAnsi="Liberation Serif"/>
                <w:b/>
                <w:bCs/>
                <w:color w:val="158466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item.t_max)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&gt;=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{{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item.t_max)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| output_parser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Высокий риск отгорания контакта с ростом тока нагрузки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3_4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_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l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0 &lt;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=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item.t_max) &lt;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{{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item.t_max)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| output_parser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}}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3_4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3_4_1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 xml:space="preserve">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Дефект с визуальными признаками высокого нагрева.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 xml:space="preserve">{%p 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>debug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>DEBUG CONDITION: {{ debug_condition }}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>{%p endif %}</w:t>
            </w:r>
          </w:p>
        </w:tc>
      </w:tr>
    </w:tbl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endfor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else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Нет данных для отображения за указанный период.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endif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 xml:space="preserve">{{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A31515"/>
          <w:spacing w:val="0"/>
          <w:sz w:val="22"/>
          <w:szCs w:val="22"/>
          <w:shd w:fill="FFFFFF" w:val="clear"/>
        </w:rPr>
        <w:t>"\f"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 xml:space="preserve"> }}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Обследование провели: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if queries.data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color w:val="080808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color w:val="080808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for inspector in inspectors</w:t>
      </w:r>
      <w:r>
        <w:rPr>
          <w:rStyle w:val="Style12"/>
          <w:rFonts w:ascii="Liberation Serif" w:hAnsi="Liberation Serif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color w:val="080808"/>
          <w:sz w:val="22"/>
          <w:szCs w:val="22"/>
          <w:shd w:fill="auto" w:val="clear"/>
        </w:rPr>
        <w:t>}</w:t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>Инженер теплового контроля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>{{ inspector }}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(ФИО)</w:t>
            </w:r>
          </w:p>
        </w:tc>
      </w:tr>
    </w:tbl>
    <w:p>
      <w:pPr>
        <w:pStyle w:val="Normal"/>
        <w:widowControl/>
        <w:bidi w:val="0"/>
        <w:ind w:hanging="0" w:left="0" w:right="0"/>
        <w:jc w:val="left"/>
        <w:rPr>
          <w:rFonts w:ascii="Liberation Serif" w:hAnsi="Liberation Serif"/>
          <w:b w:val="false"/>
          <w:i w:val="false"/>
          <w:caps w:val="false"/>
          <w:smallCaps w:val="false"/>
          <w:color w:val="912583"/>
          <w:spacing w:val="0"/>
          <w:sz w:val="22"/>
          <w:szCs w:val="22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912583"/>
          <w:spacing w:val="0"/>
          <w:sz w:val="22"/>
          <w:szCs w:val="22"/>
        </w:rPr>
      </w:r>
    </w:p>
    <w:p>
      <w:pPr>
        <w:pStyle w:val="Normal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912583"/>
          <w:spacing w:val="0"/>
          <w:sz w:val="22"/>
          <w:szCs w:val="22"/>
          <w:shd w:fill="auto" w:val="clear"/>
        </w:rPr>
        <w:t xml:space="preserve">{%p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endfor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912583"/>
          <w:spacing w:val="0"/>
          <w:sz w:val="22"/>
          <w:szCs w:val="22"/>
          <w:shd w:fill="auto" w:val="clear"/>
        </w:rPr>
        <w:t xml:space="preserve"> %}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else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Инженер теплового контроля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(ФИО)</w:t>
            </w:r>
          </w:p>
        </w:tc>
      </w:tr>
    </w:tbl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endif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Style21"/>
        <w:widowControl/>
        <w:bidi w:val="0"/>
        <w:ind w:hanging="0" w:left="0" w:right="0"/>
        <w:jc w:val="left"/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Протокол составил: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(ФИО)</w:t>
            </w:r>
          </w:p>
        </w:tc>
      </w:tr>
    </w:tbl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</w:pPr>
      <w:r>
        <w:rPr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</w:r>
    </w:p>
    <w:p>
      <w:pPr>
        <w:pStyle w:val="Style21"/>
        <w:widowControl/>
        <w:bidi w:val="0"/>
        <w:ind w:hanging="0" w:left="0" w:right="0"/>
        <w:jc w:val="left"/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Протокол проверил: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(ФИО)</w:t>
            </w:r>
          </w:p>
        </w:tc>
      </w:tr>
    </w:tbl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</w:r>
    </w:p>
    <w:p>
      <w:pPr>
        <w:pStyle w:val="Normal"/>
        <w:bidi w:val="0"/>
        <w:jc w:val="center"/>
        <w:rPr>
          <w:rFonts w:ascii="Liberation Serif" w:hAnsi="Liberation Serif"/>
          <w:b w:val="false"/>
          <w:bCs/>
          <w:i w:val="false"/>
          <w:caps w:val="false"/>
          <w:smallCaps w:val="false"/>
          <w:color w:val="999999"/>
          <w:spacing w:val="0"/>
          <w:sz w:val="22"/>
          <w:szCs w:val="22"/>
          <w:shd w:fill="FFFFFF" w:val="clear"/>
        </w:rPr>
      </w:pPr>
      <w:r>
        <w:rPr>
          <w:rFonts w:ascii="Liberation Serif" w:hAnsi="Liberation Serif"/>
          <w:b w:val="false"/>
          <w:bCs/>
          <w:i w:val="false"/>
          <w:caps w:val="false"/>
          <w:smallCaps w:val="false"/>
          <w:color w:val="999999"/>
          <w:spacing w:val="0"/>
          <w:sz w:val="22"/>
          <w:szCs w:val="22"/>
          <w:shd w:fill="FFFFFF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color w:val="999999"/>
          <w:spacing w:val="0"/>
          <w:sz w:val="22"/>
          <w:szCs w:val="22"/>
          <w:shd w:fill="FFFFFF" w:val="clear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999999"/>
          <w:spacing w:val="0"/>
          <w:sz w:val="22"/>
          <w:szCs w:val="22"/>
          <w:shd w:fill="FFFFFF" w:val="clear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720" w:right="720" w:gutter="0" w:header="397" w:top="454" w:footer="397" w:bottom="845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empora LGC Uni">
    <w:charset w:val="01"/>
    <w:family w:val="roman"/>
    <w:pitch w:val="variable"/>
  </w:font>
  <w:font w:name="Iosevka Term SS03">
    <w:charset w:val="01"/>
    <w:family w:val="roman"/>
    <w:pitch w:val="variable"/>
  </w:font>
  <w:font w:name="Open Sans">
    <w:charset w:val="01"/>
    <w:family w:val="swiss"/>
    <w:pitch w:val="variable"/>
  </w:font>
  <w:font w:name="PT Sans Caption">
    <w:charset w:val="01"/>
    <w:family w:val="roman"/>
    <w:pitch w:val="variable"/>
  </w:font>
  <w:font w:name="SFMono-Regular">
    <w:altName w:val="Menlo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rFonts w:ascii="Liberation Serif" w:hAnsi="Liberation Serif"/>
        <w:b w:val="false"/>
        <w:bCs w:val="false"/>
        <w:sz w:val="22"/>
        <w:szCs w:val="22"/>
      </w:rPr>
    </w:pP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fldChar w:fldCharType="begin"/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instrText xml:space="preserve"> PAGE </w:instrText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fldChar w:fldCharType="separate"/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t>10</w:t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>
        <w:rFonts w:ascii="Droid Sans Mono;monospace;monospace" w:hAnsi="Droid Sans Mono;monospace;monospace"/>
        <w:b w:val="false"/>
        <w:color w:val="A31515"/>
        <w:sz w:val="14"/>
        <w:szCs w:val="14"/>
        <w:shd w:fill="FFFFFF" w:val="clear"/>
      </w:rPr>
      <w:t xml:space="preserve">                      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5" w:type="dxa"/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4585"/>
      <w:gridCol w:w="10813"/>
    </w:tblGrid>
    <w:tr>
      <w:trPr>
        <w:trHeight w:val="341" w:hRule="atLeast"/>
      </w:trPr>
      <w:tc>
        <w:tcPr>
          <w:tcW w:w="4585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left"/>
            <w:rPr/>
          </w:pPr>
          <w:r>
            <w:rPr>
              <w:rStyle w:val="Style12"/>
              <w:rFonts w:ascii="Liberation Serif" w:hAnsi="Liberation Serif"/>
              <w:color w:val="912583"/>
              <w:sz w:val="16"/>
              <w:szCs w:val="16"/>
              <w:shd w:fill="auto" w:val="clear"/>
            </w:rPr>
            <w:t>{{ logo_image }}</w:t>
          </w:r>
        </w:p>
      </w:tc>
      <w:tc>
        <w:tcPr>
          <w:tcW w:w="1081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right"/>
            <w:rPr>
              <w:rFonts w:ascii="Liberation Serif" w:hAnsi="Liberation Serif"/>
            </w:rPr>
          </w:pP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ПРОТОКОЛ</w:t>
          </w:r>
          <w:r>
            <w:rPr>
              <w:rFonts w:ascii="Liberation Serif" w:hAnsi="Liberation Serif"/>
              <w:b/>
              <w:bCs/>
              <w:i/>
              <w:iCs/>
              <w:spacing w:val="-8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№{{ params.protocol_number }}</w:t>
          </w:r>
          <w:r>
            <w:rPr>
              <w:rFonts w:ascii="Liberation Serif" w:hAnsi="Liberation Serif"/>
              <w:b/>
              <w:bCs/>
              <w:i/>
              <w:iCs/>
              <w:spacing w:val="-4"/>
              <w:sz w:val="16"/>
              <w:szCs w:val="16"/>
            </w:rPr>
            <w:t xml:space="preserve"> {{ params.plant_name }}</w:t>
          </w:r>
          <w:r>
            <w:rPr>
              <w:rFonts w:ascii="Liberation Serif" w:hAnsi="Liberation Serif"/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от</w:t>
          </w:r>
          <w:r>
            <w:rPr>
              <w:rFonts w:ascii="Liberation Serif" w:hAnsi="Liberation Serif"/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 xml:space="preserve">{{ params.period_end | add_day_parser(1) </w:t>
          </w:r>
          <w:r>
            <w:rPr>
              <w:rFonts w:ascii="Liberation Serif" w:hAnsi="Liberation Serif"/>
              <w:b/>
              <w:bCs/>
              <w:i/>
              <w:iCs/>
              <w:spacing w:val="-4"/>
              <w:sz w:val="16"/>
              <w:szCs w:val="16"/>
            </w:rPr>
            <w:t>}}</w:t>
          </w:r>
        </w:p>
      </w:tc>
    </w:tr>
  </w:tbl>
  <w:p>
    <w:pPr>
      <w:pStyle w:val="Normal"/>
      <w:rPr>
        <w:rFonts w:ascii="PT Sans Caption" w:hAnsi="PT Sans Caption"/>
        <w:sz w:val="18"/>
        <w:szCs w:val="18"/>
      </w:rPr>
    </w:pPr>
    <w:r>
      <w:rPr>
        <w:rFonts w:ascii="PT Sans Caption" w:hAnsi="PT Sans Caption"/>
        <w:sz w:val="18"/>
        <w:szCs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5" w:type="dxa"/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4585"/>
      <w:gridCol w:w="10813"/>
    </w:tblGrid>
    <w:tr>
      <w:trPr>
        <w:trHeight w:val="341" w:hRule="atLeast"/>
      </w:trPr>
      <w:tc>
        <w:tcPr>
          <w:tcW w:w="4585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left"/>
            <w:rPr>
              <w:sz w:val="14"/>
              <w:szCs w:val="14"/>
            </w:rPr>
          </w:pPr>
          <w:r>
            <w:rPr>
              <w:rStyle w:val="Style12"/>
              <w:rFonts w:ascii="SFMono-Regular;Menlo;Consolas;Monaco;Liberation Mono;Lucida Console;monospace" w:hAnsi="SFMono-Regular;Menlo;Consolas;Monaco;Liberation Mono;Lucida Console;monospace"/>
              <w:color w:val="912583"/>
              <w:sz w:val="16"/>
              <w:szCs w:val="16"/>
              <w:shd w:fill="auto" w:val="clear"/>
            </w:rPr>
            <w:t>{{ logo_image }}</w:t>
          </w:r>
        </w:p>
      </w:tc>
      <w:tc>
        <w:tcPr>
          <w:tcW w:w="1081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right"/>
            <w:rPr>
              <w:i/>
              <w:iCs/>
              <w:sz w:val="16"/>
              <w:szCs w:val="16"/>
            </w:rPr>
          </w:pPr>
          <w:r>
            <w:rPr>
              <w:b/>
              <w:bCs/>
              <w:i/>
              <w:iCs/>
              <w:sz w:val="16"/>
              <w:szCs w:val="16"/>
            </w:rPr>
            <w:t>ПРОТОКОЛ</w:t>
          </w:r>
          <w:r>
            <w:rPr>
              <w:b/>
              <w:bCs/>
              <w:i/>
              <w:iCs/>
              <w:spacing w:val="-8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№{{ params.protocol_number }}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 xml:space="preserve"> {{ params.plant_name }}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от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 xml:space="preserve">{{ params.period_end | add_day_parser(1) 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>}}</w:t>
          </w:r>
        </w:p>
      </w:tc>
    </w:tr>
  </w:tbl>
  <w:p>
    <w:pPr>
      <w:pStyle w:val="Normal"/>
      <w:rPr>
        <w:rFonts w:ascii="PT Sans Caption" w:hAnsi="PT Sans Caption"/>
        <w:sz w:val="18"/>
        <w:szCs w:val="18"/>
      </w:rPr>
    </w:pPr>
    <w:r>
      <w:rPr>
        <w:rFonts w:ascii="PT Sans Caption" w:hAnsi="PT Sans Caption"/>
        <w:sz w:val="18"/>
        <w:szCs w:val="18"/>
      </w:rPr>
    </w:r>
  </w:p>
</w:hdr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mpora LGC Uni" w:hAnsi="Tempora LGC Uni" w:eastAsia="DejaVu Sans" w:cs="Droid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empora LGC Uni" w:hAnsi="Tempora LGC Uni" w:eastAsia="DejaVu Sans" w:cs="Droid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qFormat/>
    <w:pPr>
      <w:ind w:left="944" w:right="944"/>
      <w:jc w:val="center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qFormat/>
    <w:pPr>
      <w:ind w:left="300"/>
      <w:outlineLvl w:val="2"/>
    </w:pPr>
    <w:rPr>
      <w:b/>
      <w:bCs/>
      <w:sz w:val="18"/>
      <w:szCs w:val="18"/>
    </w:rPr>
  </w:style>
  <w:style w:type="character" w:styleId="Style12">
    <w:name w:val="Исходный текст"/>
    <w:qFormat/>
    <w:rPr>
      <w:rFonts w:ascii="Iosevka Term SS03" w:hAnsi="Iosevka Term SS03" w:eastAsia="Liberation Mono" w:cs="Iosevka Term SS03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Цитата"/>
    <w:qFormat/>
    <w:rPr>
      <w:i/>
      <w:i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Droid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Droid Sans"/>
    </w:rPr>
  </w:style>
  <w:style w:type="paragraph" w:styleId="Style17">
    <w:name w:val="Колонтитул"/>
    <w:basedOn w:val="Normal"/>
    <w:qFormat/>
    <w:pPr>
      <w:suppressLineNumbers/>
      <w:tabs>
        <w:tab w:val="clear" w:pos="709"/>
        <w:tab w:val="center" w:pos="5233" w:leader="none"/>
        <w:tab w:val="right" w:pos="10466" w:leader="none"/>
      </w:tabs>
    </w:pPr>
    <w:rPr/>
  </w:style>
  <w:style w:type="paragraph" w:styleId="user2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Style17"/>
    <w:pPr>
      <w:suppressLineNumbers/>
    </w:pPr>
    <w:rPr/>
  </w:style>
  <w:style w:type="paragraph" w:styleId="Footer">
    <w:name w:val="footer"/>
    <w:basedOn w:val="Style17"/>
    <w:pPr>
      <w:suppressLineNumbers/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qFormat/>
    <w:pPr>
      <w:spacing w:before="67" w:after="0"/>
      <w:ind w:left="944" w:right="941"/>
      <w:jc w:val="center"/>
    </w:pPr>
    <w:rPr>
      <w:b/>
      <w:bCs/>
      <w:sz w:val="28"/>
      <w:szCs w:val="28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Iosevka Term SS03" w:hAnsi="Iosevka Term SS03" w:eastAsia="Liberation Mono" w:cs="Iosevka Term SS03"/>
      <w:sz w:val="20"/>
      <w:szCs w:val="20"/>
    </w:rPr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8718</TotalTime>
  <Application>LibreOffice/26.2.2.2$Linux_X86_64 LibreOffice_project/620$Build-2</Application>
  <AppVersion>15.0000</AppVersion>
  <Pages>10</Pages>
  <Words>1753</Words>
  <Characters>10308</Characters>
  <CharactersWithSpaces>13069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2026-06-10T09:00:28Z</dcterms:created>
  <dc:creator/>
  <dc:description/>
  <dc:language>ru-RU</dc:language>
  <cp:lastModifiedBy/>
  <dcterms:modified xsi:type="dcterms:W3CDTF">2026-09-07T17:33:25Z</dcterms:modified>
  <cp:revision>736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