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4B5D" w14:textId="77777777" w:rsidR="00551057" w:rsidRPr="00100126" w:rsidRDefault="00551057">
      <w:pPr>
        <w:widowControl/>
        <w:numPr>
          <w:ilvl w:val="0"/>
          <w:numId w:val="4"/>
        </w:numPr>
        <w:jc w:val="left"/>
        <w:rPr>
          <w:rFonts w:ascii="宋体" w:hAnsi="宋体" w:hint="eastAsia"/>
          <w:vanish/>
          <w:color w:val="000000"/>
          <w:kern w:val="0"/>
          <w:sz w:val="28"/>
        </w:rPr>
      </w:pPr>
      <w:r>
        <w:rPr>
          <w:rFonts w:hint="eastAsia"/>
          <w:color w:val="000000"/>
          <w:sz w:val="28"/>
          <w:szCs w:val="32"/>
        </w:rPr>
        <w:t>一般特征的散布矩阵准则</w:t>
      </w:r>
    </w:p>
    <w:p w14:paraId="1E2B016F" w14:textId="77777777" w:rsidR="00100126" w:rsidRDefault="00100126" w:rsidP="00100126">
      <w:pPr>
        <w:widowControl/>
        <w:jc w:val="left"/>
        <w:rPr>
          <w:rFonts w:hint="eastAsia"/>
          <w:color w:val="000000"/>
          <w:sz w:val="28"/>
          <w:szCs w:val="32"/>
        </w:rPr>
      </w:pPr>
    </w:p>
    <w:p w14:paraId="72E2C036" w14:textId="77777777" w:rsidR="00100126" w:rsidRPr="00CB4DD5" w:rsidRDefault="00100126" w:rsidP="00100126">
      <w:pPr>
        <w:widowControl/>
        <w:jc w:val="left"/>
        <w:rPr>
          <w:rFonts w:ascii="宋体" w:hAnsi="宋体" w:hint="eastAsia"/>
          <w:vanish/>
          <w:color w:val="000000"/>
          <w:kern w:val="0"/>
          <w:sz w:val="28"/>
        </w:rPr>
      </w:pPr>
    </w:p>
    <w:p w14:paraId="7FF4BCFE" w14:textId="77777777" w:rsidR="00551057" w:rsidRDefault="00551057" w:rsidP="00CB4DD5">
      <w:pPr>
        <w:widowControl/>
        <w:ind w:left="420" w:firstLineChars="2" w:firstLine="6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类内：</w:t>
      </w:r>
      <w:r w:rsidR="008F3E5D" w:rsidRPr="008F3E5D">
        <w:rPr>
          <w:rFonts w:ascii="宋体" w:hAnsi="宋体"/>
          <w:color w:val="000000"/>
          <w:kern w:val="0"/>
          <w:position w:val="-28"/>
          <w:sz w:val="28"/>
        </w:rPr>
        <w:object w:dxaOrig="3820" w:dyaOrig="680" w14:anchorId="6FDE09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65pt;height:38pt" o:ole="">
            <v:imagedata r:id="rId5" o:title=""/>
          </v:shape>
          <o:OLEObject Type="Embed" ProgID="Equation.3" ShapeID="_x0000_i1025" DrawAspect="Content" ObjectID="_1692266049" r:id="rId6"/>
        </w:object>
      </w:r>
    </w:p>
    <w:p w14:paraId="6B035355" w14:textId="77777777" w:rsidR="00551057" w:rsidRDefault="00551057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类间：</w:t>
      </w:r>
      <w:r>
        <w:rPr>
          <w:rFonts w:ascii="宋体" w:hAnsi="宋体"/>
          <w:color w:val="000000"/>
          <w:kern w:val="0"/>
          <w:position w:val="-28"/>
          <w:sz w:val="28"/>
        </w:rPr>
        <w:object w:dxaOrig="3320" w:dyaOrig="680" w14:anchorId="342ACD1F">
          <v:shape id="_x0000_i1026" type="#_x0000_t75" style="width:186.65pt;height:38pt" o:ole="">
            <v:imagedata r:id="rId7" o:title=""/>
          </v:shape>
          <o:OLEObject Type="Embed" ProgID="Equation.3" ShapeID="_x0000_i1026" DrawAspect="Content" ObjectID="_1692266050" r:id="rId8"/>
        </w:object>
      </w:r>
    </w:p>
    <w:p w14:paraId="79A0D5D7" w14:textId="77777777" w:rsidR="008F3E5D" w:rsidRDefault="00023E97" w:rsidP="008F3E5D">
      <w:pPr>
        <w:widowControl/>
        <w:ind w:firstLineChars="152" w:firstLine="426"/>
        <w:jc w:val="left"/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kern w:val="0"/>
          <w:sz w:val="28"/>
        </w:rPr>
        <w:t>直观上，</w:t>
      </w:r>
      <w:proofErr w:type="gramStart"/>
      <w:r>
        <w:rPr>
          <w:rFonts w:hint="eastAsia"/>
          <w:color w:val="000000"/>
          <w:kern w:val="0"/>
          <w:sz w:val="28"/>
        </w:rPr>
        <w:t>类间离散</w:t>
      </w:r>
      <w:proofErr w:type="gramEnd"/>
      <w:r>
        <w:rPr>
          <w:rFonts w:hint="eastAsia"/>
          <w:color w:val="000000"/>
          <w:kern w:val="0"/>
          <w:sz w:val="28"/>
        </w:rPr>
        <w:t>度越</w:t>
      </w:r>
      <w:proofErr w:type="gramStart"/>
      <w:r>
        <w:rPr>
          <w:rFonts w:hint="eastAsia"/>
          <w:color w:val="000000"/>
          <w:kern w:val="0"/>
          <w:sz w:val="28"/>
        </w:rPr>
        <w:t>大且类内</w:t>
      </w:r>
      <w:proofErr w:type="gramEnd"/>
      <w:r>
        <w:rPr>
          <w:rFonts w:hint="eastAsia"/>
          <w:color w:val="000000"/>
          <w:kern w:val="0"/>
          <w:sz w:val="28"/>
        </w:rPr>
        <w:t>离散度越小，则</w:t>
      </w:r>
      <w:r w:rsidR="00551057">
        <w:rPr>
          <w:rFonts w:ascii="宋体" w:hAnsi="宋体" w:hint="eastAsia"/>
          <w:color w:val="000000"/>
          <w:kern w:val="0"/>
          <w:sz w:val="28"/>
        </w:rPr>
        <w:t>可分性越好。因此，</w:t>
      </w:r>
      <w:r w:rsidR="008F3E5D">
        <w:rPr>
          <w:rFonts w:ascii="宋体" w:hAnsi="宋体" w:hint="eastAsia"/>
          <w:color w:val="000000"/>
          <w:kern w:val="0"/>
          <w:sz w:val="28"/>
        </w:rPr>
        <w:t>可推导出</w:t>
      </w:r>
      <w:r w:rsidR="008F3E5D">
        <w:rPr>
          <w:rFonts w:hint="eastAsia"/>
          <w:color w:val="000000"/>
          <w:sz w:val="28"/>
          <w:szCs w:val="32"/>
        </w:rPr>
        <w:t>散布矩阵准则采用如下形式：</w:t>
      </w:r>
    </w:p>
    <w:p w14:paraId="2A38A3F3" w14:textId="77777777" w:rsidR="008F3E5D" w:rsidRDefault="008F3E5D" w:rsidP="008F3E5D">
      <w:pPr>
        <w:widowControl/>
        <w:ind w:firstLineChars="152" w:firstLine="426"/>
        <w:jc w:val="left"/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行列式形式：</w:t>
      </w:r>
      <w:r w:rsidR="00FE5FC1" w:rsidRPr="00FE5FC1">
        <w:rPr>
          <w:color w:val="000000"/>
          <w:position w:val="-28"/>
          <w:sz w:val="28"/>
          <w:szCs w:val="32"/>
        </w:rPr>
        <w:object w:dxaOrig="2200" w:dyaOrig="540" w14:anchorId="690BFB65">
          <v:shape id="_x0000_i1027" type="#_x0000_t75" style="width:126pt;height:31pt" o:ole="">
            <v:imagedata r:id="rId9" o:title=""/>
          </v:shape>
          <o:OLEObject Type="Embed" ProgID="Equation.3" ShapeID="_x0000_i1027" DrawAspect="Content" ObjectID="_1692266051" r:id="rId10"/>
        </w:object>
      </w:r>
    </w:p>
    <w:p w14:paraId="59F66B15" w14:textId="77777777" w:rsidR="008F3E5D" w:rsidRDefault="008F3E5D" w:rsidP="008F3E5D">
      <w:pPr>
        <w:widowControl/>
        <w:ind w:firstLineChars="152" w:firstLine="426"/>
        <w:jc w:val="left"/>
        <w:rPr>
          <w:rFonts w:hint="eastAsia"/>
          <w:color w:val="000000"/>
          <w:sz w:val="28"/>
          <w:szCs w:val="32"/>
        </w:rPr>
      </w:pPr>
      <w:r>
        <w:rPr>
          <w:rFonts w:hint="eastAsia"/>
          <w:color w:val="000000"/>
          <w:sz w:val="28"/>
          <w:szCs w:val="32"/>
        </w:rPr>
        <w:t>迹形式：</w:t>
      </w:r>
      <w:r w:rsidR="00FE5FC1" w:rsidRPr="00FE5FC1">
        <w:rPr>
          <w:color w:val="000000"/>
          <w:position w:val="-28"/>
          <w:sz w:val="28"/>
          <w:szCs w:val="32"/>
        </w:rPr>
        <w:object w:dxaOrig="2060" w:dyaOrig="540" w14:anchorId="0BB8496E">
          <v:shape id="_x0000_i1028" type="#_x0000_t75" style="width:118pt;height:31pt" o:ole="">
            <v:imagedata r:id="rId11" o:title=""/>
          </v:shape>
          <o:OLEObject Type="Embed" ProgID="Equation.3" ShapeID="_x0000_i1028" DrawAspect="Content" ObjectID="_1692266052" r:id="rId12"/>
        </w:object>
      </w:r>
    </w:p>
    <w:p w14:paraId="5D76DB3F" w14:textId="77777777" w:rsidR="008F3E5D" w:rsidRDefault="008F3E5D" w:rsidP="008F3E5D">
      <w:pPr>
        <w:widowControl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hint="eastAsia"/>
          <w:color w:val="000000"/>
          <w:sz w:val="28"/>
          <w:szCs w:val="32"/>
        </w:rPr>
        <w:t>其中，</w:t>
      </w:r>
      <w:r>
        <w:rPr>
          <w:rFonts w:ascii="宋体" w:hAnsi="宋体" w:hint="eastAsia"/>
          <w:color w:val="000000"/>
          <w:sz w:val="28"/>
          <w:szCs w:val="32"/>
        </w:rPr>
        <w:t>λ</w:t>
      </w:r>
      <w:r>
        <w:rPr>
          <w:rFonts w:hint="eastAsia"/>
          <w:color w:val="000000"/>
          <w:kern w:val="0"/>
          <w:sz w:val="28"/>
          <w:vertAlign w:val="subscript"/>
        </w:rPr>
        <w:t>i</w:t>
      </w:r>
      <w:r>
        <w:rPr>
          <w:rFonts w:hint="eastAsia"/>
          <w:color w:val="000000"/>
          <w:sz w:val="28"/>
          <w:szCs w:val="32"/>
        </w:rPr>
        <w:t>是矩阵</w:t>
      </w:r>
      <w:r w:rsidR="00FE5FC1" w:rsidRPr="008F3E5D">
        <w:rPr>
          <w:position w:val="-12"/>
        </w:rPr>
        <w:object w:dxaOrig="560" w:dyaOrig="380" w14:anchorId="37E5BE7A">
          <v:shape id="_x0000_i1029" type="#_x0000_t75" style="width:32pt;height:22pt" o:ole="">
            <v:imagedata r:id="rId13" o:title=""/>
          </v:shape>
          <o:OLEObject Type="Embed" ProgID="Equation.3" ShapeID="_x0000_i1029" DrawAspect="Content" ObjectID="_1692266053" r:id="rId14"/>
        </w:object>
      </w:r>
      <w:r>
        <w:rPr>
          <w:rFonts w:hint="eastAsia"/>
          <w:sz w:val="28"/>
        </w:rPr>
        <w:t>的特征值。使</w:t>
      </w:r>
      <w:r>
        <w:rPr>
          <w:rFonts w:hint="eastAsia"/>
          <w:sz w:val="28"/>
        </w:rPr>
        <w:t>J</w:t>
      </w:r>
      <w:r>
        <w:rPr>
          <w:rFonts w:hint="eastAsia"/>
          <w:color w:val="000000"/>
          <w:kern w:val="0"/>
          <w:sz w:val="28"/>
          <w:vertAlign w:val="subscript"/>
        </w:rPr>
        <w:t>1</w:t>
      </w:r>
      <w:r>
        <w:rPr>
          <w:rFonts w:hint="eastAsia"/>
          <w:color w:val="000000"/>
          <w:sz w:val="28"/>
          <w:szCs w:val="32"/>
        </w:rPr>
        <w:t>或</w:t>
      </w:r>
      <w:r>
        <w:rPr>
          <w:rFonts w:hint="eastAsia"/>
          <w:sz w:val="28"/>
        </w:rPr>
        <w:t>J</w:t>
      </w:r>
      <w:r>
        <w:rPr>
          <w:rFonts w:hint="eastAsia"/>
          <w:color w:val="000000"/>
          <w:kern w:val="0"/>
          <w:sz w:val="28"/>
          <w:vertAlign w:val="subscript"/>
        </w:rPr>
        <w:t>2</w:t>
      </w:r>
      <w:r>
        <w:rPr>
          <w:rFonts w:hint="eastAsia"/>
          <w:color w:val="000000"/>
          <w:sz w:val="28"/>
          <w:szCs w:val="32"/>
        </w:rPr>
        <w:t>最大的子集可作为选择的分类特征。</w:t>
      </w:r>
    </w:p>
    <w:p w14:paraId="33C5D8D4" w14:textId="77777777" w:rsidR="00551057" w:rsidRPr="008F3E5D" w:rsidRDefault="00551057" w:rsidP="005F6E83">
      <w:pPr>
        <w:widowControl/>
        <w:ind w:firstLineChars="202" w:firstLine="424"/>
        <w:jc w:val="left"/>
        <w:rPr>
          <w:rFonts w:hint="eastAsia"/>
          <w:kern w:val="0"/>
        </w:rPr>
      </w:pPr>
    </w:p>
    <w:sectPr w:rsidR="00551057" w:rsidRPr="008F3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BDA"/>
    <w:multiLevelType w:val="hybridMultilevel"/>
    <w:tmpl w:val="0CB619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E06106"/>
    <w:multiLevelType w:val="hybridMultilevel"/>
    <w:tmpl w:val="F7AC03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202D3C"/>
    <w:multiLevelType w:val="hybridMultilevel"/>
    <w:tmpl w:val="0554B8D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057"/>
    <w:rsid w:val="00023E97"/>
    <w:rsid w:val="00100126"/>
    <w:rsid w:val="00156079"/>
    <w:rsid w:val="00217D66"/>
    <w:rsid w:val="00437C6D"/>
    <w:rsid w:val="00551057"/>
    <w:rsid w:val="005F6E83"/>
    <w:rsid w:val="00805C5E"/>
    <w:rsid w:val="008F3E5D"/>
    <w:rsid w:val="008F7E42"/>
    <w:rsid w:val="009F49C1"/>
    <w:rsid w:val="00CB4DD5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63DB39"/>
  <w15:chartTrackingRefBased/>
  <w15:docId w15:val="{D1D16498-2F4C-4370-862A-0A28868E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>jdl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2021-09-04T05:08:00Z</dcterms:created>
  <dcterms:modified xsi:type="dcterms:W3CDTF">2021-09-04T05:08:00Z</dcterms:modified>
</cp:coreProperties>
</file>