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5340" w14:textId="0558E8EA" w:rsidR="0000336F" w:rsidRDefault="00722E93" w:rsidP="00722E93">
      <w:r>
        <w:t>Readme File for “How Does Marijuana Legislation Affect Crime? Medical and Recreational Laws Across 50 States</w:t>
      </w:r>
      <w:r w:rsidR="00B46D80">
        <w:t>.</w:t>
      </w:r>
      <w:r>
        <w:t>”</w:t>
      </w:r>
    </w:p>
    <w:p w14:paraId="198C6DFE" w14:textId="7A9FB66E" w:rsidR="00722E93" w:rsidRDefault="00722E93" w:rsidP="00722E93">
      <w:r>
        <w:t>October 2025</w:t>
      </w:r>
    </w:p>
    <w:p w14:paraId="5028CCAD" w14:textId="77777777" w:rsidR="00722E93" w:rsidRDefault="00722E93" w:rsidP="00722E93"/>
    <w:p w14:paraId="7DA11BF5" w14:textId="61ABB13F" w:rsidR="00722E93" w:rsidRPr="00722E93" w:rsidRDefault="00722E93" w:rsidP="00722E93">
      <w:r>
        <w:rPr>
          <w:b/>
          <w:bCs/>
        </w:rPr>
        <w:t>Dataset Name:</w:t>
      </w:r>
      <w:r>
        <w:t xml:space="preserve"> crime_potsv4.dta</w:t>
      </w:r>
    </w:p>
    <w:p w14:paraId="1663FBBA" w14:textId="0D7D798B" w:rsidR="00722E93" w:rsidRDefault="00722E93" w:rsidP="00722E93">
      <w:r>
        <w:rPr>
          <w:b/>
          <w:bCs/>
        </w:rPr>
        <w:t xml:space="preserve">Software Used: </w:t>
      </w:r>
      <w:r>
        <w:t>Stata</w:t>
      </w:r>
    </w:p>
    <w:p w14:paraId="462DB8E6" w14:textId="0F626C33" w:rsidR="00722E93" w:rsidRDefault="00722E93" w:rsidP="00722E93">
      <w:r w:rsidRPr="00722E93">
        <w:rPr>
          <w:b/>
          <w:bCs/>
        </w:rPr>
        <w:t>Code:</w:t>
      </w:r>
      <w:r w:rsidRPr="00722E93">
        <w:t xml:space="preserve"> The </w:t>
      </w:r>
      <w:r w:rsidR="002A0BE1">
        <w:t xml:space="preserve">following </w:t>
      </w:r>
      <w:r w:rsidRPr="00722E93">
        <w:t xml:space="preserve">code </w:t>
      </w:r>
      <w:r w:rsidR="00B46D80">
        <w:t xml:space="preserve">(“do” file) </w:t>
      </w:r>
      <w:r w:rsidRPr="00722E93">
        <w:t xml:space="preserve">generates the </w:t>
      </w:r>
      <w:r>
        <w:t>5 Tables in the paper.</w:t>
      </w:r>
    </w:p>
    <w:p w14:paraId="13481BA9" w14:textId="6F9ED823" w:rsidR="00722E93" w:rsidRDefault="00722E93" w:rsidP="00722E93">
      <w:r>
        <w:t>Table 1:</w:t>
      </w:r>
      <w:r w:rsidR="00D9589E">
        <w:t xml:space="preserve"> The material in this Table is generated by the code “Table1_Summ</w:t>
      </w:r>
      <w:r w:rsidR="00B46D80">
        <w:t>.do</w:t>
      </w:r>
      <w:r w:rsidR="00D9589E">
        <w:t>”</w:t>
      </w:r>
    </w:p>
    <w:p w14:paraId="13FA7F53" w14:textId="23B4F9F3" w:rsidR="00722E93" w:rsidRDefault="00722E93" w:rsidP="00722E93">
      <w:r>
        <w:t>Table 2:</w:t>
      </w:r>
      <w:r w:rsidR="00D9589E">
        <w:t xml:space="preserve"> The material in this Table is generated by the code “Table2</w:t>
      </w:r>
      <w:r w:rsidR="00B46D80">
        <w:t>.do</w:t>
      </w:r>
      <w:r w:rsidR="00D9589E">
        <w:t>”</w:t>
      </w:r>
    </w:p>
    <w:p w14:paraId="6CB63BD8" w14:textId="752E94D2" w:rsidR="00722E93" w:rsidRDefault="00722E93" w:rsidP="00722E93">
      <w:r>
        <w:t>Table 3:</w:t>
      </w:r>
      <w:r w:rsidR="00D9589E">
        <w:t xml:space="preserve"> The material in this Table is generated by the code “Table3_Dynamic</w:t>
      </w:r>
      <w:r w:rsidR="00B46D80">
        <w:t>.do</w:t>
      </w:r>
      <w:r w:rsidR="00D9589E">
        <w:t>”</w:t>
      </w:r>
    </w:p>
    <w:p w14:paraId="7FA12A0B" w14:textId="4DC6BB84" w:rsidR="00722E93" w:rsidRDefault="00722E93" w:rsidP="00722E93">
      <w:r>
        <w:t>Table 4:</w:t>
      </w:r>
      <w:r w:rsidR="00D9589E">
        <w:t xml:space="preserve"> The material in this Table is generated by the code “Table</w:t>
      </w:r>
      <w:r w:rsidR="00B46D80">
        <w:t>4_Parallel_Trend.do</w:t>
      </w:r>
      <w:r w:rsidR="00D9589E">
        <w:t>”</w:t>
      </w:r>
    </w:p>
    <w:p w14:paraId="4DF0BDD2" w14:textId="414A302C" w:rsidR="00722E93" w:rsidRPr="00722E93" w:rsidRDefault="00722E93" w:rsidP="00722E93">
      <w:r>
        <w:t>Table 5:</w:t>
      </w:r>
      <w:r w:rsidR="00D9589E">
        <w:t xml:space="preserve"> The material in this Table is generated by the code “Table</w:t>
      </w:r>
      <w:r w:rsidR="00B46D80">
        <w:t>5</w:t>
      </w:r>
      <w:r w:rsidR="00D9589E">
        <w:t>_</w:t>
      </w:r>
      <w:r w:rsidR="00B46D80">
        <w:t>SDID.do</w:t>
      </w:r>
      <w:r w:rsidR="00D9589E">
        <w:t>”</w:t>
      </w:r>
    </w:p>
    <w:p w14:paraId="312D4872" w14:textId="77777777" w:rsidR="00B46D80" w:rsidRDefault="00B46D80" w:rsidP="00722E93">
      <w:pPr>
        <w:rPr>
          <w:b/>
          <w:bCs/>
        </w:rPr>
      </w:pPr>
    </w:p>
    <w:p w14:paraId="0CC4EEAF" w14:textId="0F9E4615" w:rsidR="00722E93" w:rsidRDefault="00B46D80" w:rsidP="00722E93">
      <w:r>
        <w:rPr>
          <w:b/>
          <w:bCs/>
        </w:rPr>
        <w:t xml:space="preserve">Other </w:t>
      </w:r>
      <w:r w:rsidR="00722E93" w:rsidRPr="00D9589E">
        <w:rPr>
          <w:b/>
          <w:bCs/>
        </w:rPr>
        <w:t xml:space="preserve">Instructions: </w:t>
      </w:r>
      <w:r>
        <w:t>We</w:t>
      </w:r>
      <w:r w:rsidR="00722E93">
        <w:t xml:space="preserve"> place</w:t>
      </w:r>
      <w:r>
        <w:t>d</w:t>
      </w:r>
      <w:r w:rsidR="00722E93">
        <w:t xml:space="preserve"> the </w:t>
      </w:r>
      <w:r>
        <w:t xml:space="preserve">preceding </w:t>
      </w:r>
      <w:r w:rsidR="00722E93">
        <w:t>Stata codes and data</w:t>
      </w:r>
      <w:r w:rsidR="002A0BE1">
        <w:t>set</w:t>
      </w:r>
      <w:r w:rsidR="00722E93">
        <w:t xml:space="preserve"> in </w:t>
      </w:r>
      <w:r>
        <w:t xml:space="preserve">a folder with the </w:t>
      </w:r>
      <w:r w:rsidR="002A0BE1">
        <w:t>temporary</w:t>
      </w:r>
      <w:r>
        <w:t xml:space="preserve"> name</w:t>
      </w:r>
      <w:r w:rsidR="00722E93">
        <w:t xml:space="preserve"> </w:t>
      </w:r>
      <w:proofErr w:type="gramStart"/>
      <w:r w:rsidR="00722E93">
        <w:t>[..</w:t>
      </w:r>
      <w:proofErr w:type="gramEnd"/>
      <w:r w:rsidR="00722E93">
        <w:t>\</w:t>
      </w:r>
      <w:r w:rsidR="00A203DC">
        <w:t>..</w:t>
      </w:r>
      <w:r w:rsidR="00722E93">
        <w:t>\Empirical].</w:t>
      </w:r>
      <w:r>
        <w:t xml:space="preserve"> </w:t>
      </w:r>
      <w:r w:rsidR="002A0BE1">
        <w:t>At the beginning of each do file, j</w:t>
      </w:r>
      <w:r w:rsidR="00722E93">
        <w:t xml:space="preserve">ust replace </w:t>
      </w:r>
      <w:r w:rsidR="002A0BE1">
        <w:t xml:space="preserve">that temporary name with </w:t>
      </w:r>
      <w:r w:rsidR="00722E93">
        <w:t xml:space="preserve">the local path </w:t>
      </w:r>
      <w:r w:rsidR="002A0BE1">
        <w:t>that you are using</w:t>
      </w:r>
      <w:r w:rsidR="00722E93">
        <w:t>, and the</w:t>
      </w:r>
      <w:r w:rsidR="002A0BE1">
        <w:t xml:space="preserve"> code</w:t>
      </w:r>
      <w:r w:rsidR="00722E93">
        <w:t xml:space="preserve"> will run.</w:t>
      </w:r>
    </w:p>
    <w:sectPr w:rsidR="00722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93"/>
    <w:rsid w:val="0000336F"/>
    <w:rsid w:val="002A0BE1"/>
    <w:rsid w:val="00722E93"/>
    <w:rsid w:val="008C464C"/>
    <w:rsid w:val="00A203DC"/>
    <w:rsid w:val="00B46D80"/>
    <w:rsid w:val="00D9589E"/>
    <w:rsid w:val="00FA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4622"/>
  <w15:chartTrackingRefBased/>
  <w15:docId w15:val="{3253125F-29F0-4618-BA51-F49BABF8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144</Words>
  <Characters>759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loran chollete</dc:creator>
  <cp:keywords/>
  <dc:description/>
  <cp:lastModifiedBy>loran chollete</cp:lastModifiedBy>
  <cp:revision>3</cp:revision>
  <dcterms:created xsi:type="dcterms:W3CDTF">2025-10-26T17:44:00Z</dcterms:created>
  <dcterms:modified xsi:type="dcterms:W3CDTF">2025-10-26T18:18:00Z</dcterms:modified>
</cp:coreProperties>
</file>