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59210" w14:textId="55A71359" w:rsidR="004736E7" w:rsidRDefault="004736E7" w:rsidP="004736E7">
      <w:pPr>
        <w:jc w:val="center"/>
        <w:rPr>
          <w:rFonts w:ascii="Times New Roman" w:hAnsi="Times New Roman" w:cs="Times New Roman"/>
          <w:b/>
          <w:bCs/>
        </w:rPr>
      </w:pPr>
      <w:r w:rsidRPr="004736E7">
        <w:rPr>
          <w:rFonts w:ascii="Times New Roman" w:hAnsi="Times New Roman" w:cs="Times New Roman"/>
          <w:b/>
          <w:bCs/>
          <w:sz w:val="40"/>
          <w:szCs w:val="40"/>
        </w:rPr>
        <w:t>SIPRA-VR-RS0</w:t>
      </w:r>
      <w:r w:rsidR="006A5A65">
        <w:rPr>
          <w:rFonts w:ascii="Times New Roman" w:hAnsi="Times New Roman" w:cs="Times New Roman"/>
          <w:b/>
          <w:bCs/>
          <w:sz w:val="40"/>
          <w:szCs w:val="40"/>
        </w:rPr>
        <w:t>2</w:t>
      </w:r>
    </w:p>
    <w:p w14:paraId="3377FD7A" w14:textId="7A58865C" w:rsidR="004736E7" w:rsidRDefault="004736E7">
      <w:pPr>
        <w:rPr>
          <w:lang w:val="es-ES"/>
        </w:rPr>
      </w:pPr>
    </w:p>
    <w:p w14:paraId="6CE181B2" w14:textId="77777777" w:rsidR="005A1382" w:rsidRDefault="005A1382" w:rsidP="0070288B">
      <w:pPr>
        <w:jc w:val="center"/>
        <w:rPr>
          <w:rFonts w:ascii="Times New Roman" w:hAnsi="Times New Roman" w:cs="Times New Roman"/>
          <w:sz w:val="28"/>
          <w:szCs w:val="28"/>
        </w:rPr>
      </w:pPr>
      <w:r w:rsidRPr="005A1382">
        <w:rPr>
          <w:rFonts w:ascii="Times New Roman" w:hAnsi="Times New Roman" w:cs="Times New Roman"/>
          <w:sz w:val="28"/>
          <w:szCs w:val="28"/>
        </w:rPr>
        <w:t>Identificar situaciones peligrosas como caídas, incendios y objetos sospechosos</w:t>
      </w:r>
    </w:p>
    <w:p w14:paraId="4C39A0A8" w14:textId="11F28EC7" w:rsidR="004736E7" w:rsidRPr="0070288B" w:rsidRDefault="0070288B" w:rsidP="0070288B">
      <w:pPr>
        <w:jc w:val="center"/>
        <w:rPr>
          <w:rFonts w:ascii="Times New Roman" w:hAnsi="Times New Roman" w:cs="Times New Roman"/>
          <w:sz w:val="28"/>
          <w:szCs w:val="28"/>
        </w:rPr>
      </w:pPr>
      <w:r w:rsidRPr="0070288B">
        <w:rPr>
          <w:rFonts w:ascii="Times New Roman" w:hAnsi="Times New Roman" w:cs="Times New Roman"/>
          <w:sz w:val="28"/>
          <w:szCs w:val="28"/>
        </w:rPr>
        <w:t>RF0</w:t>
      </w:r>
      <w:r w:rsidR="005A1382">
        <w:rPr>
          <w:rFonts w:ascii="Times New Roman" w:hAnsi="Times New Roman" w:cs="Times New Roman"/>
          <w:sz w:val="28"/>
          <w:szCs w:val="28"/>
        </w:rPr>
        <w:t>2</w:t>
      </w:r>
    </w:p>
    <w:tbl>
      <w:tblPr>
        <w:tblStyle w:val="Sombreadoclaro-nfasis1"/>
        <w:tblW w:w="5000" w:type="pct"/>
        <w:tblLook w:val="0660" w:firstRow="1" w:lastRow="1" w:firstColumn="0" w:lastColumn="0" w:noHBand="1" w:noVBand="1"/>
      </w:tblPr>
      <w:tblGrid>
        <w:gridCol w:w="2324"/>
        <w:gridCol w:w="2060"/>
        <w:gridCol w:w="2060"/>
        <w:gridCol w:w="2060"/>
      </w:tblGrid>
      <w:tr w:rsidR="004736E7" w14:paraId="7A04F5A4" w14:textId="77777777" w:rsidTr="004736E7">
        <w:trPr>
          <w:cnfStyle w:val="100000000000" w:firstRow="1" w:lastRow="0" w:firstColumn="0" w:lastColumn="0" w:oddVBand="0" w:evenVBand="0" w:oddHBand="0" w:evenHBand="0" w:firstRowFirstColumn="0" w:firstRowLastColumn="0" w:lastRowFirstColumn="0" w:lastRowLastColumn="0"/>
        </w:trPr>
        <w:tc>
          <w:tcPr>
            <w:tcW w:w="1366" w:type="pct"/>
            <w:noWrap/>
          </w:tcPr>
          <w:p w14:paraId="1D43FD73" w14:textId="613CE3C1" w:rsidR="004736E7" w:rsidRDefault="0070288B">
            <w:r>
              <w:rPr>
                <w:lang w:val="es-ES"/>
              </w:rPr>
              <w:t>Responsable</w:t>
            </w:r>
          </w:p>
        </w:tc>
        <w:tc>
          <w:tcPr>
            <w:tcW w:w="1211" w:type="pct"/>
          </w:tcPr>
          <w:p w14:paraId="545EED3B" w14:textId="5673BD6F" w:rsidR="004736E7" w:rsidRDefault="004736E7">
            <w:r>
              <w:t>Requisito</w:t>
            </w:r>
          </w:p>
        </w:tc>
        <w:tc>
          <w:tcPr>
            <w:tcW w:w="1211" w:type="pct"/>
          </w:tcPr>
          <w:p w14:paraId="58BFE313" w14:textId="18417942" w:rsidR="004736E7" w:rsidRDefault="004736E7">
            <w:r>
              <w:t>Versión</w:t>
            </w:r>
          </w:p>
        </w:tc>
        <w:tc>
          <w:tcPr>
            <w:tcW w:w="1211" w:type="pct"/>
          </w:tcPr>
          <w:p w14:paraId="5477264B" w14:textId="34D81543" w:rsidR="004736E7" w:rsidRDefault="004736E7">
            <w:r>
              <w:rPr>
                <w:lang w:val="es-ES"/>
              </w:rPr>
              <w:t>Fecha</w:t>
            </w:r>
            <w:r w:rsidR="0070288B">
              <w:rPr>
                <w:lang w:val="es-ES"/>
              </w:rPr>
              <w:t xml:space="preserve"> de Creación</w:t>
            </w:r>
          </w:p>
        </w:tc>
      </w:tr>
      <w:tr w:rsidR="004736E7" w14:paraId="3AA844E6" w14:textId="77777777" w:rsidTr="004736E7">
        <w:trPr>
          <w:cnfStyle w:val="010000000000" w:firstRow="0" w:lastRow="1" w:firstColumn="0" w:lastColumn="0" w:oddVBand="0" w:evenVBand="0" w:oddHBand="0" w:evenHBand="0" w:firstRowFirstColumn="0" w:firstRowLastColumn="0" w:lastRowFirstColumn="0" w:lastRowLastColumn="0"/>
        </w:trPr>
        <w:tc>
          <w:tcPr>
            <w:tcW w:w="1366" w:type="pct"/>
            <w:noWrap/>
          </w:tcPr>
          <w:p w14:paraId="2B509216" w14:textId="22002357" w:rsidR="004736E7" w:rsidRDefault="004736E7">
            <w:r>
              <w:t>Max Saavedra</w:t>
            </w:r>
          </w:p>
        </w:tc>
        <w:tc>
          <w:tcPr>
            <w:tcW w:w="1211" w:type="pct"/>
          </w:tcPr>
          <w:p w14:paraId="4D01130F" w14:textId="5DF3E855" w:rsidR="004736E7" w:rsidRDefault="0070288B">
            <w:pPr>
              <w:rPr>
                <w:rStyle w:val="nfasissutil"/>
              </w:rPr>
            </w:pPr>
            <w:r>
              <w:rPr>
                <w:rStyle w:val="nfasissutil"/>
                <w:lang w:val="es-ES"/>
              </w:rPr>
              <w:t>Funcional</w:t>
            </w:r>
          </w:p>
        </w:tc>
        <w:tc>
          <w:tcPr>
            <w:tcW w:w="1211" w:type="pct"/>
          </w:tcPr>
          <w:p w14:paraId="3D4501B6" w14:textId="50FC7926" w:rsidR="004736E7" w:rsidRDefault="0070288B">
            <w:r>
              <w:t>1.0</w:t>
            </w:r>
          </w:p>
        </w:tc>
        <w:tc>
          <w:tcPr>
            <w:tcW w:w="1211" w:type="pct"/>
          </w:tcPr>
          <w:p w14:paraId="1B5F861A" w14:textId="1ED18ECD" w:rsidR="004736E7" w:rsidRDefault="0070288B">
            <w:r w:rsidRPr="0070288B">
              <w:t>0</w:t>
            </w:r>
            <w:r w:rsidR="006A5A65">
              <w:t>2</w:t>
            </w:r>
            <w:r w:rsidRPr="0070288B">
              <w:t>/04/2025</w:t>
            </w:r>
          </w:p>
        </w:tc>
      </w:tr>
    </w:tbl>
    <w:p w14:paraId="31058775" w14:textId="77777777" w:rsidR="004736E7" w:rsidRDefault="004736E7" w:rsidP="004736E7">
      <w:pPr>
        <w:jc w:val="center"/>
        <w:rPr>
          <w:rFonts w:ascii="Times New Roman" w:hAnsi="Times New Roman" w:cs="Times New Roman"/>
          <w:b/>
          <w:bCs/>
        </w:rPr>
      </w:pPr>
    </w:p>
    <w:p w14:paraId="28C71FD9" w14:textId="77777777" w:rsidR="004736E7" w:rsidRPr="004736E7" w:rsidRDefault="00A04A2B" w:rsidP="004736E7">
      <w:pPr>
        <w:rPr>
          <w:rFonts w:ascii="Times New Roman" w:hAnsi="Times New Roman" w:cs="Times New Roman"/>
          <w:b/>
          <w:bCs/>
        </w:rPr>
      </w:pPr>
      <w:r w:rsidRPr="004736E7">
        <w:rPr>
          <w:rFonts w:ascii="Times New Roman" w:hAnsi="Times New Roman" w:cs="Times New Roman"/>
          <w:b/>
          <w:bCs/>
        </w:rPr>
        <w:br w:type="page"/>
      </w:r>
      <w:r w:rsidR="004736E7" w:rsidRPr="004736E7">
        <w:rPr>
          <w:rFonts w:ascii="Times New Roman" w:hAnsi="Times New Roman" w:cs="Times New Roman"/>
          <w:b/>
          <w:bCs/>
        </w:rPr>
        <w:lastRenderedPageBreak/>
        <w:t>Tabla de Contenidos</w:t>
      </w:r>
    </w:p>
    <w:p w14:paraId="111192A2" w14:textId="7A1D97ED" w:rsidR="00A04A2B" w:rsidRDefault="00A04A2B" w:rsidP="004736E7">
      <w:pPr>
        <w:rPr>
          <w:rFonts w:ascii="Times New Roman" w:hAnsi="Times New Roman" w:cs="Times New Roman"/>
          <w:b/>
          <w:bCs/>
        </w:rPr>
      </w:pPr>
    </w:p>
    <w:p w14:paraId="6A99E3A1" w14:textId="77777777" w:rsidR="004736E7" w:rsidRPr="004736E7" w:rsidRDefault="004736E7" w:rsidP="004736E7">
      <w:pPr>
        <w:pStyle w:val="Ttulo1"/>
        <w:rPr>
          <w:rFonts w:ascii="Times New Roman" w:hAnsi="Times New Roman" w:cs="Times New Roman"/>
          <w:b/>
          <w:bCs/>
          <w:sz w:val="24"/>
          <w:szCs w:val="24"/>
        </w:rPr>
      </w:pPr>
      <w:r w:rsidRPr="004736E7">
        <w:rPr>
          <w:rFonts w:ascii="Times New Roman" w:hAnsi="Times New Roman" w:cs="Times New Roman"/>
          <w:b/>
          <w:bCs/>
          <w:sz w:val="24"/>
          <w:szCs w:val="24"/>
        </w:rPr>
        <w:t>Historial de Cambios</w:t>
      </w:r>
    </w:p>
    <w:tbl>
      <w:tblPr>
        <w:tblStyle w:val="Listamedia2-nfasis1"/>
        <w:tblW w:w="4995" w:type="pct"/>
        <w:tblInd w:w="10" w:type="dxa"/>
        <w:tblLook w:val="04A0" w:firstRow="1" w:lastRow="0" w:firstColumn="1" w:lastColumn="0" w:noHBand="0" w:noVBand="1"/>
      </w:tblPr>
      <w:tblGrid>
        <w:gridCol w:w="1693"/>
        <w:gridCol w:w="1314"/>
        <w:gridCol w:w="1387"/>
        <w:gridCol w:w="1366"/>
        <w:gridCol w:w="2735"/>
      </w:tblGrid>
      <w:tr w:rsidR="004736E7" w14:paraId="5FEB253D" w14:textId="77777777" w:rsidTr="004736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6" w:type="pct"/>
            <w:noWrap/>
          </w:tcPr>
          <w:p w14:paraId="72703A6E" w14:textId="75735CBC" w:rsidR="004736E7" w:rsidRDefault="004736E7">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Versión</w:t>
            </w:r>
          </w:p>
        </w:tc>
        <w:tc>
          <w:tcPr>
            <w:tcW w:w="773" w:type="pct"/>
          </w:tcPr>
          <w:p w14:paraId="567E6FBE" w14:textId="45874CF4" w:rsidR="004736E7" w:rsidRDefault="004736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Fecha</w:t>
            </w:r>
          </w:p>
        </w:tc>
        <w:tc>
          <w:tcPr>
            <w:tcW w:w="816" w:type="pct"/>
          </w:tcPr>
          <w:p w14:paraId="4B91A783" w14:textId="7C9552EB" w:rsidR="004736E7" w:rsidRDefault="004736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Secciones Modificadas</w:t>
            </w:r>
          </w:p>
        </w:tc>
        <w:tc>
          <w:tcPr>
            <w:tcW w:w="804" w:type="pct"/>
          </w:tcPr>
          <w:p w14:paraId="2DD41E1D" w14:textId="092934AF" w:rsidR="004736E7" w:rsidRDefault="004736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Descripción</w:t>
            </w:r>
          </w:p>
        </w:tc>
        <w:tc>
          <w:tcPr>
            <w:tcW w:w="1610" w:type="pct"/>
          </w:tcPr>
          <w:p w14:paraId="73500560" w14:textId="0D7D8540" w:rsidR="004736E7" w:rsidRDefault="004736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Responsable</w:t>
            </w:r>
          </w:p>
        </w:tc>
      </w:tr>
      <w:tr w:rsidR="004736E7" w14:paraId="7842A06C" w14:textId="77777777" w:rsidTr="0047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noWrap/>
          </w:tcPr>
          <w:p w14:paraId="5B008E9E" w14:textId="27624529" w:rsidR="004736E7" w:rsidRDefault="006A0953">
            <w:pPr>
              <w:rPr>
                <w:rFonts w:asciiTheme="minorHAnsi" w:eastAsiaTheme="minorEastAsia" w:hAnsiTheme="minorHAnsi" w:cstheme="minorBidi"/>
                <w:color w:val="auto"/>
              </w:rPr>
            </w:pPr>
            <w:r>
              <w:rPr>
                <w:rFonts w:asciiTheme="minorHAnsi" w:eastAsiaTheme="minorEastAsia" w:hAnsiTheme="minorHAnsi" w:cstheme="minorBidi"/>
                <w:color w:val="auto"/>
                <w:lang w:val="es-ES"/>
              </w:rPr>
              <w:t>1.0</w:t>
            </w:r>
          </w:p>
        </w:tc>
        <w:tc>
          <w:tcPr>
            <w:tcW w:w="773" w:type="pct"/>
          </w:tcPr>
          <w:p w14:paraId="3F6C2E19" w14:textId="4B0301BA" w:rsidR="004736E7" w:rsidRDefault="006A0953" w:rsidP="006A095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6A0953">
              <w:rPr>
                <w:rFonts w:asciiTheme="minorHAnsi" w:eastAsiaTheme="minorEastAsia" w:hAnsiTheme="minorHAnsi" w:cstheme="minorBidi"/>
                <w:color w:val="auto"/>
              </w:rPr>
              <w:t>0</w:t>
            </w:r>
            <w:r w:rsidR="006A5A65">
              <w:rPr>
                <w:rFonts w:asciiTheme="minorHAnsi" w:eastAsiaTheme="minorEastAsia" w:hAnsiTheme="minorHAnsi" w:cstheme="minorBidi"/>
                <w:color w:val="auto"/>
              </w:rPr>
              <w:t>2</w:t>
            </w:r>
            <w:r w:rsidRPr="006A0953">
              <w:rPr>
                <w:rFonts w:asciiTheme="minorHAnsi" w:eastAsiaTheme="minorEastAsia" w:hAnsiTheme="minorHAnsi" w:cstheme="minorBidi"/>
                <w:color w:val="auto"/>
              </w:rPr>
              <w:t>/04/2025</w:t>
            </w:r>
          </w:p>
        </w:tc>
        <w:tc>
          <w:tcPr>
            <w:tcW w:w="816" w:type="pct"/>
          </w:tcPr>
          <w:p w14:paraId="343141BC" w14:textId="77777777" w:rsidR="004736E7" w:rsidRDefault="004736E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04" w:type="pct"/>
          </w:tcPr>
          <w:p w14:paraId="60B39C2A" w14:textId="77777777" w:rsidR="004736E7" w:rsidRDefault="004736E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1610" w:type="pct"/>
          </w:tcPr>
          <w:p w14:paraId="38D90286" w14:textId="394974D3" w:rsidR="004736E7" w:rsidRDefault="008B23B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Max Saavedra</w:t>
            </w:r>
          </w:p>
        </w:tc>
      </w:tr>
      <w:tr w:rsidR="004736E7" w14:paraId="40D34998" w14:textId="77777777" w:rsidTr="004736E7">
        <w:tc>
          <w:tcPr>
            <w:cnfStyle w:val="001000000000" w:firstRow="0" w:lastRow="0" w:firstColumn="1" w:lastColumn="0" w:oddVBand="0" w:evenVBand="0" w:oddHBand="0" w:evenHBand="0" w:firstRowFirstColumn="0" w:firstRowLastColumn="0" w:lastRowFirstColumn="0" w:lastRowLastColumn="0"/>
            <w:tcW w:w="996" w:type="pct"/>
            <w:noWrap/>
          </w:tcPr>
          <w:p w14:paraId="2F1155F5" w14:textId="3A60E82E" w:rsidR="004736E7" w:rsidRDefault="004736E7">
            <w:pPr>
              <w:rPr>
                <w:rFonts w:asciiTheme="minorHAnsi" w:eastAsiaTheme="minorEastAsia" w:hAnsiTheme="minorHAnsi" w:cstheme="minorBidi"/>
                <w:color w:val="auto"/>
              </w:rPr>
            </w:pPr>
          </w:p>
        </w:tc>
        <w:tc>
          <w:tcPr>
            <w:tcW w:w="773" w:type="pct"/>
          </w:tcPr>
          <w:p w14:paraId="471B6242" w14:textId="3AFEB19E" w:rsidR="004736E7" w:rsidRDefault="004736E7" w:rsidP="006A095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16" w:type="pct"/>
          </w:tcPr>
          <w:p w14:paraId="0095580B" w14:textId="57F0DD74" w:rsidR="004736E7" w:rsidRDefault="004736E7" w:rsidP="006A095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04" w:type="pct"/>
          </w:tcPr>
          <w:p w14:paraId="7C5F5E35" w14:textId="77777777" w:rsidR="004736E7" w:rsidRDefault="004736E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1610" w:type="pct"/>
          </w:tcPr>
          <w:p w14:paraId="3CDB36D4" w14:textId="77777777" w:rsidR="004736E7" w:rsidRDefault="004736E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4736E7" w14:paraId="33F4AC4D" w14:textId="77777777" w:rsidTr="0047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noWrap/>
          </w:tcPr>
          <w:p w14:paraId="04BB1940" w14:textId="6896440B" w:rsidR="004736E7" w:rsidRDefault="004736E7">
            <w:pPr>
              <w:rPr>
                <w:rFonts w:asciiTheme="minorHAnsi" w:eastAsiaTheme="minorEastAsia" w:hAnsiTheme="minorHAnsi" w:cstheme="minorBidi"/>
                <w:color w:val="auto"/>
              </w:rPr>
            </w:pPr>
          </w:p>
        </w:tc>
        <w:tc>
          <w:tcPr>
            <w:tcW w:w="773" w:type="pct"/>
          </w:tcPr>
          <w:p w14:paraId="18C4553D" w14:textId="00B2988A" w:rsidR="004736E7" w:rsidRDefault="004736E7" w:rsidP="006A095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16" w:type="pct"/>
          </w:tcPr>
          <w:p w14:paraId="3F06C659" w14:textId="34F41A52" w:rsidR="004736E7" w:rsidRDefault="004736E7" w:rsidP="006A095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04" w:type="pct"/>
          </w:tcPr>
          <w:p w14:paraId="01F41F39" w14:textId="09F15966" w:rsidR="004736E7" w:rsidRDefault="004736E7" w:rsidP="006A095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1610" w:type="pct"/>
          </w:tcPr>
          <w:p w14:paraId="7F7483E4" w14:textId="77777777" w:rsidR="004736E7" w:rsidRDefault="004736E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4736E7" w14:paraId="64376C84" w14:textId="77777777" w:rsidTr="004736E7">
        <w:tc>
          <w:tcPr>
            <w:cnfStyle w:val="001000000000" w:firstRow="0" w:lastRow="0" w:firstColumn="1" w:lastColumn="0" w:oddVBand="0" w:evenVBand="0" w:oddHBand="0" w:evenHBand="0" w:firstRowFirstColumn="0" w:firstRowLastColumn="0" w:lastRowFirstColumn="0" w:lastRowLastColumn="0"/>
            <w:tcW w:w="996" w:type="pct"/>
            <w:noWrap/>
          </w:tcPr>
          <w:p w14:paraId="4C82E428" w14:textId="30EFD26B" w:rsidR="004736E7" w:rsidRDefault="004736E7">
            <w:pPr>
              <w:rPr>
                <w:rFonts w:asciiTheme="minorHAnsi" w:eastAsiaTheme="minorEastAsia" w:hAnsiTheme="minorHAnsi" w:cstheme="minorBidi"/>
                <w:color w:val="auto"/>
              </w:rPr>
            </w:pPr>
          </w:p>
        </w:tc>
        <w:tc>
          <w:tcPr>
            <w:tcW w:w="773" w:type="pct"/>
          </w:tcPr>
          <w:p w14:paraId="5477B8BC" w14:textId="4978CB0F" w:rsidR="004736E7" w:rsidRDefault="004736E7" w:rsidP="006A095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16" w:type="pct"/>
          </w:tcPr>
          <w:p w14:paraId="0FF6D4D9" w14:textId="5EBD99E2" w:rsidR="004736E7" w:rsidRDefault="004736E7" w:rsidP="006A095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04" w:type="pct"/>
          </w:tcPr>
          <w:p w14:paraId="0B50466D" w14:textId="506B1FFF" w:rsidR="004736E7" w:rsidRDefault="004736E7" w:rsidP="006A095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1610" w:type="pct"/>
          </w:tcPr>
          <w:p w14:paraId="256D1125" w14:textId="77777777" w:rsidR="004736E7" w:rsidRDefault="004736E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4736E7" w14:paraId="1DCCB3D0" w14:textId="77777777" w:rsidTr="0047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noWrap/>
          </w:tcPr>
          <w:p w14:paraId="3D4AE702" w14:textId="540275D0" w:rsidR="004736E7" w:rsidRDefault="004736E7">
            <w:pPr>
              <w:rPr>
                <w:rFonts w:asciiTheme="minorHAnsi" w:eastAsiaTheme="minorEastAsia" w:hAnsiTheme="minorHAnsi" w:cstheme="minorBidi"/>
                <w:color w:val="auto"/>
              </w:rPr>
            </w:pPr>
          </w:p>
        </w:tc>
        <w:tc>
          <w:tcPr>
            <w:tcW w:w="773" w:type="pct"/>
          </w:tcPr>
          <w:p w14:paraId="7D8D1682" w14:textId="181DA171" w:rsidR="004736E7" w:rsidRDefault="004736E7" w:rsidP="006A095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16" w:type="pct"/>
          </w:tcPr>
          <w:p w14:paraId="28A570D0" w14:textId="7172A533" w:rsidR="004736E7" w:rsidRDefault="004736E7" w:rsidP="006A095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04" w:type="pct"/>
          </w:tcPr>
          <w:p w14:paraId="6DE5B181" w14:textId="6B0A6C80" w:rsidR="004736E7" w:rsidRDefault="004736E7" w:rsidP="006A095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1610" w:type="pct"/>
          </w:tcPr>
          <w:p w14:paraId="2AA88395" w14:textId="0AFF4AF1" w:rsidR="004736E7" w:rsidRDefault="004736E7" w:rsidP="006A095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bl>
    <w:p w14:paraId="0469A8F9" w14:textId="77777777" w:rsidR="005C2331" w:rsidRDefault="005C2331"/>
    <w:p w14:paraId="2EBE8730" w14:textId="48547DB7" w:rsidR="004736E7" w:rsidRDefault="0070288B" w:rsidP="004736E7">
      <w:pPr>
        <w:pStyle w:val="Ttulo1"/>
        <w:numPr>
          <w:ilvl w:val="0"/>
          <w:numId w:val="1"/>
        </w:numPr>
        <w:rPr>
          <w:rFonts w:ascii="Times New Roman" w:hAnsi="Times New Roman" w:cs="Times New Roman"/>
          <w:b/>
          <w:bCs/>
          <w:sz w:val="24"/>
          <w:szCs w:val="24"/>
        </w:rPr>
      </w:pPr>
      <w:r>
        <w:rPr>
          <w:rFonts w:ascii="Times New Roman" w:hAnsi="Times New Roman" w:cs="Times New Roman"/>
          <w:b/>
          <w:bCs/>
          <w:sz w:val="24"/>
          <w:szCs w:val="24"/>
        </w:rPr>
        <w:t>Descripción General</w:t>
      </w:r>
    </w:p>
    <w:p w14:paraId="10A4603A" w14:textId="50A30C3C" w:rsidR="004736E7" w:rsidRPr="004736E7" w:rsidRDefault="005A1382" w:rsidP="008B23B1">
      <w:pPr>
        <w:ind w:left="360"/>
      </w:pPr>
      <w:r w:rsidRPr="005A1382">
        <w:t>La prevención de accidentes y amenazas en áreas públicas requiere que el sistema no solo detecte la presencia de personas, sino también evalúe el contexto para identificar situaciones anómalas que puedan comprometer la seguridad. La capacidad de detectar eventos como caídas o incendios de manera inmediata es esencial para emitir alertas, activar protocolos de emergencia y reducir daños o tiempos de respuesta.</w:t>
      </w:r>
    </w:p>
    <w:p w14:paraId="12F9EAC7" w14:textId="00634CB9" w:rsidR="004736E7" w:rsidRDefault="0070288B" w:rsidP="004736E7">
      <w:pPr>
        <w:pStyle w:val="Ttulo1"/>
        <w:numPr>
          <w:ilvl w:val="0"/>
          <w:numId w:val="1"/>
        </w:numPr>
        <w:rPr>
          <w:rFonts w:ascii="Times New Roman" w:hAnsi="Times New Roman" w:cs="Times New Roman"/>
          <w:b/>
          <w:bCs/>
          <w:sz w:val="24"/>
          <w:szCs w:val="24"/>
        </w:rPr>
      </w:pPr>
      <w:r>
        <w:rPr>
          <w:rFonts w:ascii="Times New Roman" w:hAnsi="Times New Roman" w:cs="Times New Roman"/>
          <w:b/>
          <w:bCs/>
          <w:sz w:val="24"/>
          <w:szCs w:val="24"/>
        </w:rPr>
        <w:t>Justificación</w:t>
      </w:r>
    </w:p>
    <w:p w14:paraId="5A737D6D" w14:textId="3F05FFE6" w:rsidR="0070288B" w:rsidRPr="0070288B" w:rsidRDefault="008B23B1" w:rsidP="0070288B">
      <w:pPr>
        <w:ind w:left="360"/>
      </w:pPr>
      <w:r w:rsidRPr="008B23B1">
        <w:t>La detección de personas es la base para activar la vigilancia inteligente. Permite iniciar procesos de seguimiento, análisis de comportamiento y detección de situaciones de riesgo. Sin esta capacidad, el sistema no podría discriminar contextos seguros de potencialmente peligrosos, ni gestionar alertas o grabaciones relacionadas.</w:t>
      </w:r>
    </w:p>
    <w:p w14:paraId="7DECC926" w14:textId="77777777" w:rsidR="0070288B" w:rsidRDefault="0070288B" w:rsidP="004736E7">
      <w:pPr>
        <w:pStyle w:val="Ttulo1"/>
        <w:numPr>
          <w:ilvl w:val="0"/>
          <w:numId w:val="1"/>
        </w:numPr>
        <w:rPr>
          <w:rFonts w:ascii="Times New Roman" w:hAnsi="Times New Roman" w:cs="Times New Roman"/>
          <w:b/>
          <w:bCs/>
          <w:sz w:val="24"/>
          <w:szCs w:val="24"/>
        </w:rPr>
      </w:pPr>
      <w:r w:rsidRPr="0070288B">
        <w:rPr>
          <w:rFonts w:ascii="Times New Roman" w:hAnsi="Times New Roman" w:cs="Times New Roman"/>
          <w:b/>
          <w:bCs/>
          <w:sz w:val="24"/>
          <w:szCs w:val="24"/>
        </w:rPr>
        <w:t>Entradas Esperadas</w:t>
      </w:r>
    </w:p>
    <w:p w14:paraId="7D040E54" w14:textId="3CFDC9EF" w:rsidR="008B23B1" w:rsidRDefault="005A1382" w:rsidP="008B23B1">
      <w:pPr>
        <w:pStyle w:val="Prrafodelista"/>
        <w:numPr>
          <w:ilvl w:val="0"/>
          <w:numId w:val="3"/>
        </w:numPr>
      </w:pPr>
      <w:r w:rsidRPr="005A1382">
        <w:t>Flujo de video en tiempo real desde cámaras instaladas en el entorno</w:t>
      </w:r>
    </w:p>
    <w:p w14:paraId="70D7FBD4" w14:textId="177DC531" w:rsidR="008B23B1" w:rsidRPr="008B23B1" w:rsidRDefault="005A1382" w:rsidP="008B23B1">
      <w:pPr>
        <w:pStyle w:val="Prrafodelista"/>
        <w:numPr>
          <w:ilvl w:val="0"/>
          <w:numId w:val="3"/>
        </w:numPr>
      </w:pPr>
      <w:r w:rsidRPr="005A1382">
        <w:t>Parámetros de configuración del modelo de análisis (tipos de riesgo, niveles de alerta)</w:t>
      </w:r>
    </w:p>
    <w:p w14:paraId="6DDCFCF2" w14:textId="43B9DDC5" w:rsidR="004736E7" w:rsidRDefault="0070288B" w:rsidP="004736E7">
      <w:pPr>
        <w:pStyle w:val="Ttulo1"/>
        <w:numPr>
          <w:ilvl w:val="0"/>
          <w:numId w:val="1"/>
        </w:numPr>
        <w:rPr>
          <w:rFonts w:ascii="Times New Roman" w:hAnsi="Times New Roman" w:cs="Times New Roman"/>
          <w:b/>
          <w:bCs/>
          <w:sz w:val="24"/>
          <w:szCs w:val="24"/>
        </w:rPr>
      </w:pPr>
      <w:r>
        <w:rPr>
          <w:rFonts w:ascii="Times New Roman" w:hAnsi="Times New Roman" w:cs="Times New Roman"/>
          <w:b/>
          <w:bCs/>
          <w:sz w:val="24"/>
          <w:szCs w:val="24"/>
        </w:rPr>
        <w:t>Procesamiento o Lógica</w:t>
      </w:r>
    </w:p>
    <w:p w14:paraId="08C71115" w14:textId="0BB8F0E8" w:rsidR="0070288B" w:rsidRDefault="005A1382" w:rsidP="008B23B1">
      <w:pPr>
        <w:pStyle w:val="Prrafodelista"/>
        <w:numPr>
          <w:ilvl w:val="0"/>
          <w:numId w:val="4"/>
        </w:numPr>
      </w:pPr>
      <w:r w:rsidRPr="005A1382">
        <w:t>Uso de modelos de redes neuronales convolucionales (CNN) y/o modelos especializados (e.g., FallNet, YOLOv8) para identificar eventos específicos.</w:t>
      </w:r>
    </w:p>
    <w:p w14:paraId="199A8DC1" w14:textId="78EEE928" w:rsidR="008B23B1" w:rsidRDefault="005A1382" w:rsidP="005A1382">
      <w:pPr>
        <w:pStyle w:val="Prrafodelista"/>
        <w:numPr>
          <w:ilvl w:val="0"/>
          <w:numId w:val="4"/>
        </w:numPr>
      </w:pPr>
      <w:r w:rsidRPr="005A1382">
        <w:t>Detección de patrones de movimiento anómalo (caídas) con análisis postural y trayectoria.</w:t>
      </w:r>
    </w:p>
    <w:p w14:paraId="61D5EFD6" w14:textId="03DEB4FE" w:rsidR="008B23B1" w:rsidRDefault="005A1382" w:rsidP="008B23B1">
      <w:pPr>
        <w:pStyle w:val="Prrafodelista"/>
        <w:numPr>
          <w:ilvl w:val="0"/>
          <w:numId w:val="4"/>
        </w:numPr>
      </w:pPr>
      <w:r w:rsidRPr="005A1382">
        <w:lastRenderedPageBreak/>
        <w:t>Detección de fuego o humo usando técnicas de segmentación y colorimetría.</w:t>
      </w:r>
    </w:p>
    <w:p w14:paraId="4BDCD585" w14:textId="03C9AAA5" w:rsidR="008B23B1" w:rsidRDefault="005A1382" w:rsidP="008B23B1">
      <w:pPr>
        <w:pStyle w:val="Prrafodelista"/>
        <w:numPr>
          <w:ilvl w:val="0"/>
          <w:numId w:val="4"/>
        </w:numPr>
      </w:pPr>
      <w:r w:rsidRPr="005A1382">
        <w:t>Identificación de objetos inmóviles en zonas prohibidas por más de un tiempo definido.</w:t>
      </w:r>
    </w:p>
    <w:p w14:paraId="3AACB228" w14:textId="1F76BE5D" w:rsidR="005A1382" w:rsidRPr="0070288B" w:rsidRDefault="005A1382" w:rsidP="008B23B1">
      <w:pPr>
        <w:pStyle w:val="Prrafodelista"/>
        <w:numPr>
          <w:ilvl w:val="0"/>
          <w:numId w:val="4"/>
        </w:numPr>
      </w:pPr>
      <w:r w:rsidRPr="005A1382">
        <w:t>Clasificación del tipo de riesgo y asignación de nivel de criticidad.</w:t>
      </w:r>
    </w:p>
    <w:p w14:paraId="78C39796" w14:textId="1C1974B6" w:rsidR="0070288B" w:rsidRDefault="0070288B" w:rsidP="008B23B1">
      <w:pPr>
        <w:pStyle w:val="Ttulo1"/>
        <w:numPr>
          <w:ilvl w:val="0"/>
          <w:numId w:val="1"/>
        </w:numPr>
        <w:rPr>
          <w:rFonts w:ascii="Times New Roman" w:hAnsi="Times New Roman" w:cs="Times New Roman"/>
          <w:b/>
          <w:bCs/>
          <w:sz w:val="24"/>
          <w:szCs w:val="24"/>
        </w:rPr>
      </w:pPr>
      <w:r>
        <w:rPr>
          <w:rFonts w:ascii="Times New Roman" w:hAnsi="Times New Roman" w:cs="Times New Roman"/>
          <w:b/>
          <w:bCs/>
          <w:sz w:val="24"/>
          <w:szCs w:val="24"/>
        </w:rPr>
        <w:t>Salidas Esperadas</w:t>
      </w:r>
    </w:p>
    <w:p w14:paraId="50FC8256" w14:textId="01193263" w:rsidR="008B23B1" w:rsidRDefault="005A1382" w:rsidP="008B23B1">
      <w:pPr>
        <w:pStyle w:val="Prrafodelista"/>
        <w:numPr>
          <w:ilvl w:val="0"/>
          <w:numId w:val="5"/>
        </w:numPr>
      </w:pPr>
      <w:r w:rsidRPr="005A1382">
        <w:t>Registro del tipo de evento detectado (caída, incendio, objeto sospechoso)</w:t>
      </w:r>
    </w:p>
    <w:p w14:paraId="219650CB" w14:textId="46D4371C" w:rsidR="008B23B1" w:rsidRDefault="005A1382" w:rsidP="008B23B1">
      <w:pPr>
        <w:pStyle w:val="Prrafodelista"/>
        <w:numPr>
          <w:ilvl w:val="0"/>
          <w:numId w:val="5"/>
        </w:numPr>
      </w:pPr>
      <w:r w:rsidRPr="005A1382">
        <w:t>Ubicación del evento dentro del área monitoreada</w:t>
      </w:r>
    </w:p>
    <w:p w14:paraId="143D9C36" w14:textId="429DF47B" w:rsidR="008B23B1" w:rsidRDefault="005A1382" w:rsidP="008B23B1">
      <w:pPr>
        <w:pStyle w:val="Prrafodelista"/>
        <w:numPr>
          <w:ilvl w:val="0"/>
          <w:numId w:val="5"/>
        </w:numPr>
      </w:pPr>
      <w:r w:rsidRPr="005A1382">
        <w:t>Activación automática del módulo de alertas (RF03)</w:t>
      </w:r>
    </w:p>
    <w:p w14:paraId="7D5463EA" w14:textId="75191627" w:rsidR="008B23B1" w:rsidRPr="008B23B1" w:rsidRDefault="005A1382" w:rsidP="008B23B1">
      <w:pPr>
        <w:numPr>
          <w:ilvl w:val="0"/>
          <w:numId w:val="5"/>
        </w:numPr>
        <w:spacing w:before="100" w:beforeAutospacing="1" w:after="100" w:afterAutospacing="1" w:line="240" w:lineRule="auto"/>
        <w:rPr>
          <w:rFonts w:ascii="Times New Roman" w:eastAsia="Times New Roman" w:hAnsi="Times New Roman" w:cs="Times New Roman"/>
          <w:kern w:val="0"/>
          <w:lang w:eastAsia="es-PE"/>
          <w14:ligatures w14:val="none"/>
        </w:rPr>
      </w:pPr>
      <w:r w:rsidRPr="005A1382">
        <w:rPr>
          <w:rFonts w:ascii="Times New Roman" w:eastAsia="Times New Roman" w:hAnsi="Times New Roman" w:cs="Times New Roman"/>
          <w:kern w:val="0"/>
          <w:lang w:eastAsia="es-PE"/>
          <w14:ligatures w14:val="none"/>
        </w:rPr>
        <w:t>Almacenamiento del clip de video relacionado en la base de datos (RF08)</w:t>
      </w:r>
    </w:p>
    <w:p w14:paraId="146997EB" w14:textId="21203C70" w:rsidR="0070288B" w:rsidRDefault="0070288B" w:rsidP="0070288B">
      <w:pPr>
        <w:pStyle w:val="Ttulo1"/>
        <w:numPr>
          <w:ilvl w:val="0"/>
          <w:numId w:val="1"/>
        </w:numPr>
        <w:rPr>
          <w:rFonts w:ascii="Times New Roman" w:hAnsi="Times New Roman" w:cs="Times New Roman"/>
          <w:b/>
          <w:bCs/>
          <w:sz w:val="24"/>
          <w:szCs w:val="24"/>
        </w:rPr>
      </w:pPr>
      <w:r>
        <w:rPr>
          <w:rFonts w:ascii="Times New Roman" w:hAnsi="Times New Roman" w:cs="Times New Roman"/>
          <w:b/>
          <w:bCs/>
          <w:sz w:val="24"/>
          <w:szCs w:val="24"/>
        </w:rPr>
        <w:t>Requisitos Relacionados</w:t>
      </w:r>
    </w:p>
    <w:p w14:paraId="68FCF738" w14:textId="2ABA0313" w:rsidR="0070288B" w:rsidRDefault="005A1382" w:rsidP="008B23B1">
      <w:pPr>
        <w:pStyle w:val="Prrafodelista"/>
        <w:numPr>
          <w:ilvl w:val="0"/>
          <w:numId w:val="7"/>
        </w:numPr>
      </w:pPr>
      <w:r w:rsidRPr="005A1382">
        <w:t>RF01: Detección de personas</w:t>
      </w:r>
    </w:p>
    <w:p w14:paraId="0CBD2DCE" w14:textId="787903CA" w:rsidR="008B23B1" w:rsidRDefault="005A1382" w:rsidP="008B23B1">
      <w:pPr>
        <w:pStyle w:val="Prrafodelista"/>
        <w:numPr>
          <w:ilvl w:val="0"/>
          <w:numId w:val="7"/>
        </w:numPr>
      </w:pPr>
      <w:r w:rsidRPr="005A1382">
        <w:t>RF03: Generación de alertas</w:t>
      </w:r>
    </w:p>
    <w:p w14:paraId="26A244F9" w14:textId="63580F64" w:rsidR="008B23B1" w:rsidRDefault="005A1382" w:rsidP="008B23B1">
      <w:pPr>
        <w:pStyle w:val="Prrafodelista"/>
        <w:numPr>
          <w:ilvl w:val="0"/>
          <w:numId w:val="7"/>
        </w:numPr>
      </w:pPr>
      <w:r w:rsidRPr="005A1382">
        <w:t>RF05: Registro de eventos</w:t>
      </w:r>
    </w:p>
    <w:p w14:paraId="17310705" w14:textId="5953BC3F" w:rsidR="008B23B1" w:rsidRDefault="005A1382" w:rsidP="008B23B1">
      <w:pPr>
        <w:pStyle w:val="Prrafodelista"/>
        <w:numPr>
          <w:ilvl w:val="0"/>
          <w:numId w:val="7"/>
        </w:numPr>
      </w:pPr>
      <w:r w:rsidRPr="005A1382">
        <w:t>RF08: Grabación de eventos</w:t>
      </w:r>
    </w:p>
    <w:p w14:paraId="793E3572" w14:textId="3091E71D" w:rsidR="005A1382" w:rsidRDefault="005A1382" w:rsidP="008B23B1">
      <w:pPr>
        <w:pStyle w:val="Prrafodelista"/>
        <w:numPr>
          <w:ilvl w:val="0"/>
          <w:numId w:val="7"/>
        </w:numPr>
      </w:pPr>
      <w:r w:rsidRPr="005A1382">
        <w:t>RNF01: Tiempo de respuesta</w:t>
      </w:r>
    </w:p>
    <w:p w14:paraId="3E3F8915" w14:textId="771F9173" w:rsidR="005A1382" w:rsidRPr="0070288B" w:rsidRDefault="005A1382" w:rsidP="008B23B1">
      <w:pPr>
        <w:pStyle w:val="Prrafodelista"/>
        <w:numPr>
          <w:ilvl w:val="0"/>
          <w:numId w:val="7"/>
        </w:numPr>
      </w:pPr>
      <w:r w:rsidRPr="005A1382">
        <w:t>RNF03: Seguridad de los datos</w:t>
      </w:r>
    </w:p>
    <w:p w14:paraId="473BEB40" w14:textId="135FE2AD" w:rsidR="0070288B" w:rsidRDefault="0070288B" w:rsidP="0070288B">
      <w:pPr>
        <w:pStyle w:val="Ttulo1"/>
        <w:numPr>
          <w:ilvl w:val="0"/>
          <w:numId w:val="1"/>
        </w:numPr>
        <w:rPr>
          <w:rFonts w:ascii="Times New Roman" w:hAnsi="Times New Roman" w:cs="Times New Roman"/>
          <w:b/>
          <w:bCs/>
          <w:sz w:val="24"/>
          <w:szCs w:val="24"/>
        </w:rPr>
      </w:pPr>
      <w:r>
        <w:rPr>
          <w:rFonts w:ascii="Times New Roman" w:hAnsi="Times New Roman" w:cs="Times New Roman"/>
          <w:b/>
          <w:bCs/>
          <w:sz w:val="24"/>
          <w:szCs w:val="24"/>
        </w:rPr>
        <w:t>Reglas de Negocio Asociadas</w:t>
      </w:r>
    </w:p>
    <w:p w14:paraId="52CD0AC5" w14:textId="58C62326" w:rsidR="0070288B" w:rsidRDefault="005A1382" w:rsidP="008B23B1">
      <w:pPr>
        <w:pStyle w:val="Prrafodelista"/>
        <w:numPr>
          <w:ilvl w:val="0"/>
          <w:numId w:val="8"/>
        </w:numPr>
      </w:pPr>
      <w:r w:rsidRPr="005A1382">
        <w:t>El sistema debe clasificar como “evento peligroso” cualquier caída de persona detectada sin reincorporación en menos de 5 segundos</w:t>
      </w:r>
    </w:p>
    <w:p w14:paraId="352212D6" w14:textId="7660DA2B" w:rsidR="008B23B1" w:rsidRDefault="005A1382" w:rsidP="008B23B1">
      <w:pPr>
        <w:pStyle w:val="Prrafodelista"/>
        <w:numPr>
          <w:ilvl w:val="0"/>
          <w:numId w:val="8"/>
        </w:numPr>
      </w:pPr>
      <w:r w:rsidRPr="005A1382">
        <w:t>Todo objeto no identificado que permanezca más de 90 segundos sin movimiento debe marcarse como sospechoso</w:t>
      </w:r>
    </w:p>
    <w:p w14:paraId="6DFC9C04" w14:textId="357C88B0" w:rsidR="005A1382" w:rsidRPr="0070288B" w:rsidRDefault="005A1382" w:rsidP="008B23B1">
      <w:pPr>
        <w:pStyle w:val="Prrafodelista"/>
        <w:numPr>
          <w:ilvl w:val="0"/>
          <w:numId w:val="8"/>
        </w:numPr>
      </w:pPr>
      <w:r w:rsidRPr="005A1382">
        <w:t>Toda detección de fuego debe activarse con una probabilidad mayor al 80% para emitir alerta</w:t>
      </w:r>
    </w:p>
    <w:p w14:paraId="2B1B243F" w14:textId="730B9DD2" w:rsidR="0070288B" w:rsidRDefault="007B5F07" w:rsidP="0070288B">
      <w:pPr>
        <w:pStyle w:val="Ttulo1"/>
        <w:numPr>
          <w:ilvl w:val="0"/>
          <w:numId w:val="1"/>
        </w:numPr>
        <w:rPr>
          <w:rFonts w:ascii="Times New Roman" w:hAnsi="Times New Roman" w:cs="Times New Roman"/>
          <w:b/>
          <w:bCs/>
          <w:sz w:val="24"/>
          <w:szCs w:val="24"/>
        </w:rPr>
      </w:pPr>
      <w:r>
        <w:rPr>
          <w:rFonts w:ascii="Times New Roman" w:hAnsi="Times New Roman" w:cs="Times New Roman"/>
          <w:b/>
          <w:bCs/>
          <w:sz w:val="24"/>
          <w:szCs w:val="24"/>
        </w:rPr>
        <w:t>Prioridad</w:t>
      </w:r>
    </w:p>
    <w:p w14:paraId="1E1E9086" w14:textId="71895BEE" w:rsidR="007B5F07" w:rsidRPr="007B5F07" w:rsidRDefault="007B5F07" w:rsidP="007B5F07">
      <w:pPr>
        <w:ind w:left="360"/>
      </w:pPr>
      <w:r w:rsidRPr="007B5F07">
        <w:t>Alta</w:t>
      </w:r>
    </w:p>
    <w:p w14:paraId="3B99EF30" w14:textId="44B3E25C" w:rsidR="0070288B" w:rsidRDefault="007B5F07" w:rsidP="0070288B">
      <w:pPr>
        <w:pStyle w:val="Ttulo1"/>
        <w:numPr>
          <w:ilvl w:val="0"/>
          <w:numId w:val="1"/>
        </w:numPr>
        <w:rPr>
          <w:rFonts w:ascii="Times New Roman" w:hAnsi="Times New Roman" w:cs="Times New Roman"/>
          <w:b/>
          <w:bCs/>
          <w:sz w:val="24"/>
          <w:szCs w:val="24"/>
        </w:rPr>
      </w:pPr>
      <w:r>
        <w:rPr>
          <w:rFonts w:ascii="Times New Roman" w:hAnsi="Times New Roman" w:cs="Times New Roman"/>
          <w:b/>
          <w:bCs/>
          <w:sz w:val="24"/>
          <w:szCs w:val="24"/>
        </w:rPr>
        <w:t>Criterios de Aceptación</w:t>
      </w:r>
    </w:p>
    <w:p w14:paraId="634704A6" w14:textId="073BB2BA" w:rsidR="007B5F07" w:rsidRDefault="005A1382" w:rsidP="005A1382">
      <w:pPr>
        <w:pStyle w:val="Prrafodelista"/>
        <w:numPr>
          <w:ilvl w:val="0"/>
          <w:numId w:val="2"/>
        </w:numPr>
      </w:pPr>
      <w:r w:rsidRPr="005A1382">
        <w:t>El sistema identifica correctamente al menos el 90% de los eventos de caída simulados</w:t>
      </w:r>
    </w:p>
    <w:p w14:paraId="7E952307" w14:textId="7621E74F" w:rsidR="005A1382" w:rsidRDefault="005A1382" w:rsidP="005A1382">
      <w:pPr>
        <w:pStyle w:val="Prrafodelista"/>
        <w:numPr>
          <w:ilvl w:val="0"/>
          <w:numId w:val="2"/>
        </w:numPr>
      </w:pPr>
      <w:r w:rsidRPr="005A1382">
        <w:t>El sistema detecta fuego o humo en videos de prueba con una precisión superior al 85%</w:t>
      </w:r>
    </w:p>
    <w:p w14:paraId="3191B4D8" w14:textId="14085E97" w:rsidR="005A1382" w:rsidRDefault="005A1382" w:rsidP="005A1382">
      <w:pPr>
        <w:pStyle w:val="Prrafodelista"/>
        <w:numPr>
          <w:ilvl w:val="0"/>
          <w:numId w:val="2"/>
        </w:numPr>
      </w:pPr>
      <w:r w:rsidRPr="005A1382">
        <w:lastRenderedPageBreak/>
        <w:t>Se registran eventos con fecha, hora, tipo y evidencia visual en la base de datos</w:t>
      </w:r>
    </w:p>
    <w:p w14:paraId="43E5D906" w14:textId="454F2BE4" w:rsidR="005A1382" w:rsidRPr="007B5F07" w:rsidRDefault="005A1382" w:rsidP="005A1382">
      <w:pPr>
        <w:pStyle w:val="Prrafodelista"/>
        <w:numPr>
          <w:ilvl w:val="0"/>
          <w:numId w:val="2"/>
        </w:numPr>
      </w:pPr>
      <w:r w:rsidRPr="005A1382">
        <w:t>El sistema activa el módulo de alertas en un máximo de 2 segundos desde la detección</w:t>
      </w:r>
    </w:p>
    <w:p w14:paraId="5F26444A" w14:textId="73F3432D" w:rsidR="0070288B" w:rsidRDefault="007B5F07" w:rsidP="0070288B">
      <w:pPr>
        <w:pStyle w:val="Ttulo1"/>
        <w:numPr>
          <w:ilvl w:val="0"/>
          <w:numId w:val="1"/>
        </w:numPr>
        <w:rPr>
          <w:rFonts w:ascii="Times New Roman" w:hAnsi="Times New Roman" w:cs="Times New Roman"/>
          <w:b/>
          <w:bCs/>
          <w:sz w:val="24"/>
          <w:szCs w:val="24"/>
        </w:rPr>
      </w:pPr>
      <w:r>
        <w:rPr>
          <w:rFonts w:ascii="Times New Roman" w:hAnsi="Times New Roman" w:cs="Times New Roman"/>
          <w:b/>
          <w:bCs/>
          <w:sz w:val="24"/>
          <w:szCs w:val="24"/>
        </w:rPr>
        <w:t>Notas Técnicas</w:t>
      </w:r>
    </w:p>
    <w:p w14:paraId="20308F9F" w14:textId="26D0146E" w:rsidR="005A1382" w:rsidRPr="005A1382" w:rsidRDefault="005A1382" w:rsidP="005A1382">
      <w:pPr>
        <w:pStyle w:val="Prrafodelista"/>
        <w:numPr>
          <w:ilvl w:val="0"/>
          <w:numId w:val="9"/>
        </w:numPr>
      </w:pPr>
      <w:r w:rsidRPr="005A1382">
        <w:t xml:space="preserve">Se puede utilizar un modelo como </w:t>
      </w:r>
      <w:r w:rsidRPr="005A1382">
        <w:rPr>
          <w:b/>
          <w:bCs/>
        </w:rPr>
        <w:t>YOLOv8</w:t>
      </w:r>
      <w:r w:rsidRPr="005A1382">
        <w:t xml:space="preserve"> con etiquetas específicas entrenadas para identificar objetos y comportamientos anómalos</w:t>
      </w:r>
    </w:p>
    <w:p w14:paraId="71093920" w14:textId="1437E498" w:rsidR="0070288B" w:rsidRDefault="005A1382" w:rsidP="005A1382">
      <w:pPr>
        <w:pStyle w:val="Prrafodelista"/>
        <w:numPr>
          <w:ilvl w:val="0"/>
          <w:numId w:val="9"/>
        </w:numPr>
      </w:pPr>
      <w:r w:rsidRPr="005A1382">
        <w:t xml:space="preserve">Para caídas, modelos como </w:t>
      </w:r>
      <w:r w:rsidRPr="005A1382">
        <w:rPr>
          <w:b/>
          <w:bCs/>
        </w:rPr>
        <w:t>LSTM-CNN híbrido</w:t>
      </w:r>
      <w:r w:rsidRPr="005A1382">
        <w:t xml:space="preserve"> o </w:t>
      </w:r>
      <w:r w:rsidRPr="005A1382">
        <w:rPr>
          <w:b/>
          <w:bCs/>
        </w:rPr>
        <w:t>Pose Estimation (e.g., OpenPose)</w:t>
      </w:r>
      <w:r w:rsidRPr="005A1382">
        <w:t xml:space="preserve"> pueden mejorar la precisión</w:t>
      </w:r>
    </w:p>
    <w:p w14:paraId="076FEA86" w14:textId="766047C8" w:rsidR="005A1382" w:rsidRDefault="005A1382" w:rsidP="005A1382">
      <w:pPr>
        <w:pStyle w:val="Prrafodelista"/>
        <w:numPr>
          <w:ilvl w:val="0"/>
          <w:numId w:val="9"/>
        </w:numPr>
      </w:pPr>
      <w:r w:rsidRPr="005A1382">
        <w:t>Para incendios, se puede aplicar detección basada en color, oscilación y textura</w:t>
      </w:r>
    </w:p>
    <w:p w14:paraId="09911886" w14:textId="17F20562" w:rsidR="005A1382" w:rsidRPr="0070288B" w:rsidRDefault="005A1382" w:rsidP="005A1382">
      <w:pPr>
        <w:pStyle w:val="Prrafodelista"/>
        <w:numPr>
          <w:ilvl w:val="0"/>
          <w:numId w:val="9"/>
        </w:numPr>
      </w:pPr>
      <w:r w:rsidRPr="005A1382">
        <w:t>TensorFlow o PyTorch pueden ser usados para el entrenamiento y evaluación de modelos personalizados</w:t>
      </w:r>
    </w:p>
    <w:sectPr w:rsidR="005A1382" w:rsidRPr="0070288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D7D64" w14:textId="77777777" w:rsidR="0091789B" w:rsidRDefault="0091789B" w:rsidP="00A04A2B">
      <w:pPr>
        <w:spacing w:after="0" w:line="240" w:lineRule="auto"/>
      </w:pPr>
      <w:r>
        <w:separator/>
      </w:r>
    </w:p>
  </w:endnote>
  <w:endnote w:type="continuationSeparator" w:id="0">
    <w:p w14:paraId="6E4C8596" w14:textId="77777777" w:rsidR="0091789B" w:rsidRDefault="0091789B" w:rsidP="00A04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E1257" w14:textId="77777777" w:rsidR="0091789B" w:rsidRDefault="0091789B" w:rsidP="00A04A2B">
      <w:pPr>
        <w:spacing w:after="0" w:line="240" w:lineRule="auto"/>
      </w:pPr>
      <w:r>
        <w:separator/>
      </w:r>
    </w:p>
  </w:footnote>
  <w:footnote w:type="continuationSeparator" w:id="0">
    <w:p w14:paraId="03664B36" w14:textId="77777777" w:rsidR="0091789B" w:rsidRDefault="0091789B" w:rsidP="00A04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D06B4" w14:textId="16A23AC4" w:rsidR="00A04A2B" w:rsidRPr="00A04A2B" w:rsidRDefault="00A04A2B" w:rsidP="00A04A2B">
    <w:pPr>
      <w:pStyle w:val="Encabezado"/>
      <w:jc w:val="center"/>
      <w:rPr>
        <w:rFonts w:ascii="Times New Roman" w:hAnsi="Times New Roman" w:cs="Times New Roman"/>
        <w:b/>
        <w:bCs/>
      </w:rPr>
    </w:pPr>
    <w:r w:rsidRPr="00A04A2B">
      <w:rPr>
        <w:rFonts w:ascii="Times New Roman" w:hAnsi="Times New Roman" w:cs="Times New Roman"/>
        <w:b/>
        <w:bCs/>
        <w:noProof/>
      </w:rPr>
      <mc:AlternateContent>
        <mc:Choice Requires="wps">
          <w:drawing>
            <wp:anchor distT="0" distB="0" distL="118745" distR="118745" simplePos="0" relativeHeight="251659264" behindDoc="1" locked="0" layoutInCell="1" allowOverlap="0" wp14:anchorId="68B52547" wp14:editId="0864063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2F58693" w14:textId="46CDCBAB" w:rsidR="00A04A2B" w:rsidRDefault="00A04A2B">
                              <w:pPr>
                                <w:pStyle w:val="Encabezado"/>
                                <w:jc w:val="center"/>
                                <w:rPr>
                                  <w:caps/>
                                  <w:color w:val="FFFFFF" w:themeColor="background1"/>
                                </w:rPr>
                              </w:pPr>
                              <w:r w:rsidRPr="00A04A2B">
                                <w:rPr>
                                  <w:caps/>
                                  <w:color w:val="FFFFFF" w:themeColor="background1"/>
                                </w:rPr>
                                <w:t>Especificación de Requerimientos de Software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8B52547" id="Rectángulo 200"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2F58693" w14:textId="46CDCBAB" w:rsidR="00A04A2B" w:rsidRDefault="00A04A2B">
                        <w:pPr>
                          <w:pStyle w:val="Encabezado"/>
                          <w:jc w:val="center"/>
                          <w:rPr>
                            <w:caps/>
                            <w:color w:val="FFFFFF" w:themeColor="background1"/>
                          </w:rPr>
                        </w:pPr>
                        <w:r w:rsidRPr="00A04A2B">
                          <w:rPr>
                            <w:caps/>
                            <w:color w:val="FFFFFF" w:themeColor="background1"/>
                          </w:rPr>
                          <w:t>Especificación de Requerimientos de Software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17F6B"/>
    <w:multiLevelType w:val="hybridMultilevel"/>
    <w:tmpl w:val="F3521F8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0BEA43A4"/>
    <w:multiLevelType w:val="hybridMultilevel"/>
    <w:tmpl w:val="61EE4B8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4176D10"/>
    <w:multiLevelType w:val="hybridMultilevel"/>
    <w:tmpl w:val="9D0C541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29A43F5C"/>
    <w:multiLevelType w:val="hybridMultilevel"/>
    <w:tmpl w:val="0138294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2A6B79E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6E378D"/>
    <w:multiLevelType w:val="hybridMultilevel"/>
    <w:tmpl w:val="A3CEBC7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3D1877F6"/>
    <w:multiLevelType w:val="multilevel"/>
    <w:tmpl w:val="D6F8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2C038A"/>
    <w:multiLevelType w:val="hybridMultilevel"/>
    <w:tmpl w:val="D9402EF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5D817424"/>
    <w:multiLevelType w:val="hybridMultilevel"/>
    <w:tmpl w:val="AE8CABA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16cid:durableId="691340382">
    <w:abstractNumId w:val="4"/>
  </w:num>
  <w:num w:numId="2" w16cid:durableId="1871337257">
    <w:abstractNumId w:val="0"/>
  </w:num>
  <w:num w:numId="3" w16cid:durableId="1998731333">
    <w:abstractNumId w:val="8"/>
  </w:num>
  <w:num w:numId="4" w16cid:durableId="1772122109">
    <w:abstractNumId w:val="2"/>
  </w:num>
  <w:num w:numId="5" w16cid:durableId="108089337">
    <w:abstractNumId w:val="7"/>
  </w:num>
  <w:num w:numId="6" w16cid:durableId="2099250334">
    <w:abstractNumId w:val="6"/>
  </w:num>
  <w:num w:numId="7" w16cid:durableId="407187994">
    <w:abstractNumId w:val="5"/>
  </w:num>
  <w:num w:numId="8" w16cid:durableId="1395003860">
    <w:abstractNumId w:val="3"/>
  </w:num>
  <w:num w:numId="9" w16cid:durableId="2004047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2B"/>
    <w:rsid w:val="0011624A"/>
    <w:rsid w:val="00186832"/>
    <w:rsid w:val="001A7619"/>
    <w:rsid w:val="00260D37"/>
    <w:rsid w:val="00377F60"/>
    <w:rsid w:val="004736E7"/>
    <w:rsid w:val="004775CC"/>
    <w:rsid w:val="005A1382"/>
    <w:rsid w:val="005C2331"/>
    <w:rsid w:val="006A0953"/>
    <w:rsid w:val="006A5A65"/>
    <w:rsid w:val="006E1D8E"/>
    <w:rsid w:val="0070288B"/>
    <w:rsid w:val="007360BD"/>
    <w:rsid w:val="007B5F07"/>
    <w:rsid w:val="008B23B1"/>
    <w:rsid w:val="00905C25"/>
    <w:rsid w:val="0091789B"/>
    <w:rsid w:val="00A04A2B"/>
    <w:rsid w:val="00A526BE"/>
    <w:rsid w:val="00A906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B2B49"/>
  <w15:chartTrackingRefBased/>
  <w15:docId w15:val="{8E8195FF-41F4-495E-8CD8-7F6A8316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4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04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4A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4A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4A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4A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4A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4A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4A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4A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04A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4A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4A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4A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4A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4A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4A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4A2B"/>
    <w:rPr>
      <w:rFonts w:eastAsiaTheme="majorEastAsia" w:cstheme="majorBidi"/>
      <w:color w:val="272727" w:themeColor="text1" w:themeTint="D8"/>
    </w:rPr>
  </w:style>
  <w:style w:type="paragraph" w:styleId="Ttulo">
    <w:name w:val="Title"/>
    <w:basedOn w:val="Normal"/>
    <w:next w:val="Normal"/>
    <w:link w:val="TtuloCar"/>
    <w:uiPriority w:val="10"/>
    <w:qFormat/>
    <w:rsid w:val="00A04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4A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4A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4A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4A2B"/>
    <w:pPr>
      <w:spacing w:before="160"/>
      <w:jc w:val="center"/>
    </w:pPr>
    <w:rPr>
      <w:i/>
      <w:iCs/>
      <w:color w:val="404040" w:themeColor="text1" w:themeTint="BF"/>
    </w:rPr>
  </w:style>
  <w:style w:type="character" w:customStyle="1" w:styleId="CitaCar">
    <w:name w:val="Cita Car"/>
    <w:basedOn w:val="Fuentedeprrafopredeter"/>
    <w:link w:val="Cita"/>
    <w:uiPriority w:val="29"/>
    <w:rsid w:val="00A04A2B"/>
    <w:rPr>
      <w:i/>
      <w:iCs/>
      <w:color w:val="404040" w:themeColor="text1" w:themeTint="BF"/>
    </w:rPr>
  </w:style>
  <w:style w:type="paragraph" w:styleId="Prrafodelista">
    <w:name w:val="List Paragraph"/>
    <w:basedOn w:val="Normal"/>
    <w:uiPriority w:val="34"/>
    <w:qFormat/>
    <w:rsid w:val="00A04A2B"/>
    <w:pPr>
      <w:ind w:left="720"/>
      <w:contextualSpacing/>
    </w:pPr>
  </w:style>
  <w:style w:type="character" w:styleId="nfasisintenso">
    <w:name w:val="Intense Emphasis"/>
    <w:basedOn w:val="Fuentedeprrafopredeter"/>
    <w:uiPriority w:val="21"/>
    <w:qFormat/>
    <w:rsid w:val="00A04A2B"/>
    <w:rPr>
      <w:i/>
      <w:iCs/>
      <w:color w:val="0F4761" w:themeColor="accent1" w:themeShade="BF"/>
    </w:rPr>
  </w:style>
  <w:style w:type="paragraph" w:styleId="Citadestacada">
    <w:name w:val="Intense Quote"/>
    <w:basedOn w:val="Normal"/>
    <w:next w:val="Normal"/>
    <w:link w:val="CitadestacadaCar"/>
    <w:uiPriority w:val="30"/>
    <w:qFormat/>
    <w:rsid w:val="00A04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4A2B"/>
    <w:rPr>
      <w:i/>
      <w:iCs/>
      <w:color w:val="0F4761" w:themeColor="accent1" w:themeShade="BF"/>
    </w:rPr>
  </w:style>
  <w:style w:type="character" w:styleId="Referenciaintensa">
    <w:name w:val="Intense Reference"/>
    <w:basedOn w:val="Fuentedeprrafopredeter"/>
    <w:uiPriority w:val="32"/>
    <w:qFormat/>
    <w:rsid w:val="00A04A2B"/>
    <w:rPr>
      <w:b/>
      <w:bCs/>
      <w:smallCaps/>
      <w:color w:val="0F4761" w:themeColor="accent1" w:themeShade="BF"/>
      <w:spacing w:val="5"/>
    </w:rPr>
  </w:style>
  <w:style w:type="paragraph" w:styleId="Encabezado">
    <w:name w:val="header"/>
    <w:basedOn w:val="Normal"/>
    <w:link w:val="EncabezadoCar"/>
    <w:uiPriority w:val="99"/>
    <w:unhideWhenUsed/>
    <w:rsid w:val="00A04A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4A2B"/>
  </w:style>
  <w:style w:type="paragraph" w:styleId="Piedepgina">
    <w:name w:val="footer"/>
    <w:basedOn w:val="Normal"/>
    <w:link w:val="PiedepginaCar"/>
    <w:uiPriority w:val="99"/>
    <w:unhideWhenUsed/>
    <w:rsid w:val="00A04A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4A2B"/>
  </w:style>
  <w:style w:type="table" w:styleId="Listamedia2-nfasis1">
    <w:name w:val="Medium List 2 Accent 1"/>
    <w:basedOn w:val="Tablanormal"/>
    <w:uiPriority w:val="66"/>
    <w:rsid w:val="00A04A2B"/>
    <w:pPr>
      <w:spacing w:after="0" w:line="240" w:lineRule="auto"/>
    </w:pPr>
    <w:rPr>
      <w:rFonts w:asciiTheme="majorHAnsi" w:eastAsiaTheme="majorEastAsia" w:hAnsiTheme="majorHAnsi" w:cstheme="majorBidi"/>
      <w:color w:val="000000" w:themeColor="text1"/>
      <w:kern w:val="0"/>
      <w:sz w:val="22"/>
      <w:szCs w:val="22"/>
      <w:lang w:eastAsia="es-PE"/>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4736E7"/>
    <w:pPr>
      <w:tabs>
        <w:tab w:val="decimal" w:pos="360"/>
      </w:tabs>
      <w:spacing w:after="200" w:line="276" w:lineRule="auto"/>
    </w:pPr>
    <w:rPr>
      <w:rFonts w:eastAsiaTheme="minorEastAsia" w:cs="Times New Roman"/>
      <w:kern w:val="0"/>
      <w:sz w:val="22"/>
      <w:szCs w:val="22"/>
      <w:lang w:eastAsia="es-PE"/>
      <w14:ligatures w14:val="none"/>
    </w:rPr>
  </w:style>
  <w:style w:type="paragraph" w:styleId="Textonotapie">
    <w:name w:val="footnote text"/>
    <w:basedOn w:val="Normal"/>
    <w:link w:val="TextonotapieCar"/>
    <w:uiPriority w:val="99"/>
    <w:unhideWhenUsed/>
    <w:rsid w:val="004736E7"/>
    <w:pPr>
      <w:spacing w:after="0" w:line="240" w:lineRule="auto"/>
    </w:pPr>
    <w:rPr>
      <w:rFonts w:eastAsiaTheme="minorEastAsia" w:cs="Times New Roman"/>
      <w:kern w:val="0"/>
      <w:sz w:val="20"/>
      <w:szCs w:val="20"/>
      <w:lang w:eastAsia="es-PE"/>
      <w14:ligatures w14:val="none"/>
    </w:rPr>
  </w:style>
  <w:style w:type="character" w:customStyle="1" w:styleId="TextonotapieCar">
    <w:name w:val="Texto nota pie Car"/>
    <w:basedOn w:val="Fuentedeprrafopredeter"/>
    <w:link w:val="Textonotapie"/>
    <w:uiPriority w:val="99"/>
    <w:rsid w:val="004736E7"/>
    <w:rPr>
      <w:rFonts w:eastAsiaTheme="minorEastAsia" w:cs="Times New Roman"/>
      <w:kern w:val="0"/>
      <w:sz w:val="20"/>
      <w:szCs w:val="20"/>
      <w:lang w:eastAsia="es-PE"/>
      <w14:ligatures w14:val="none"/>
    </w:rPr>
  </w:style>
  <w:style w:type="character" w:styleId="nfasissutil">
    <w:name w:val="Subtle Emphasis"/>
    <w:basedOn w:val="Fuentedeprrafopredeter"/>
    <w:uiPriority w:val="19"/>
    <w:qFormat/>
    <w:rsid w:val="004736E7"/>
    <w:rPr>
      <w:i/>
      <w:iCs/>
    </w:rPr>
  </w:style>
  <w:style w:type="table" w:styleId="Sombreadoclaro-nfasis1">
    <w:name w:val="Light Shading Accent 1"/>
    <w:basedOn w:val="Tablanormal"/>
    <w:uiPriority w:val="60"/>
    <w:rsid w:val="004736E7"/>
    <w:pPr>
      <w:spacing w:after="0" w:line="240" w:lineRule="auto"/>
    </w:pPr>
    <w:rPr>
      <w:rFonts w:eastAsiaTheme="minorEastAsia"/>
      <w:color w:val="0F4761" w:themeColor="accent1" w:themeShade="BF"/>
      <w:kern w:val="0"/>
      <w:sz w:val="22"/>
      <w:szCs w:val="22"/>
      <w:lang w:eastAsia="es-PE"/>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character" w:styleId="Hipervnculo">
    <w:name w:val="Hyperlink"/>
    <w:basedOn w:val="Fuentedeprrafopredeter"/>
    <w:uiPriority w:val="99"/>
    <w:unhideWhenUsed/>
    <w:rsid w:val="004736E7"/>
    <w:rPr>
      <w:color w:val="467886" w:themeColor="hyperlink"/>
      <w:u w:val="single"/>
    </w:rPr>
  </w:style>
  <w:style w:type="character" w:styleId="Mencinsinresolver">
    <w:name w:val="Unresolved Mention"/>
    <w:basedOn w:val="Fuentedeprrafopredeter"/>
    <w:uiPriority w:val="99"/>
    <w:semiHidden/>
    <w:unhideWhenUsed/>
    <w:rsid w:val="00473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929385">
      <w:bodyDiv w:val="1"/>
      <w:marLeft w:val="0"/>
      <w:marRight w:val="0"/>
      <w:marTop w:val="0"/>
      <w:marBottom w:val="0"/>
      <w:divBdr>
        <w:top w:val="none" w:sz="0" w:space="0" w:color="auto"/>
        <w:left w:val="none" w:sz="0" w:space="0" w:color="auto"/>
        <w:bottom w:val="none" w:sz="0" w:space="0" w:color="auto"/>
        <w:right w:val="none" w:sz="0" w:space="0" w:color="auto"/>
      </w:divBdr>
    </w:div>
    <w:div w:id="744230235">
      <w:bodyDiv w:val="1"/>
      <w:marLeft w:val="0"/>
      <w:marRight w:val="0"/>
      <w:marTop w:val="0"/>
      <w:marBottom w:val="0"/>
      <w:divBdr>
        <w:top w:val="none" w:sz="0" w:space="0" w:color="auto"/>
        <w:left w:val="none" w:sz="0" w:space="0" w:color="auto"/>
        <w:bottom w:val="none" w:sz="0" w:space="0" w:color="auto"/>
        <w:right w:val="none" w:sz="0" w:space="0" w:color="auto"/>
      </w:divBdr>
    </w:div>
    <w:div w:id="769010192">
      <w:bodyDiv w:val="1"/>
      <w:marLeft w:val="0"/>
      <w:marRight w:val="0"/>
      <w:marTop w:val="0"/>
      <w:marBottom w:val="0"/>
      <w:divBdr>
        <w:top w:val="none" w:sz="0" w:space="0" w:color="auto"/>
        <w:left w:val="none" w:sz="0" w:space="0" w:color="auto"/>
        <w:bottom w:val="none" w:sz="0" w:space="0" w:color="auto"/>
        <w:right w:val="none" w:sz="0" w:space="0" w:color="auto"/>
      </w:divBdr>
    </w:div>
    <w:div w:id="925261663">
      <w:bodyDiv w:val="1"/>
      <w:marLeft w:val="0"/>
      <w:marRight w:val="0"/>
      <w:marTop w:val="0"/>
      <w:marBottom w:val="0"/>
      <w:divBdr>
        <w:top w:val="none" w:sz="0" w:space="0" w:color="auto"/>
        <w:left w:val="none" w:sz="0" w:space="0" w:color="auto"/>
        <w:bottom w:val="none" w:sz="0" w:space="0" w:color="auto"/>
        <w:right w:val="none" w:sz="0" w:space="0" w:color="auto"/>
      </w:divBdr>
    </w:div>
    <w:div w:id="974484174">
      <w:bodyDiv w:val="1"/>
      <w:marLeft w:val="0"/>
      <w:marRight w:val="0"/>
      <w:marTop w:val="0"/>
      <w:marBottom w:val="0"/>
      <w:divBdr>
        <w:top w:val="none" w:sz="0" w:space="0" w:color="auto"/>
        <w:left w:val="none" w:sz="0" w:space="0" w:color="auto"/>
        <w:bottom w:val="none" w:sz="0" w:space="0" w:color="auto"/>
        <w:right w:val="none" w:sz="0" w:space="0" w:color="auto"/>
      </w:divBdr>
    </w:div>
    <w:div w:id="1205213079">
      <w:bodyDiv w:val="1"/>
      <w:marLeft w:val="0"/>
      <w:marRight w:val="0"/>
      <w:marTop w:val="0"/>
      <w:marBottom w:val="0"/>
      <w:divBdr>
        <w:top w:val="none" w:sz="0" w:space="0" w:color="auto"/>
        <w:left w:val="none" w:sz="0" w:space="0" w:color="auto"/>
        <w:bottom w:val="none" w:sz="0" w:space="0" w:color="auto"/>
        <w:right w:val="none" w:sz="0" w:space="0" w:color="auto"/>
      </w:divBdr>
    </w:div>
    <w:div w:id="1293169400">
      <w:bodyDiv w:val="1"/>
      <w:marLeft w:val="0"/>
      <w:marRight w:val="0"/>
      <w:marTop w:val="0"/>
      <w:marBottom w:val="0"/>
      <w:divBdr>
        <w:top w:val="none" w:sz="0" w:space="0" w:color="auto"/>
        <w:left w:val="none" w:sz="0" w:space="0" w:color="auto"/>
        <w:bottom w:val="none" w:sz="0" w:space="0" w:color="auto"/>
        <w:right w:val="none" w:sz="0" w:space="0" w:color="auto"/>
      </w:divBdr>
    </w:div>
    <w:div w:id="1486781480">
      <w:bodyDiv w:val="1"/>
      <w:marLeft w:val="0"/>
      <w:marRight w:val="0"/>
      <w:marTop w:val="0"/>
      <w:marBottom w:val="0"/>
      <w:divBdr>
        <w:top w:val="none" w:sz="0" w:space="0" w:color="auto"/>
        <w:left w:val="none" w:sz="0" w:space="0" w:color="auto"/>
        <w:bottom w:val="none" w:sz="0" w:space="0" w:color="auto"/>
        <w:right w:val="none" w:sz="0" w:space="0" w:color="auto"/>
      </w:divBdr>
    </w:div>
    <w:div w:id="1751271524">
      <w:bodyDiv w:val="1"/>
      <w:marLeft w:val="0"/>
      <w:marRight w:val="0"/>
      <w:marTop w:val="0"/>
      <w:marBottom w:val="0"/>
      <w:divBdr>
        <w:top w:val="none" w:sz="0" w:space="0" w:color="auto"/>
        <w:left w:val="none" w:sz="0" w:space="0" w:color="auto"/>
        <w:bottom w:val="none" w:sz="0" w:space="0" w:color="auto"/>
        <w:right w:val="none" w:sz="0" w:space="0" w:color="auto"/>
      </w:divBdr>
    </w:div>
    <w:div w:id="1753354569">
      <w:bodyDiv w:val="1"/>
      <w:marLeft w:val="0"/>
      <w:marRight w:val="0"/>
      <w:marTop w:val="0"/>
      <w:marBottom w:val="0"/>
      <w:divBdr>
        <w:top w:val="none" w:sz="0" w:space="0" w:color="auto"/>
        <w:left w:val="none" w:sz="0" w:space="0" w:color="auto"/>
        <w:bottom w:val="none" w:sz="0" w:space="0" w:color="auto"/>
        <w:right w:val="none" w:sz="0" w:space="0" w:color="auto"/>
      </w:divBdr>
    </w:div>
    <w:div w:id="1865754121">
      <w:bodyDiv w:val="1"/>
      <w:marLeft w:val="0"/>
      <w:marRight w:val="0"/>
      <w:marTop w:val="0"/>
      <w:marBottom w:val="0"/>
      <w:divBdr>
        <w:top w:val="none" w:sz="0" w:space="0" w:color="auto"/>
        <w:left w:val="none" w:sz="0" w:space="0" w:color="auto"/>
        <w:bottom w:val="none" w:sz="0" w:space="0" w:color="auto"/>
        <w:right w:val="none" w:sz="0" w:space="0" w:color="auto"/>
      </w:divBdr>
    </w:div>
    <w:div w:id="195894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CCC1F-7588-47E5-A4D2-9E463F99D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525</Words>
  <Characters>2891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Especificación de Requerimientos de Software</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subject/>
  <dc:creator>Max Bruno Saavedra Monterrey</dc:creator>
  <cp:keywords/>
  <dc:description/>
  <cp:lastModifiedBy>Max Bruno Saavedra Monterrey</cp:lastModifiedBy>
  <cp:revision>5</cp:revision>
  <dcterms:created xsi:type="dcterms:W3CDTF">2025-04-08T20:01:00Z</dcterms:created>
  <dcterms:modified xsi:type="dcterms:W3CDTF">2025-04-10T00:02:00Z</dcterms:modified>
</cp:coreProperties>
</file>