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D2C68" w14:textId="77777777" w:rsidR="00743FD1" w:rsidRPr="00743FD1" w:rsidRDefault="00743FD1" w:rsidP="00743FD1">
      <w:pPr>
        <w:pStyle w:val="1"/>
        <w:rPr>
          <w:shd w:val="clear" w:color="auto" w:fill="FFFFFF"/>
        </w:rPr>
      </w:pPr>
      <w:r w:rsidRPr="00743FD1">
        <w:rPr>
          <w:shd w:val="clear" w:color="auto" w:fill="FFFFFF"/>
        </w:rPr>
        <w:t xml:space="preserve">Чистые </w:t>
      </w:r>
      <w:r w:rsidR="00820B9D" w:rsidRPr="00743FD1">
        <w:rPr>
          <w:shd w:val="clear" w:color="auto" w:fill="FFFFFF"/>
        </w:rPr>
        <w:t>помещени</w:t>
      </w:r>
      <w:r w:rsidR="00820B9D">
        <w:rPr>
          <w:shd w:val="clear" w:color="auto" w:fill="FFFFFF"/>
        </w:rPr>
        <w:t>я</w:t>
      </w:r>
      <w:r w:rsidR="00820B9D" w:rsidRPr="00743FD1">
        <w:rPr>
          <w:shd w:val="clear" w:color="auto" w:fill="FFFFFF"/>
        </w:rPr>
        <w:t xml:space="preserve"> </w:t>
      </w:r>
      <w:r w:rsidRPr="00743FD1">
        <w:rPr>
          <w:shd w:val="clear" w:color="auto" w:fill="FFFFFF"/>
        </w:rPr>
        <w:t>по стандарту GMP</w:t>
      </w:r>
    </w:p>
    <w:p w14:paraId="73DD5151" w14:textId="77777777" w:rsidR="00743FD1" w:rsidRPr="00743FD1" w:rsidRDefault="00743FD1" w:rsidP="00743FD1">
      <w:pPr>
        <w:pStyle w:val="a3"/>
      </w:pPr>
    </w:p>
    <w:p w14:paraId="0C8591D5" w14:textId="77777777" w:rsidR="00743FD1" w:rsidRPr="00743FD1" w:rsidRDefault="00743FD1" w:rsidP="00743FD1">
      <w:pPr>
        <w:pStyle w:val="a3"/>
      </w:pPr>
      <w:r w:rsidRPr="00743FD1">
        <w:t xml:space="preserve">Производство микроэлектроники, лекарственных средств и некоторых других товаров должно происходить в полном соответствии со стандартами </w:t>
      </w:r>
      <w:r w:rsidRPr="00743FD1">
        <w:rPr>
          <w:lang w:val="en-US"/>
        </w:rPr>
        <w:t>ISO</w:t>
      </w:r>
      <w:r w:rsidRPr="00743FD1">
        <w:t xml:space="preserve"> и </w:t>
      </w:r>
      <w:r w:rsidRPr="00743FD1">
        <w:rPr>
          <w:lang w:val="en-US"/>
        </w:rPr>
        <w:t>GMP</w:t>
      </w:r>
      <w:r w:rsidRPr="00743FD1">
        <w:t xml:space="preserve">. Эти стандарты чётко регламентируют максимально допустимое количество взвешенных частиц в одном кубометре объёма чистого помещения. </w:t>
      </w:r>
    </w:p>
    <w:p w14:paraId="7B38402A" w14:textId="77777777" w:rsidR="00743FD1" w:rsidRPr="00743FD1" w:rsidRDefault="00820B9D" w:rsidP="00743FD1">
      <w:pPr>
        <w:pStyle w:val="a3"/>
      </w:pPr>
      <w:r>
        <w:t>Итак, степень чистоты помещений определяется количеством</w:t>
      </w:r>
      <w:r w:rsidR="00743FD1" w:rsidRPr="00743FD1">
        <w:t xml:space="preserve"> взвешенных частиц на один кубический метр. При этом </w:t>
      </w:r>
      <w:r>
        <w:t>считают</w:t>
      </w:r>
      <w:r w:rsidRPr="00743FD1">
        <w:t xml:space="preserve"> </w:t>
      </w:r>
      <w:r w:rsidR="00743FD1" w:rsidRPr="00743FD1">
        <w:t xml:space="preserve">только чрезвычайно мелкие частицы, размеры </w:t>
      </w:r>
      <w:r>
        <w:t xml:space="preserve">которых </w:t>
      </w:r>
      <w:r w:rsidRPr="00743FD1">
        <w:t>колебл</w:t>
      </w:r>
      <w:r>
        <w:t>ю</w:t>
      </w:r>
      <w:r w:rsidRPr="00743FD1">
        <w:t xml:space="preserve">тся </w:t>
      </w:r>
      <w:r w:rsidR="00743FD1" w:rsidRPr="00743FD1">
        <w:t xml:space="preserve">от 0,1 до 5 микрон. </w:t>
      </w:r>
      <w:r>
        <w:t>Частицы</w:t>
      </w:r>
      <w:r w:rsidR="00743FD1" w:rsidRPr="00743FD1">
        <w:t xml:space="preserve">, величина которых </w:t>
      </w:r>
      <w:r w:rsidRPr="00743FD1">
        <w:t>наход</w:t>
      </w:r>
      <w:r>
        <w:t>и</w:t>
      </w:r>
      <w:r w:rsidRPr="00743FD1">
        <w:t xml:space="preserve">тся </w:t>
      </w:r>
      <w:r w:rsidR="00743FD1" w:rsidRPr="00743FD1">
        <w:t xml:space="preserve">за пределами этого диапазона, при подсчёте не учитываются. </w:t>
      </w:r>
    </w:p>
    <w:p w14:paraId="38027668" w14:textId="77777777" w:rsidR="00FD514E" w:rsidRPr="00743FD1" w:rsidRDefault="00FD514E">
      <w:pPr>
        <w:rPr>
          <w:b/>
          <w:bCs/>
        </w:rPr>
      </w:pPr>
    </w:p>
    <w:p w14:paraId="51854407" w14:textId="77777777" w:rsidR="00743FD1" w:rsidRPr="00743FD1" w:rsidRDefault="00743FD1" w:rsidP="00743FD1">
      <w:pPr>
        <w:pStyle w:val="2"/>
      </w:pPr>
      <w:r w:rsidRPr="00743FD1">
        <w:t>Чистые зоны</w:t>
      </w:r>
      <w:r w:rsidR="00820B9D">
        <w:t>:</w:t>
      </w:r>
      <w:r w:rsidRPr="00743FD1">
        <w:t xml:space="preserve"> классификация </w:t>
      </w:r>
      <w:r w:rsidRPr="00743FD1">
        <w:rPr>
          <w:lang w:val="en-US"/>
        </w:rPr>
        <w:t>GMP</w:t>
      </w:r>
    </w:p>
    <w:p w14:paraId="008FAEFE" w14:textId="77777777" w:rsidR="00743FD1" w:rsidRPr="00743FD1" w:rsidRDefault="00743FD1" w:rsidP="00743FD1">
      <w:pPr>
        <w:rPr>
          <w:lang w:eastAsia="ru-RU"/>
        </w:rPr>
      </w:pPr>
    </w:p>
    <w:p w14:paraId="2338EFB6" w14:textId="77777777" w:rsidR="00743FD1" w:rsidRPr="00743FD1" w:rsidRDefault="00743FD1" w:rsidP="00743FD1">
      <w:pPr>
        <w:pStyle w:val="a3"/>
      </w:pPr>
      <w:r w:rsidRPr="00743FD1">
        <w:t xml:space="preserve">Чистые помещения необходимы </w:t>
      </w:r>
      <w:r w:rsidR="00820B9D">
        <w:t>главным образом</w:t>
      </w:r>
      <w:r w:rsidR="00820B9D" w:rsidRPr="00743FD1">
        <w:t xml:space="preserve"> </w:t>
      </w:r>
      <w:r w:rsidRPr="00743FD1">
        <w:t xml:space="preserve">при производстве фармацевтической продукции. </w:t>
      </w:r>
      <w:r w:rsidR="00820B9D">
        <w:t>Н</w:t>
      </w:r>
      <w:r w:rsidRPr="00743FD1">
        <w:t xml:space="preserve">а мировом рынке медикаментов </w:t>
      </w:r>
      <w:r w:rsidR="00820B9D">
        <w:t>стандарты задают</w:t>
      </w:r>
      <w:r w:rsidR="00820B9D" w:rsidRPr="00743FD1">
        <w:t xml:space="preserve"> </w:t>
      </w:r>
      <w:r w:rsidRPr="00743FD1">
        <w:t xml:space="preserve">европейские производители. Они же устанавливают и единые для всех стран мира требования к помещениям, задействованным в производстве лекарств. В Евросоюзе правила фармацевтического производства </w:t>
      </w:r>
      <w:r w:rsidR="00D807CB">
        <w:t>регулируются</w:t>
      </w:r>
      <w:r w:rsidR="00D807CB" w:rsidRPr="00743FD1">
        <w:t xml:space="preserve"> </w:t>
      </w:r>
      <w:r w:rsidRPr="00743FD1">
        <w:t xml:space="preserve">стандартами </w:t>
      </w:r>
      <w:r w:rsidRPr="00743FD1">
        <w:rPr>
          <w:lang w:val="en-US"/>
        </w:rPr>
        <w:t>GMP</w:t>
      </w:r>
      <w:r w:rsidRPr="00743FD1">
        <w:t xml:space="preserve">. </w:t>
      </w:r>
    </w:p>
    <w:p w14:paraId="5A50DDC0" w14:textId="77777777" w:rsidR="00743FD1" w:rsidRPr="00743FD1" w:rsidRDefault="00743FD1" w:rsidP="00743FD1">
      <w:pPr>
        <w:pStyle w:val="a3"/>
      </w:pPr>
    </w:p>
    <w:p w14:paraId="6B5802C6" w14:textId="77777777" w:rsidR="00DF7A83" w:rsidRDefault="00743FD1" w:rsidP="00743FD1">
      <w:pPr>
        <w:pStyle w:val="a3"/>
      </w:pPr>
      <w:r w:rsidRPr="00743FD1">
        <w:t xml:space="preserve">Эти стандарты определяют предельно допустимую степень концентрации взвешенных частиц в производственном помещении предприятия или медицинского учреждения. </w:t>
      </w:r>
    </w:p>
    <w:p w14:paraId="2A6F5D5E" w14:textId="77777777" w:rsidR="00743FD1" w:rsidRPr="00743FD1" w:rsidRDefault="00DF7A83" w:rsidP="00743FD1">
      <w:pPr>
        <w:pStyle w:val="a3"/>
      </w:pPr>
      <w:r>
        <w:t>Е</w:t>
      </w:r>
      <w:r w:rsidRPr="00743FD1">
        <w:t xml:space="preserve">вропейский </w:t>
      </w:r>
      <w:r w:rsidR="00743FD1" w:rsidRPr="00743FD1">
        <w:t xml:space="preserve">стандарт </w:t>
      </w:r>
      <w:r w:rsidR="00743FD1" w:rsidRPr="00743FD1">
        <w:rPr>
          <w:lang w:val="en-US"/>
        </w:rPr>
        <w:t>GMP</w:t>
      </w:r>
      <w:r w:rsidR="00743FD1" w:rsidRPr="00743FD1">
        <w:t xml:space="preserve"> относится к сфере медицины и фармацевтики. Его предназначение заключается в регулировании производственных процессов изготовления лекарств и медицинского оборудования. По </w:t>
      </w:r>
      <w:r>
        <w:t>этим нормам</w:t>
      </w:r>
      <w:r w:rsidRPr="00743FD1">
        <w:t xml:space="preserve"> </w:t>
      </w:r>
      <w:r w:rsidR="00E071DE">
        <w:t>создаются</w:t>
      </w:r>
      <w:r w:rsidRPr="00743FD1">
        <w:t xml:space="preserve"> </w:t>
      </w:r>
      <w:r w:rsidR="00743FD1" w:rsidRPr="00743FD1">
        <w:t xml:space="preserve">национальные стандарты, в том </w:t>
      </w:r>
      <w:r w:rsidR="00743FD1" w:rsidRPr="00743FD1">
        <w:lastRenderedPageBreak/>
        <w:t xml:space="preserve">числе и российский ГОСТ Р 52249-2009, который, в основном, повторяет положения европейского стандарта. </w:t>
      </w:r>
    </w:p>
    <w:p w14:paraId="0D5DA74F" w14:textId="77777777" w:rsidR="00743FD1" w:rsidRPr="00743FD1" w:rsidRDefault="00743FD1" w:rsidP="00743FD1">
      <w:pPr>
        <w:pStyle w:val="a3"/>
      </w:pPr>
    </w:p>
    <w:p w14:paraId="5CE8321A" w14:textId="77777777" w:rsidR="00743FD1" w:rsidRPr="00743FD1" w:rsidRDefault="00743FD1" w:rsidP="00743FD1">
      <w:pPr>
        <w:pStyle w:val="a3"/>
      </w:pPr>
      <w:r w:rsidRPr="00743FD1">
        <w:t xml:space="preserve">Классификация </w:t>
      </w:r>
      <w:r w:rsidRPr="00743FD1">
        <w:rPr>
          <w:lang w:val="en-US"/>
        </w:rPr>
        <w:t>GMP</w:t>
      </w:r>
      <w:r w:rsidRPr="00743FD1">
        <w:t xml:space="preserve"> разделяет все чистые помещения на четыре зоны: </w:t>
      </w:r>
      <w:r w:rsidRPr="00743FD1">
        <w:rPr>
          <w:lang w:val="en-US"/>
        </w:rPr>
        <w:t>A</w:t>
      </w:r>
      <w:r w:rsidRPr="00743FD1">
        <w:t xml:space="preserve">, </w:t>
      </w:r>
      <w:r w:rsidRPr="00743FD1">
        <w:rPr>
          <w:lang w:val="en-US"/>
        </w:rPr>
        <w:t>B</w:t>
      </w:r>
      <w:r w:rsidRPr="00743FD1">
        <w:t xml:space="preserve">, </w:t>
      </w:r>
      <w:r w:rsidRPr="00743FD1">
        <w:rPr>
          <w:lang w:val="en-US"/>
        </w:rPr>
        <w:t>C</w:t>
      </w:r>
      <w:r w:rsidRPr="00743FD1">
        <w:t xml:space="preserve"> и </w:t>
      </w:r>
      <w:r w:rsidRPr="00743FD1">
        <w:rPr>
          <w:lang w:val="en-US"/>
        </w:rPr>
        <w:t>D</w:t>
      </w:r>
      <w:r w:rsidRPr="00743FD1">
        <w:t xml:space="preserve">. Их особенности отображены в таблице </w:t>
      </w:r>
      <w:r w:rsidR="00E071DE">
        <w:t>1</w:t>
      </w:r>
      <w:r w:rsidRPr="00743FD1">
        <w:t>.</w:t>
      </w:r>
    </w:p>
    <w:p w14:paraId="52D6F652" w14:textId="77777777" w:rsidR="00743FD1" w:rsidRPr="00743FD1" w:rsidRDefault="00743FD1" w:rsidP="00743FD1">
      <w:pPr>
        <w:pStyle w:val="a3"/>
      </w:pPr>
    </w:p>
    <w:p w14:paraId="1BB490B1" w14:textId="77777777" w:rsidR="00743FD1" w:rsidRPr="00743FD1" w:rsidRDefault="00743FD1" w:rsidP="00743FD1">
      <w:pPr>
        <w:pStyle w:val="a3"/>
        <w:jc w:val="right"/>
      </w:pPr>
      <w:r w:rsidRPr="00743FD1">
        <w:t xml:space="preserve">Таблица </w:t>
      </w:r>
      <w:r w:rsidR="00E071DE"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665"/>
        <w:gridCol w:w="1567"/>
        <w:gridCol w:w="2363"/>
        <w:gridCol w:w="2363"/>
      </w:tblGrid>
      <w:tr w:rsidR="00743FD1" w:rsidRPr="00743FD1" w14:paraId="2FC8C30D" w14:textId="77777777" w:rsidTr="006D6E38">
        <w:tc>
          <w:tcPr>
            <w:tcW w:w="1613" w:type="dxa"/>
            <w:vMerge w:val="restart"/>
          </w:tcPr>
          <w:p w14:paraId="791F952A" w14:textId="77777777" w:rsidR="00743FD1" w:rsidRPr="00743FD1" w:rsidRDefault="00743FD1" w:rsidP="006D6E38">
            <w:pPr>
              <w:pStyle w:val="a3"/>
              <w:ind w:firstLine="0"/>
              <w:jc w:val="center"/>
            </w:pPr>
            <w:r w:rsidRPr="00743FD1">
              <w:t xml:space="preserve">Зона </w:t>
            </w:r>
            <w:r w:rsidRPr="00743FD1">
              <w:rPr>
                <w:lang w:val="en-US"/>
              </w:rPr>
              <w:t>GMP</w:t>
            </w:r>
          </w:p>
        </w:tc>
        <w:tc>
          <w:tcPr>
            <w:tcW w:w="7958" w:type="dxa"/>
            <w:gridSpan w:val="4"/>
          </w:tcPr>
          <w:p w14:paraId="4BAA554F" w14:textId="77777777" w:rsidR="00E071DE" w:rsidRDefault="00743FD1" w:rsidP="006D6E38">
            <w:pPr>
              <w:pStyle w:val="a3"/>
              <w:ind w:firstLine="0"/>
              <w:jc w:val="center"/>
            </w:pPr>
            <w:r w:rsidRPr="00743FD1">
              <w:t xml:space="preserve">Максимальное количество взвесей заданных размеров </w:t>
            </w:r>
          </w:p>
          <w:p w14:paraId="609784A6" w14:textId="77777777" w:rsidR="00743FD1" w:rsidRPr="00743FD1" w:rsidRDefault="00743FD1" w:rsidP="006D6E38">
            <w:pPr>
              <w:pStyle w:val="a3"/>
              <w:ind w:firstLine="0"/>
              <w:jc w:val="center"/>
            </w:pPr>
            <w:r w:rsidRPr="00743FD1">
              <w:t>в 1 м</w:t>
            </w:r>
            <w:r w:rsidRPr="00743FD1">
              <w:rPr>
                <w:vertAlign w:val="superscript"/>
              </w:rPr>
              <w:t xml:space="preserve">3 </w:t>
            </w:r>
            <w:r w:rsidRPr="00743FD1">
              <w:t>воздуха</w:t>
            </w:r>
          </w:p>
        </w:tc>
      </w:tr>
      <w:tr w:rsidR="00743FD1" w:rsidRPr="00743FD1" w14:paraId="69A615DA" w14:textId="77777777" w:rsidTr="006D6E38">
        <w:tc>
          <w:tcPr>
            <w:tcW w:w="1613" w:type="dxa"/>
            <w:vMerge/>
          </w:tcPr>
          <w:p w14:paraId="43EF8F08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3232" w:type="dxa"/>
            <w:gridSpan w:val="2"/>
          </w:tcPr>
          <w:p w14:paraId="584F006B" w14:textId="77777777" w:rsidR="00743FD1" w:rsidRPr="00743FD1" w:rsidRDefault="00743FD1" w:rsidP="006D6E38">
            <w:pPr>
              <w:pStyle w:val="a3"/>
              <w:ind w:firstLine="0"/>
              <w:jc w:val="center"/>
            </w:pPr>
            <w:r w:rsidRPr="00743FD1">
              <w:t>В оснащённом состоянии</w:t>
            </w:r>
          </w:p>
        </w:tc>
        <w:tc>
          <w:tcPr>
            <w:tcW w:w="4726" w:type="dxa"/>
            <w:gridSpan w:val="2"/>
            <w:tcBorders>
              <w:bottom w:val="nil"/>
            </w:tcBorders>
          </w:tcPr>
          <w:p w14:paraId="69CFF2E4" w14:textId="77777777" w:rsidR="00743FD1" w:rsidRPr="00743FD1" w:rsidRDefault="00743FD1" w:rsidP="006D6E38">
            <w:pPr>
              <w:pStyle w:val="a3"/>
              <w:ind w:firstLine="0"/>
              <w:jc w:val="center"/>
            </w:pPr>
            <w:r w:rsidRPr="00743FD1">
              <w:t>В эксплуатационном состоянии</w:t>
            </w:r>
          </w:p>
        </w:tc>
      </w:tr>
      <w:tr w:rsidR="00743FD1" w:rsidRPr="00743FD1" w14:paraId="73744D14" w14:textId="77777777" w:rsidTr="006D6E38">
        <w:tc>
          <w:tcPr>
            <w:tcW w:w="1613" w:type="dxa"/>
            <w:vMerge/>
          </w:tcPr>
          <w:p w14:paraId="23A14428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665" w:type="dxa"/>
          </w:tcPr>
          <w:p w14:paraId="7CC084F3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0,5 микрон</w:t>
            </w:r>
          </w:p>
        </w:tc>
        <w:tc>
          <w:tcPr>
            <w:tcW w:w="1567" w:type="dxa"/>
          </w:tcPr>
          <w:p w14:paraId="00B956FE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5 микрон</w:t>
            </w:r>
          </w:p>
        </w:tc>
        <w:tc>
          <w:tcPr>
            <w:tcW w:w="2363" w:type="dxa"/>
          </w:tcPr>
          <w:p w14:paraId="614AF35C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0,5 микрон</w:t>
            </w:r>
          </w:p>
        </w:tc>
        <w:tc>
          <w:tcPr>
            <w:tcW w:w="2363" w:type="dxa"/>
          </w:tcPr>
          <w:p w14:paraId="13670D42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5 микрон</w:t>
            </w:r>
          </w:p>
        </w:tc>
      </w:tr>
      <w:tr w:rsidR="00743FD1" w:rsidRPr="00743FD1" w14:paraId="13CC33FF" w14:textId="77777777" w:rsidTr="006D6E38">
        <w:tc>
          <w:tcPr>
            <w:tcW w:w="1613" w:type="dxa"/>
          </w:tcPr>
          <w:p w14:paraId="4FBDE9A2" w14:textId="77777777" w:rsidR="00743FD1" w:rsidRPr="00743FD1" w:rsidRDefault="00743FD1" w:rsidP="006D6E38">
            <w:pPr>
              <w:pStyle w:val="a3"/>
              <w:ind w:firstLine="0"/>
              <w:jc w:val="center"/>
              <w:rPr>
                <w:lang w:val="en-US"/>
              </w:rPr>
            </w:pPr>
            <w:r w:rsidRPr="00743FD1">
              <w:t xml:space="preserve">Класс </w:t>
            </w:r>
            <w:r w:rsidRPr="00743FD1">
              <w:rPr>
                <w:lang w:val="en-US"/>
              </w:rPr>
              <w:t>A</w:t>
            </w:r>
          </w:p>
        </w:tc>
        <w:tc>
          <w:tcPr>
            <w:tcW w:w="1665" w:type="dxa"/>
          </w:tcPr>
          <w:p w14:paraId="43B8BEF2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</w:t>
            </w:r>
          </w:p>
        </w:tc>
        <w:tc>
          <w:tcPr>
            <w:tcW w:w="1567" w:type="dxa"/>
          </w:tcPr>
          <w:p w14:paraId="2182349D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20</w:t>
            </w:r>
          </w:p>
        </w:tc>
        <w:tc>
          <w:tcPr>
            <w:tcW w:w="2363" w:type="dxa"/>
          </w:tcPr>
          <w:p w14:paraId="1B2937B0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</w:t>
            </w:r>
          </w:p>
        </w:tc>
        <w:tc>
          <w:tcPr>
            <w:tcW w:w="2363" w:type="dxa"/>
          </w:tcPr>
          <w:p w14:paraId="174A2DD0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20</w:t>
            </w:r>
          </w:p>
        </w:tc>
      </w:tr>
      <w:tr w:rsidR="00743FD1" w:rsidRPr="00743FD1" w14:paraId="271E18E2" w14:textId="77777777" w:rsidTr="006D6E38">
        <w:tc>
          <w:tcPr>
            <w:tcW w:w="1613" w:type="dxa"/>
          </w:tcPr>
          <w:p w14:paraId="1BF3704A" w14:textId="77777777" w:rsidR="00743FD1" w:rsidRPr="00743FD1" w:rsidRDefault="00743FD1" w:rsidP="006D6E38">
            <w:pPr>
              <w:pStyle w:val="a3"/>
              <w:ind w:firstLine="0"/>
              <w:jc w:val="center"/>
              <w:rPr>
                <w:lang w:val="en-US"/>
              </w:rPr>
            </w:pPr>
            <w:r w:rsidRPr="00743FD1">
              <w:t xml:space="preserve">Класс </w:t>
            </w:r>
            <w:r w:rsidRPr="00743FD1">
              <w:rPr>
                <w:lang w:val="en-US"/>
              </w:rPr>
              <w:t>B</w:t>
            </w:r>
          </w:p>
        </w:tc>
        <w:tc>
          <w:tcPr>
            <w:tcW w:w="1665" w:type="dxa"/>
          </w:tcPr>
          <w:p w14:paraId="652798A1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</w:t>
            </w:r>
          </w:p>
        </w:tc>
        <w:tc>
          <w:tcPr>
            <w:tcW w:w="1567" w:type="dxa"/>
          </w:tcPr>
          <w:p w14:paraId="3B1738D9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</w:t>
            </w:r>
          </w:p>
        </w:tc>
        <w:tc>
          <w:tcPr>
            <w:tcW w:w="2363" w:type="dxa"/>
          </w:tcPr>
          <w:p w14:paraId="04ECA6F1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352000</w:t>
            </w:r>
          </w:p>
        </w:tc>
        <w:tc>
          <w:tcPr>
            <w:tcW w:w="2363" w:type="dxa"/>
          </w:tcPr>
          <w:p w14:paraId="05CD1152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2900</w:t>
            </w:r>
          </w:p>
        </w:tc>
      </w:tr>
      <w:tr w:rsidR="00743FD1" w:rsidRPr="00743FD1" w14:paraId="1AA24534" w14:textId="77777777" w:rsidTr="006D6E38">
        <w:tc>
          <w:tcPr>
            <w:tcW w:w="1613" w:type="dxa"/>
          </w:tcPr>
          <w:p w14:paraId="48AD6261" w14:textId="77777777" w:rsidR="00743FD1" w:rsidRPr="00743FD1" w:rsidRDefault="00743FD1" w:rsidP="006D6E38">
            <w:pPr>
              <w:pStyle w:val="a3"/>
              <w:ind w:firstLine="0"/>
              <w:jc w:val="center"/>
              <w:rPr>
                <w:lang w:val="en-US"/>
              </w:rPr>
            </w:pPr>
            <w:r w:rsidRPr="00743FD1">
              <w:t xml:space="preserve">Класс </w:t>
            </w:r>
            <w:r w:rsidRPr="00743FD1">
              <w:rPr>
                <w:lang w:val="en-US"/>
              </w:rPr>
              <w:t>C</w:t>
            </w:r>
          </w:p>
        </w:tc>
        <w:tc>
          <w:tcPr>
            <w:tcW w:w="1665" w:type="dxa"/>
          </w:tcPr>
          <w:p w14:paraId="3EA3F9A2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352000</w:t>
            </w:r>
          </w:p>
        </w:tc>
        <w:tc>
          <w:tcPr>
            <w:tcW w:w="1567" w:type="dxa"/>
          </w:tcPr>
          <w:p w14:paraId="33AC7FE3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2900</w:t>
            </w:r>
          </w:p>
        </w:tc>
        <w:tc>
          <w:tcPr>
            <w:tcW w:w="2363" w:type="dxa"/>
          </w:tcPr>
          <w:p w14:paraId="7BB2FE9A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3520000</w:t>
            </w:r>
          </w:p>
        </w:tc>
        <w:tc>
          <w:tcPr>
            <w:tcW w:w="2363" w:type="dxa"/>
          </w:tcPr>
          <w:p w14:paraId="1CDE63AA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29000</w:t>
            </w:r>
          </w:p>
        </w:tc>
      </w:tr>
      <w:tr w:rsidR="00743FD1" w:rsidRPr="00743FD1" w14:paraId="31EF9611" w14:textId="77777777" w:rsidTr="006D6E38">
        <w:tc>
          <w:tcPr>
            <w:tcW w:w="1613" w:type="dxa"/>
          </w:tcPr>
          <w:p w14:paraId="5E45AA90" w14:textId="77777777" w:rsidR="00743FD1" w:rsidRPr="00743FD1" w:rsidRDefault="00743FD1" w:rsidP="006D6E38">
            <w:pPr>
              <w:pStyle w:val="a3"/>
              <w:ind w:firstLine="0"/>
              <w:jc w:val="center"/>
              <w:rPr>
                <w:lang w:val="en-US"/>
              </w:rPr>
            </w:pPr>
            <w:r w:rsidRPr="00743FD1">
              <w:t xml:space="preserve">Класс </w:t>
            </w:r>
            <w:r w:rsidRPr="00743FD1">
              <w:rPr>
                <w:lang w:val="en-US"/>
              </w:rPr>
              <w:t>D</w:t>
            </w:r>
          </w:p>
        </w:tc>
        <w:tc>
          <w:tcPr>
            <w:tcW w:w="1665" w:type="dxa"/>
          </w:tcPr>
          <w:p w14:paraId="31AD4BE0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3520000</w:t>
            </w:r>
          </w:p>
        </w:tc>
        <w:tc>
          <w:tcPr>
            <w:tcW w:w="1567" w:type="dxa"/>
          </w:tcPr>
          <w:p w14:paraId="6044A9FD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29000</w:t>
            </w:r>
          </w:p>
        </w:tc>
        <w:tc>
          <w:tcPr>
            <w:tcW w:w="2363" w:type="dxa"/>
          </w:tcPr>
          <w:p w14:paraId="453A320A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Не регламентируется</w:t>
            </w:r>
          </w:p>
        </w:tc>
        <w:tc>
          <w:tcPr>
            <w:tcW w:w="2363" w:type="dxa"/>
          </w:tcPr>
          <w:p w14:paraId="649E8F62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Не регламентируется</w:t>
            </w:r>
          </w:p>
        </w:tc>
      </w:tr>
    </w:tbl>
    <w:p w14:paraId="4F5CE07E" w14:textId="77777777" w:rsidR="00743FD1" w:rsidRPr="00743FD1" w:rsidRDefault="00743FD1" w:rsidP="00743FD1">
      <w:pPr>
        <w:pStyle w:val="a3"/>
      </w:pPr>
    </w:p>
    <w:p w14:paraId="391D2534" w14:textId="77777777" w:rsidR="002038D5" w:rsidRDefault="00743FD1" w:rsidP="002038D5">
      <w:pPr>
        <w:pStyle w:val="a3"/>
        <w:ind w:firstLine="0"/>
      </w:pPr>
      <w:r w:rsidRPr="00743FD1">
        <w:t xml:space="preserve">Зоны класса А обладают высшей степенью чистоты, которая достигается за счёт однонаправленного воздушного потока, очищенного от примесей. </w:t>
      </w:r>
      <w:r w:rsidR="00E071DE">
        <w:t>Эти примеси остаются</w:t>
      </w:r>
      <w:r w:rsidRPr="00743FD1">
        <w:t xml:space="preserve"> внутри чистой зоны В, основное предназначение</w:t>
      </w:r>
      <w:r w:rsidR="00E071DE">
        <w:t xml:space="preserve"> которой</w:t>
      </w:r>
      <w:r w:rsidRPr="00743FD1">
        <w:t xml:space="preserve"> заключается в обеспечении благоприятной среды существования зоны А. В этих зонах создаются условия для особо ответственного фармацевтического производства. Лекарственные средства, изготовление которых не требует столь </w:t>
      </w:r>
      <w:r w:rsidR="00E071DE">
        <w:t>сложных условий</w:t>
      </w:r>
      <w:r w:rsidRPr="00743FD1">
        <w:t xml:space="preserve">, производятся в чистых зонах класса </w:t>
      </w:r>
      <w:r w:rsidRPr="00743FD1">
        <w:rPr>
          <w:lang w:val="en-US"/>
        </w:rPr>
        <w:t>C</w:t>
      </w:r>
      <w:r w:rsidRPr="00743FD1">
        <w:t xml:space="preserve"> и </w:t>
      </w:r>
      <w:r w:rsidRPr="00743FD1">
        <w:rPr>
          <w:lang w:val="en-US"/>
        </w:rPr>
        <w:t>D</w:t>
      </w:r>
      <w:r w:rsidR="00E071DE" w:rsidRPr="00743FD1">
        <w:t>.</w:t>
      </w:r>
    </w:p>
    <w:p w14:paraId="2E291728" w14:textId="77777777" w:rsidR="00743FD1" w:rsidRPr="00743FD1" w:rsidRDefault="00743FD1" w:rsidP="00E071DE">
      <w:pPr>
        <w:pStyle w:val="a3"/>
      </w:pPr>
      <w:r w:rsidRPr="00743FD1">
        <w:t xml:space="preserve">Классификация </w:t>
      </w:r>
      <w:r w:rsidRPr="00743FD1">
        <w:rPr>
          <w:lang w:val="en-US"/>
        </w:rPr>
        <w:t>GMP</w:t>
      </w:r>
      <w:r w:rsidRPr="00743FD1">
        <w:t xml:space="preserve"> никак не противоречит классификации </w:t>
      </w:r>
      <w:r w:rsidRPr="00743FD1">
        <w:rPr>
          <w:lang w:val="en-US"/>
        </w:rPr>
        <w:t>ISO</w:t>
      </w:r>
      <w:r w:rsidRPr="00743FD1">
        <w:t xml:space="preserve">, она всего лишь выделяет фармацевтические предприятия в отдельный вид чистых производств. </w:t>
      </w:r>
    </w:p>
    <w:p w14:paraId="796A1625" w14:textId="77777777" w:rsidR="00743FD1" w:rsidRPr="00743FD1" w:rsidRDefault="00743FD1">
      <w:pPr>
        <w:rPr>
          <w:b/>
          <w:bCs/>
        </w:rPr>
      </w:pPr>
    </w:p>
    <w:p w14:paraId="75E0879E" w14:textId="77777777" w:rsidR="00743FD1" w:rsidRPr="00743FD1" w:rsidRDefault="00743FD1">
      <w:pPr>
        <w:rPr>
          <w:b/>
          <w:bCs/>
        </w:rPr>
      </w:pPr>
    </w:p>
    <w:p w14:paraId="41BFB41B" w14:textId="77777777" w:rsidR="00743FD1" w:rsidRPr="00743FD1" w:rsidRDefault="00E071DE" w:rsidP="00743FD1">
      <w:pPr>
        <w:pStyle w:val="3"/>
      </w:pPr>
      <w:r>
        <w:lastRenderedPageBreak/>
        <w:t>Система с</w:t>
      </w:r>
      <w:r w:rsidRPr="00743FD1">
        <w:t>тандартизаци</w:t>
      </w:r>
      <w:r>
        <w:t>и</w:t>
      </w:r>
      <w:r w:rsidRPr="00743FD1">
        <w:t xml:space="preserve"> </w:t>
      </w:r>
      <w:r w:rsidR="00743FD1" w:rsidRPr="00743FD1">
        <w:rPr>
          <w:lang w:val="en-US"/>
        </w:rPr>
        <w:t>ISO</w:t>
      </w:r>
      <w:r w:rsidR="00743FD1" w:rsidRPr="00743FD1">
        <w:t xml:space="preserve"> и её соответствие требованиям </w:t>
      </w:r>
      <w:r w:rsidR="00743FD1" w:rsidRPr="00743FD1">
        <w:rPr>
          <w:lang w:val="en-US"/>
        </w:rPr>
        <w:t>GMP</w:t>
      </w:r>
    </w:p>
    <w:p w14:paraId="726D4573" w14:textId="77777777" w:rsidR="00743FD1" w:rsidRPr="00743FD1" w:rsidRDefault="00743FD1" w:rsidP="00743FD1">
      <w:pPr>
        <w:pStyle w:val="a3"/>
      </w:pPr>
    </w:p>
    <w:p w14:paraId="650E3E38" w14:textId="77777777" w:rsidR="00743FD1" w:rsidRPr="00743FD1" w:rsidRDefault="00743FD1" w:rsidP="00743FD1">
      <w:pPr>
        <w:pStyle w:val="a3"/>
      </w:pPr>
      <w:r w:rsidRPr="00743FD1">
        <w:rPr>
          <w:szCs w:val="15"/>
          <w:shd w:val="clear" w:color="auto" w:fill="FFFFFF"/>
        </w:rPr>
        <w:t xml:space="preserve">Сравнение </w:t>
      </w:r>
      <w:r w:rsidR="00E071DE">
        <w:rPr>
          <w:szCs w:val="15"/>
          <w:shd w:val="clear" w:color="auto" w:fill="FFFFFF"/>
        </w:rPr>
        <w:t xml:space="preserve">принципов </w:t>
      </w:r>
      <w:r w:rsidRPr="00743FD1">
        <w:rPr>
          <w:szCs w:val="15"/>
          <w:shd w:val="clear" w:color="auto" w:fill="FFFFFF"/>
        </w:rPr>
        <w:t xml:space="preserve">проектирования чистых помещений по стандарту ISO и по GMP позволяет утверждать, что </w:t>
      </w:r>
      <w:r w:rsidR="00E071DE">
        <w:rPr>
          <w:szCs w:val="15"/>
          <w:shd w:val="clear" w:color="auto" w:fill="FFFFFF"/>
        </w:rPr>
        <w:t>эти стандарты —</w:t>
      </w:r>
      <w:r w:rsidRPr="00743FD1">
        <w:rPr>
          <w:szCs w:val="15"/>
          <w:shd w:val="clear" w:color="auto" w:fill="FFFFFF"/>
        </w:rPr>
        <w:t xml:space="preserve"> почти зеркальное отражение</w:t>
      </w:r>
      <w:r w:rsidR="00E071DE">
        <w:rPr>
          <w:szCs w:val="15"/>
          <w:shd w:val="clear" w:color="auto" w:fill="FFFFFF"/>
        </w:rPr>
        <w:t xml:space="preserve"> друг друга.</w:t>
      </w:r>
      <w:r w:rsidRPr="00743FD1">
        <w:rPr>
          <w:szCs w:val="15"/>
          <w:shd w:val="clear" w:color="auto" w:fill="FFFFFF"/>
        </w:rPr>
        <w:t xml:space="preserve"> </w:t>
      </w:r>
      <w:r w:rsidR="00E071DE">
        <w:t>Э</w:t>
      </w:r>
      <w:r w:rsidR="00E071DE" w:rsidRPr="00743FD1">
        <w:t xml:space="preserve">то </w:t>
      </w:r>
      <w:r w:rsidRPr="00743FD1">
        <w:t xml:space="preserve">подтверждается данными таблицы </w:t>
      </w:r>
      <w:r w:rsidR="00E071DE">
        <w:t>2</w:t>
      </w:r>
      <w:r w:rsidRPr="00743FD1">
        <w:t>.</w:t>
      </w:r>
    </w:p>
    <w:p w14:paraId="6E75C47B" w14:textId="77777777" w:rsidR="00743FD1" w:rsidRPr="00743FD1" w:rsidRDefault="00743FD1" w:rsidP="00743FD1">
      <w:pPr>
        <w:pStyle w:val="a3"/>
      </w:pPr>
    </w:p>
    <w:p w14:paraId="36FF903B" w14:textId="77777777" w:rsidR="00743FD1" w:rsidRPr="00743FD1" w:rsidRDefault="00743FD1" w:rsidP="00743FD1">
      <w:pPr>
        <w:pStyle w:val="a3"/>
        <w:jc w:val="right"/>
      </w:pPr>
      <w:r w:rsidRPr="00743FD1">
        <w:t xml:space="preserve">Таблица </w:t>
      </w:r>
      <w:r w:rsidR="00E071DE"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842"/>
        <w:gridCol w:w="1595"/>
        <w:gridCol w:w="1595"/>
        <w:gridCol w:w="1596"/>
      </w:tblGrid>
      <w:tr w:rsidR="00743FD1" w:rsidRPr="00743FD1" w14:paraId="0B98C4A0" w14:textId="77777777" w:rsidTr="006D6E38">
        <w:tc>
          <w:tcPr>
            <w:tcW w:w="1101" w:type="dxa"/>
            <w:vMerge w:val="restart"/>
          </w:tcPr>
          <w:p w14:paraId="054CF07E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GMP</w:t>
            </w:r>
          </w:p>
        </w:tc>
        <w:tc>
          <w:tcPr>
            <w:tcW w:w="1842" w:type="dxa"/>
            <w:vMerge w:val="restart"/>
          </w:tcPr>
          <w:p w14:paraId="73B2C911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ISO</w:t>
            </w:r>
          </w:p>
        </w:tc>
        <w:tc>
          <w:tcPr>
            <w:tcW w:w="6628" w:type="dxa"/>
            <w:gridSpan w:val="4"/>
          </w:tcPr>
          <w:p w14:paraId="2CD89354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Допустимое количество взвесей в 1 м</w:t>
            </w:r>
            <w:r w:rsidRPr="00743FD1">
              <w:rPr>
                <w:vertAlign w:val="superscript"/>
              </w:rPr>
              <w:t>3</w:t>
            </w:r>
            <w:r w:rsidRPr="00743FD1">
              <w:t xml:space="preserve"> чистого помещения, диапазон их размеров</w:t>
            </w:r>
          </w:p>
        </w:tc>
      </w:tr>
      <w:tr w:rsidR="00743FD1" w:rsidRPr="00743FD1" w14:paraId="0D453B89" w14:textId="77777777" w:rsidTr="006D6E38">
        <w:tc>
          <w:tcPr>
            <w:tcW w:w="1101" w:type="dxa"/>
            <w:vMerge/>
          </w:tcPr>
          <w:p w14:paraId="7EBBF00F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842" w:type="dxa"/>
            <w:vMerge/>
          </w:tcPr>
          <w:p w14:paraId="0AF569A9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3437" w:type="dxa"/>
            <w:gridSpan w:val="2"/>
          </w:tcPr>
          <w:p w14:paraId="03E335C4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В оснащённом состоянии</w:t>
            </w:r>
          </w:p>
        </w:tc>
        <w:tc>
          <w:tcPr>
            <w:tcW w:w="3191" w:type="dxa"/>
            <w:gridSpan w:val="2"/>
          </w:tcPr>
          <w:p w14:paraId="3E924A9D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В эксплуатируемом состоянии</w:t>
            </w:r>
          </w:p>
        </w:tc>
      </w:tr>
      <w:tr w:rsidR="00743FD1" w:rsidRPr="00743FD1" w14:paraId="6ADA37B8" w14:textId="77777777" w:rsidTr="006D6E38">
        <w:tc>
          <w:tcPr>
            <w:tcW w:w="1101" w:type="dxa"/>
            <w:vMerge/>
          </w:tcPr>
          <w:p w14:paraId="3409A9B9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842" w:type="dxa"/>
            <w:vMerge/>
          </w:tcPr>
          <w:p w14:paraId="71C0E576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842" w:type="dxa"/>
          </w:tcPr>
          <w:p w14:paraId="102FD61B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0,5 мкм</w:t>
            </w:r>
          </w:p>
        </w:tc>
        <w:tc>
          <w:tcPr>
            <w:tcW w:w="1595" w:type="dxa"/>
          </w:tcPr>
          <w:p w14:paraId="16359590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5 мкм</w:t>
            </w:r>
          </w:p>
        </w:tc>
        <w:tc>
          <w:tcPr>
            <w:tcW w:w="1595" w:type="dxa"/>
          </w:tcPr>
          <w:p w14:paraId="20B7814B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0,5 мкм</w:t>
            </w:r>
          </w:p>
        </w:tc>
        <w:tc>
          <w:tcPr>
            <w:tcW w:w="1596" w:type="dxa"/>
          </w:tcPr>
          <w:p w14:paraId="3AE7D4C4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5 мкм</w:t>
            </w:r>
          </w:p>
        </w:tc>
      </w:tr>
      <w:tr w:rsidR="00743FD1" w:rsidRPr="00743FD1" w14:paraId="363AE1AD" w14:textId="77777777" w:rsidTr="006D6E38">
        <w:tc>
          <w:tcPr>
            <w:tcW w:w="1101" w:type="dxa"/>
          </w:tcPr>
          <w:p w14:paraId="509889D9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A</w:t>
            </w:r>
          </w:p>
        </w:tc>
        <w:tc>
          <w:tcPr>
            <w:tcW w:w="1842" w:type="dxa"/>
          </w:tcPr>
          <w:p w14:paraId="06ED3B5A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ISO 5</w:t>
            </w:r>
          </w:p>
        </w:tc>
        <w:tc>
          <w:tcPr>
            <w:tcW w:w="1842" w:type="dxa"/>
          </w:tcPr>
          <w:p w14:paraId="560AA64A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</w:t>
            </w:r>
          </w:p>
        </w:tc>
        <w:tc>
          <w:tcPr>
            <w:tcW w:w="1595" w:type="dxa"/>
          </w:tcPr>
          <w:p w14:paraId="719A405E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20</w:t>
            </w:r>
          </w:p>
        </w:tc>
        <w:tc>
          <w:tcPr>
            <w:tcW w:w="1595" w:type="dxa"/>
          </w:tcPr>
          <w:p w14:paraId="45A44E09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</w:t>
            </w:r>
          </w:p>
        </w:tc>
        <w:tc>
          <w:tcPr>
            <w:tcW w:w="1596" w:type="dxa"/>
          </w:tcPr>
          <w:p w14:paraId="4B527AB9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20</w:t>
            </w:r>
          </w:p>
        </w:tc>
      </w:tr>
      <w:tr w:rsidR="00743FD1" w:rsidRPr="00743FD1" w14:paraId="39B245DA" w14:textId="77777777" w:rsidTr="006D6E38">
        <w:tc>
          <w:tcPr>
            <w:tcW w:w="1101" w:type="dxa"/>
          </w:tcPr>
          <w:p w14:paraId="0BF074DB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B</w:t>
            </w:r>
          </w:p>
        </w:tc>
        <w:tc>
          <w:tcPr>
            <w:tcW w:w="1842" w:type="dxa"/>
          </w:tcPr>
          <w:p w14:paraId="22BFA238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ISO 5/ISO 7</w:t>
            </w:r>
          </w:p>
        </w:tc>
        <w:tc>
          <w:tcPr>
            <w:tcW w:w="1842" w:type="dxa"/>
          </w:tcPr>
          <w:p w14:paraId="2CBEFBB6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</w:t>
            </w:r>
          </w:p>
        </w:tc>
        <w:tc>
          <w:tcPr>
            <w:tcW w:w="1595" w:type="dxa"/>
          </w:tcPr>
          <w:p w14:paraId="35CB45E4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</w:t>
            </w:r>
          </w:p>
        </w:tc>
        <w:tc>
          <w:tcPr>
            <w:tcW w:w="1595" w:type="dxa"/>
          </w:tcPr>
          <w:p w14:paraId="52450E53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352000</w:t>
            </w:r>
          </w:p>
        </w:tc>
        <w:tc>
          <w:tcPr>
            <w:tcW w:w="1596" w:type="dxa"/>
          </w:tcPr>
          <w:p w14:paraId="3E435F78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2900</w:t>
            </w:r>
          </w:p>
        </w:tc>
      </w:tr>
      <w:tr w:rsidR="00743FD1" w:rsidRPr="00743FD1" w14:paraId="662C2A94" w14:textId="77777777" w:rsidTr="006D6E38">
        <w:tc>
          <w:tcPr>
            <w:tcW w:w="1101" w:type="dxa"/>
          </w:tcPr>
          <w:p w14:paraId="072E8C13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C</w:t>
            </w:r>
          </w:p>
        </w:tc>
        <w:tc>
          <w:tcPr>
            <w:tcW w:w="1842" w:type="dxa"/>
          </w:tcPr>
          <w:p w14:paraId="1FC05A25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ISO 7/ISO 8</w:t>
            </w:r>
          </w:p>
        </w:tc>
        <w:tc>
          <w:tcPr>
            <w:tcW w:w="1842" w:type="dxa"/>
          </w:tcPr>
          <w:p w14:paraId="314EFB7C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352000</w:t>
            </w:r>
          </w:p>
        </w:tc>
        <w:tc>
          <w:tcPr>
            <w:tcW w:w="1595" w:type="dxa"/>
          </w:tcPr>
          <w:p w14:paraId="3E1286CF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2900</w:t>
            </w:r>
          </w:p>
        </w:tc>
        <w:tc>
          <w:tcPr>
            <w:tcW w:w="1595" w:type="dxa"/>
          </w:tcPr>
          <w:p w14:paraId="67CA86F8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3520000</w:t>
            </w:r>
          </w:p>
        </w:tc>
        <w:tc>
          <w:tcPr>
            <w:tcW w:w="1596" w:type="dxa"/>
          </w:tcPr>
          <w:p w14:paraId="5FA8B4C7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29000</w:t>
            </w:r>
          </w:p>
        </w:tc>
      </w:tr>
      <w:tr w:rsidR="00743FD1" w:rsidRPr="00743FD1" w14:paraId="5825700D" w14:textId="77777777" w:rsidTr="006D6E38">
        <w:tc>
          <w:tcPr>
            <w:tcW w:w="1101" w:type="dxa"/>
          </w:tcPr>
          <w:p w14:paraId="476A6C5F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D</w:t>
            </w:r>
          </w:p>
        </w:tc>
        <w:tc>
          <w:tcPr>
            <w:tcW w:w="1842" w:type="dxa"/>
          </w:tcPr>
          <w:p w14:paraId="58CC54F9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rPr>
                <w:lang w:val="en-US"/>
              </w:rPr>
              <w:t>ISO 8/</w:t>
            </w:r>
            <w:r w:rsidRPr="00743FD1">
              <w:t>не определено</w:t>
            </w:r>
          </w:p>
        </w:tc>
        <w:tc>
          <w:tcPr>
            <w:tcW w:w="1842" w:type="dxa"/>
          </w:tcPr>
          <w:p w14:paraId="31E4B3D8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3520000</w:t>
            </w:r>
          </w:p>
        </w:tc>
        <w:tc>
          <w:tcPr>
            <w:tcW w:w="1595" w:type="dxa"/>
          </w:tcPr>
          <w:p w14:paraId="2DD421B6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29000</w:t>
            </w:r>
          </w:p>
        </w:tc>
        <w:tc>
          <w:tcPr>
            <w:tcW w:w="1595" w:type="dxa"/>
          </w:tcPr>
          <w:p w14:paraId="3E1E1E75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Не определено</w:t>
            </w:r>
          </w:p>
        </w:tc>
        <w:tc>
          <w:tcPr>
            <w:tcW w:w="1596" w:type="dxa"/>
          </w:tcPr>
          <w:p w14:paraId="24833217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Не определено</w:t>
            </w:r>
          </w:p>
        </w:tc>
      </w:tr>
    </w:tbl>
    <w:p w14:paraId="2F487871" w14:textId="77777777" w:rsidR="00743FD1" w:rsidRPr="00743FD1" w:rsidRDefault="00743FD1" w:rsidP="00743FD1">
      <w:pPr>
        <w:pStyle w:val="a3"/>
      </w:pPr>
      <w:r w:rsidRPr="00743FD1">
        <w:t xml:space="preserve"> </w:t>
      </w:r>
    </w:p>
    <w:p w14:paraId="0A41591A" w14:textId="77777777" w:rsidR="00743FD1" w:rsidRPr="00743FD1" w:rsidRDefault="00743FD1" w:rsidP="00743FD1">
      <w:pPr>
        <w:pStyle w:val="a3"/>
        <w:rPr>
          <w:color w:val="FF0000"/>
        </w:rPr>
      </w:pPr>
      <w:r w:rsidRPr="00743FD1">
        <w:t>Из этой таблицы следует, что наиболее высокие требования по чистоте предъявляются к зонам А и В</w:t>
      </w:r>
      <w:r w:rsidR="00955D13">
        <w:t>.</w:t>
      </w:r>
      <w:r w:rsidR="00955D13" w:rsidRPr="00743FD1">
        <w:t xml:space="preserve"> </w:t>
      </w:r>
      <w:r w:rsidR="00955D13">
        <w:t>П</w:t>
      </w:r>
      <w:r w:rsidR="00955D13" w:rsidRPr="00743FD1">
        <w:t xml:space="preserve">ри </w:t>
      </w:r>
      <w:r w:rsidRPr="00743FD1">
        <w:t xml:space="preserve">этом более строгая зона А </w:t>
      </w:r>
      <w:r w:rsidR="00955D13">
        <w:t>является</w:t>
      </w:r>
      <w:r w:rsidR="00955D13" w:rsidRPr="00743FD1">
        <w:t xml:space="preserve"> </w:t>
      </w:r>
      <w:r w:rsidRPr="00743FD1">
        <w:t xml:space="preserve">составной частью </w:t>
      </w:r>
      <w:r w:rsidR="00955D13" w:rsidRPr="00743FD1">
        <w:t>зон</w:t>
      </w:r>
      <w:r w:rsidR="00955D13">
        <w:t>ы</w:t>
      </w:r>
      <w:r w:rsidR="00955D13" w:rsidRPr="00743FD1">
        <w:t xml:space="preserve"> </w:t>
      </w:r>
      <w:r w:rsidRPr="00743FD1">
        <w:t xml:space="preserve">В с менее жёсткими требованиями </w:t>
      </w:r>
      <w:r w:rsidR="00955D13">
        <w:t xml:space="preserve">по </w:t>
      </w:r>
      <w:r w:rsidR="00955D13" w:rsidRPr="00743FD1">
        <w:t>чистот</w:t>
      </w:r>
      <w:r w:rsidR="00955D13">
        <w:t>е</w:t>
      </w:r>
      <w:r w:rsidRPr="00743FD1">
        <w:t xml:space="preserve">. </w:t>
      </w:r>
    </w:p>
    <w:p w14:paraId="0803E9F4" w14:textId="77777777" w:rsidR="00743FD1" w:rsidRPr="00743FD1" w:rsidRDefault="00743FD1" w:rsidP="00743FD1">
      <w:pPr>
        <w:pStyle w:val="3"/>
      </w:pPr>
      <w:r w:rsidRPr="00743FD1">
        <w:t xml:space="preserve">Допустимые пределы микробиологических загрязнений по </w:t>
      </w:r>
      <w:r w:rsidRPr="00743FD1">
        <w:rPr>
          <w:lang w:val="en-US"/>
        </w:rPr>
        <w:t>GMP</w:t>
      </w:r>
    </w:p>
    <w:p w14:paraId="1932EF43" w14:textId="77777777" w:rsidR="00743FD1" w:rsidRPr="00743FD1" w:rsidRDefault="00743FD1" w:rsidP="00743FD1">
      <w:pPr>
        <w:rPr>
          <w:lang w:eastAsia="ru-RU"/>
        </w:rPr>
      </w:pPr>
    </w:p>
    <w:p w14:paraId="5211AAF7" w14:textId="77777777" w:rsidR="00743FD1" w:rsidRPr="00743FD1" w:rsidRDefault="00743FD1" w:rsidP="00743FD1">
      <w:pPr>
        <w:pStyle w:val="a3"/>
      </w:pPr>
      <w:r w:rsidRPr="00743FD1">
        <w:t xml:space="preserve">Стандарты </w:t>
      </w:r>
      <w:r w:rsidRPr="00743FD1">
        <w:rPr>
          <w:lang w:val="en-US"/>
        </w:rPr>
        <w:t>GMP</w:t>
      </w:r>
      <w:r w:rsidRPr="00743FD1">
        <w:t xml:space="preserve"> также регламентируют максимально допустимое микробиологическое загрязнение поверхностей и воздуха внутри помещения. </w:t>
      </w:r>
      <w:r w:rsidR="00955D13" w:rsidRPr="00743FD1">
        <w:t>П</w:t>
      </w:r>
      <w:r w:rsidR="00955D13">
        <w:t>ределы</w:t>
      </w:r>
      <w:r w:rsidR="00955D13" w:rsidRPr="00743FD1">
        <w:t xml:space="preserve"> </w:t>
      </w:r>
      <w:r w:rsidRPr="00743FD1">
        <w:t xml:space="preserve">допусков микробиологического загрязнения на стерильных производствах отражены в таблице </w:t>
      </w:r>
      <w:r w:rsidR="00955D13">
        <w:t>3.</w:t>
      </w:r>
    </w:p>
    <w:p w14:paraId="0AD8A677" w14:textId="77777777" w:rsidR="00743FD1" w:rsidRPr="00743FD1" w:rsidRDefault="00743FD1" w:rsidP="00743FD1">
      <w:pPr>
        <w:pStyle w:val="a3"/>
      </w:pPr>
    </w:p>
    <w:p w14:paraId="3476E9D0" w14:textId="77777777" w:rsidR="00743FD1" w:rsidRPr="00743FD1" w:rsidRDefault="00743FD1" w:rsidP="00743FD1">
      <w:pPr>
        <w:pStyle w:val="a3"/>
        <w:jc w:val="right"/>
      </w:pPr>
      <w:r w:rsidRPr="00743FD1">
        <w:t xml:space="preserve">Таблица </w:t>
      </w:r>
      <w:r w:rsidR="00955D13"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1"/>
        <w:gridCol w:w="2144"/>
        <w:gridCol w:w="2521"/>
        <w:gridCol w:w="1939"/>
        <w:gridCol w:w="1916"/>
      </w:tblGrid>
      <w:tr w:rsidR="00743FD1" w:rsidRPr="00743FD1" w14:paraId="36F04BDD" w14:textId="77777777" w:rsidTr="006D6E38">
        <w:tc>
          <w:tcPr>
            <w:tcW w:w="1101" w:type="dxa"/>
            <w:vMerge w:val="restart"/>
          </w:tcPr>
          <w:p w14:paraId="50F4AE72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Класс</w:t>
            </w:r>
          </w:p>
          <w:p w14:paraId="55D53C1B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lastRenderedPageBreak/>
              <w:t>Зоны</w:t>
            </w:r>
          </w:p>
          <w:p w14:paraId="706FB8D7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GMP</w:t>
            </w:r>
          </w:p>
        </w:tc>
        <w:tc>
          <w:tcPr>
            <w:tcW w:w="8470" w:type="dxa"/>
            <w:gridSpan w:val="4"/>
          </w:tcPr>
          <w:p w14:paraId="0912F291" w14:textId="77777777" w:rsidR="00743FD1" w:rsidRPr="00743FD1" w:rsidRDefault="00743FD1" w:rsidP="006D6E38">
            <w:pPr>
              <w:pStyle w:val="a3"/>
              <w:ind w:firstLine="0"/>
              <w:jc w:val="center"/>
            </w:pPr>
            <w:r w:rsidRPr="00743FD1">
              <w:lastRenderedPageBreak/>
              <w:t>Пределы микробиологического загрязнения</w:t>
            </w:r>
          </w:p>
        </w:tc>
      </w:tr>
      <w:tr w:rsidR="00743FD1" w:rsidRPr="00743FD1" w14:paraId="4350AA37" w14:textId="77777777" w:rsidTr="006D6E38">
        <w:tc>
          <w:tcPr>
            <w:tcW w:w="1101" w:type="dxa"/>
            <w:vMerge/>
          </w:tcPr>
          <w:p w14:paraId="3B9B370D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2519" w:type="dxa"/>
          </w:tcPr>
          <w:p w14:paraId="4C9BB86D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 xml:space="preserve">В воздухе </w:t>
            </w:r>
          </w:p>
          <w:p w14:paraId="0CFF0B1D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КОЕ/м</w:t>
            </w:r>
            <w:r w:rsidRPr="00743FD1">
              <w:rPr>
                <w:vertAlign w:val="superscript"/>
              </w:rPr>
              <w:t>3</w:t>
            </w:r>
          </w:p>
        </w:tc>
        <w:tc>
          <w:tcPr>
            <w:tcW w:w="2521" w:type="dxa"/>
          </w:tcPr>
          <w:p w14:paraId="2F59FF06" w14:textId="77777777" w:rsidR="00743FD1" w:rsidRPr="00743FD1" w:rsidRDefault="00743FD1" w:rsidP="006D6E38">
            <w:pPr>
              <w:pStyle w:val="a3"/>
              <w:ind w:firstLine="0"/>
            </w:pPr>
            <w:proofErr w:type="spellStart"/>
            <w:r w:rsidRPr="00743FD1">
              <w:t>Седиментационное</w:t>
            </w:r>
            <w:proofErr w:type="spellEnd"/>
            <w:r w:rsidRPr="00743FD1">
              <w:t xml:space="preserve"> осаждение на пластину 90 мм. КОЕ за 4 часа</w:t>
            </w:r>
          </w:p>
        </w:tc>
        <w:tc>
          <w:tcPr>
            <w:tcW w:w="1715" w:type="dxa"/>
          </w:tcPr>
          <w:p w14:paraId="2A995875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Контактные пластины диаметром 55 мм. КОЕ/пластина</w:t>
            </w:r>
          </w:p>
        </w:tc>
        <w:tc>
          <w:tcPr>
            <w:tcW w:w="1715" w:type="dxa"/>
          </w:tcPr>
          <w:p w14:paraId="57E33AB9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Отпечаток пяти пальцев в перчатке КОЕ/перчатка</w:t>
            </w:r>
          </w:p>
        </w:tc>
      </w:tr>
      <w:tr w:rsidR="00743FD1" w:rsidRPr="00743FD1" w14:paraId="40A0B113" w14:textId="77777777" w:rsidTr="006D6E38">
        <w:tc>
          <w:tcPr>
            <w:tcW w:w="1101" w:type="dxa"/>
          </w:tcPr>
          <w:p w14:paraId="089EE61D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A</w:t>
            </w:r>
          </w:p>
        </w:tc>
        <w:tc>
          <w:tcPr>
            <w:tcW w:w="2519" w:type="dxa"/>
          </w:tcPr>
          <w:p w14:paraId="52EE89C0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Менее 1</w:t>
            </w:r>
          </w:p>
        </w:tc>
        <w:tc>
          <w:tcPr>
            <w:tcW w:w="2521" w:type="dxa"/>
          </w:tcPr>
          <w:p w14:paraId="242772D4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Менее 1</w:t>
            </w:r>
          </w:p>
        </w:tc>
        <w:tc>
          <w:tcPr>
            <w:tcW w:w="1715" w:type="dxa"/>
          </w:tcPr>
          <w:p w14:paraId="186CEDF5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Менее 1</w:t>
            </w:r>
          </w:p>
        </w:tc>
        <w:tc>
          <w:tcPr>
            <w:tcW w:w="1715" w:type="dxa"/>
          </w:tcPr>
          <w:p w14:paraId="25F199A9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Менее 1</w:t>
            </w:r>
          </w:p>
        </w:tc>
      </w:tr>
      <w:tr w:rsidR="00743FD1" w:rsidRPr="00743FD1" w14:paraId="38F2DCBC" w14:textId="77777777" w:rsidTr="006D6E38">
        <w:tc>
          <w:tcPr>
            <w:tcW w:w="1101" w:type="dxa"/>
          </w:tcPr>
          <w:p w14:paraId="6FB60715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B</w:t>
            </w:r>
          </w:p>
        </w:tc>
        <w:tc>
          <w:tcPr>
            <w:tcW w:w="2519" w:type="dxa"/>
          </w:tcPr>
          <w:p w14:paraId="353AA106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10</w:t>
            </w:r>
          </w:p>
        </w:tc>
        <w:tc>
          <w:tcPr>
            <w:tcW w:w="2521" w:type="dxa"/>
          </w:tcPr>
          <w:p w14:paraId="25402857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5</w:t>
            </w:r>
          </w:p>
        </w:tc>
        <w:tc>
          <w:tcPr>
            <w:tcW w:w="1715" w:type="dxa"/>
          </w:tcPr>
          <w:p w14:paraId="29585E2F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5</w:t>
            </w:r>
          </w:p>
        </w:tc>
        <w:tc>
          <w:tcPr>
            <w:tcW w:w="1715" w:type="dxa"/>
          </w:tcPr>
          <w:p w14:paraId="3E21FCFA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5</w:t>
            </w:r>
          </w:p>
        </w:tc>
      </w:tr>
      <w:tr w:rsidR="00743FD1" w:rsidRPr="00743FD1" w14:paraId="59B5A4E7" w14:textId="77777777" w:rsidTr="006D6E38">
        <w:tc>
          <w:tcPr>
            <w:tcW w:w="1101" w:type="dxa"/>
          </w:tcPr>
          <w:p w14:paraId="580AF0F0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C</w:t>
            </w:r>
          </w:p>
        </w:tc>
        <w:tc>
          <w:tcPr>
            <w:tcW w:w="2519" w:type="dxa"/>
          </w:tcPr>
          <w:p w14:paraId="36C9FC75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100</w:t>
            </w:r>
          </w:p>
        </w:tc>
        <w:tc>
          <w:tcPr>
            <w:tcW w:w="2521" w:type="dxa"/>
          </w:tcPr>
          <w:p w14:paraId="7DE6E31A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50</w:t>
            </w:r>
          </w:p>
        </w:tc>
        <w:tc>
          <w:tcPr>
            <w:tcW w:w="1715" w:type="dxa"/>
          </w:tcPr>
          <w:p w14:paraId="1DA34B0B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25</w:t>
            </w:r>
          </w:p>
        </w:tc>
        <w:tc>
          <w:tcPr>
            <w:tcW w:w="1715" w:type="dxa"/>
          </w:tcPr>
          <w:p w14:paraId="1C829C5F" w14:textId="77777777" w:rsidR="00743FD1" w:rsidRPr="00743FD1" w:rsidRDefault="00743FD1" w:rsidP="006D6E38">
            <w:pPr>
              <w:pStyle w:val="a3"/>
              <w:ind w:firstLine="0"/>
            </w:pPr>
          </w:p>
        </w:tc>
      </w:tr>
      <w:tr w:rsidR="00743FD1" w:rsidRPr="00743FD1" w14:paraId="48AC7018" w14:textId="77777777" w:rsidTr="006D6E38">
        <w:tc>
          <w:tcPr>
            <w:tcW w:w="1101" w:type="dxa"/>
          </w:tcPr>
          <w:p w14:paraId="28841B32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D</w:t>
            </w:r>
          </w:p>
        </w:tc>
        <w:tc>
          <w:tcPr>
            <w:tcW w:w="2519" w:type="dxa"/>
          </w:tcPr>
          <w:p w14:paraId="6F140881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200</w:t>
            </w:r>
          </w:p>
        </w:tc>
        <w:tc>
          <w:tcPr>
            <w:tcW w:w="2521" w:type="dxa"/>
          </w:tcPr>
          <w:p w14:paraId="6E9737AB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100</w:t>
            </w:r>
          </w:p>
        </w:tc>
        <w:tc>
          <w:tcPr>
            <w:tcW w:w="1715" w:type="dxa"/>
          </w:tcPr>
          <w:p w14:paraId="3A3F903C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50</w:t>
            </w:r>
          </w:p>
        </w:tc>
        <w:tc>
          <w:tcPr>
            <w:tcW w:w="1715" w:type="dxa"/>
          </w:tcPr>
          <w:p w14:paraId="338D240A" w14:textId="77777777" w:rsidR="00743FD1" w:rsidRPr="00743FD1" w:rsidRDefault="00743FD1" w:rsidP="006D6E38">
            <w:pPr>
              <w:pStyle w:val="a3"/>
              <w:ind w:firstLine="0"/>
            </w:pPr>
          </w:p>
        </w:tc>
      </w:tr>
    </w:tbl>
    <w:p w14:paraId="1A55281B" w14:textId="77777777" w:rsidR="00743FD1" w:rsidRPr="00743FD1" w:rsidRDefault="00743FD1" w:rsidP="00743FD1">
      <w:pPr>
        <w:pStyle w:val="a3"/>
      </w:pPr>
    </w:p>
    <w:p w14:paraId="4FF0500D" w14:textId="77777777" w:rsidR="00743FD1" w:rsidRPr="00743FD1" w:rsidRDefault="00955D13" w:rsidP="00743FD1">
      <w:pPr>
        <w:pStyle w:val="a3"/>
      </w:pPr>
      <w:r>
        <w:t>Д</w:t>
      </w:r>
      <w:r w:rsidR="00743FD1" w:rsidRPr="00743FD1">
        <w:t>окументов, регламентирующих использование чистых помещений, существует довольно много. Несмотря на то, что созданы они в разных странах, все эти стандарты призваны контролировать схожие производственные процессы. Поэтому нормы, устанавливаемые документами разных стран, нередко совпадают между собой. Справедливость этого утверждения можно</w:t>
      </w:r>
      <w:r w:rsidR="00F16963">
        <w:t xml:space="preserve"> </w:t>
      </w:r>
      <w:r>
        <w:t>доказать данными из таблицы 4</w:t>
      </w:r>
      <w:r w:rsidR="00743FD1" w:rsidRPr="00743FD1">
        <w:t>.</w:t>
      </w:r>
    </w:p>
    <w:p w14:paraId="513BDE0F" w14:textId="77777777" w:rsidR="00743FD1" w:rsidRPr="00743FD1" w:rsidRDefault="00743FD1" w:rsidP="00743FD1">
      <w:pPr>
        <w:pStyle w:val="a3"/>
      </w:pPr>
    </w:p>
    <w:p w14:paraId="00C2CF67" w14:textId="77777777" w:rsidR="00743FD1" w:rsidRPr="00743FD1" w:rsidRDefault="00743FD1" w:rsidP="00743FD1">
      <w:pPr>
        <w:pStyle w:val="a3"/>
        <w:jc w:val="right"/>
      </w:pPr>
      <w:r w:rsidRPr="00743FD1">
        <w:t xml:space="preserve">Таблица </w:t>
      </w:r>
      <w:r w:rsidR="00955D13"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43FD1" w:rsidRPr="00743FD1" w14:paraId="05773DA9" w14:textId="77777777" w:rsidTr="006D6E38">
        <w:tc>
          <w:tcPr>
            <w:tcW w:w="1914" w:type="dxa"/>
          </w:tcPr>
          <w:p w14:paraId="4C9B4FC0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rPr>
                <w:lang w:val="en-US"/>
              </w:rPr>
              <w:t>ISO 14644-1</w:t>
            </w:r>
          </w:p>
          <w:p w14:paraId="7D4F4E77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(Россия)</w:t>
            </w:r>
          </w:p>
        </w:tc>
        <w:tc>
          <w:tcPr>
            <w:tcW w:w="1914" w:type="dxa"/>
          </w:tcPr>
          <w:p w14:paraId="66822F1A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Р 50766-95</w:t>
            </w:r>
          </w:p>
          <w:p w14:paraId="2B55ECA9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(Россия)</w:t>
            </w:r>
          </w:p>
        </w:tc>
        <w:tc>
          <w:tcPr>
            <w:tcW w:w="1914" w:type="dxa"/>
          </w:tcPr>
          <w:p w14:paraId="1A64DEAC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209</w:t>
            </w:r>
            <w:r w:rsidRPr="00743FD1">
              <w:rPr>
                <w:lang w:val="en-US"/>
              </w:rPr>
              <w:t xml:space="preserve"> </w:t>
            </w:r>
            <w:r w:rsidRPr="00743FD1">
              <w:t>Е (США)</w:t>
            </w:r>
          </w:p>
        </w:tc>
        <w:tc>
          <w:tcPr>
            <w:tcW w:w="1914" w:type="dxa"/>
          </w:tcPr>
          <w:p w14:paraId="2ABF26B5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209</w:t>
            </w:r>
            <w:r w:rsidRPr="00743FD1">
              <w:rPr>
                <w:lang w:val="en-US"/>
              </w:rPr>
              <w:t xml:space="preserve"> D</w:t>
            </w:r>
            <w:r w:rsidRPr="00743FD1">
              <w:t xml:space="preserve"> (США)</w:t>
            </w:r>
          </w:p>
        </w:tc>
        <w:tc>
          <w:tcPr>
            <w:tcW w:w="1915" w:type="dxa"/>
          </w:tcPr>
          <w:p w14:paraId="023CA667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rPr>
                <w:lang w:val="en-US"/>
              </w:rPr>
              <w:t>GMP</w:t>
            </w:r>
          </w:p>
          <w:p w14:paraId="6BC87D2E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t>(Евросоюз)</w:t>
            </w:r>
          </w:p>
        </w:tc>
      </w:tr>
      <w:tr w:rsidR="00743FD1" w:rsidRPr="00743FD1" w14:paraId="4B11CBA7" w14:textId="77777777" w:rsidTr="006D6E38">
        <w:tc>
          <w:tcPr>
            <w:tcW w:w="1914" w:type="dxa"/>
          </w:tcPr>
          <w:p w14:paraId="4A852ED2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 ISO</w:t>
            </w:r>
          </w:p>
        </w:tc>
        <w:tc>
          <w:tcPr>
            <w:tcW w:w="1914" w:type="dxa"/>
          </w:tcPr>
          <w:p w14:paraId="7262117E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t>Р</w:t>
            </w:r>
            <w:r w:rsidRPr="00743FD1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14:paraId="3745FB7F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914" w:type="dxa"/>
          </w:tcPr>
          <w:p w14:paraId="12CE0032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915" w:type="dxa"/>
          </w:tcPr>
          <w:p w14:paraId="03EA3577" w14:textId="77777777" w:rsidR="00743FD1" w:rsidRPr="00743FD1" w:rsidRDefault="00743FD1" w:rsidP="006D6E38">
            <w:pPr>
              <w:pStyle w:val="a3"/>
              <w:ind w:firstLine="0"/>
            </w:pPr>
          </w:p>
        </w:tc>
      </w:tr>
      <w:tr w:rsidR="00743FD1" w:rsidRPr="00743FD1" w14:paraId="7B974EEF" w14:textId="77777777" w:rsidTr="006D6E38">
        <w:tc>
          <w:tcPr>
            <w:tcW w:w="1914" w:type="dxa"/>
          </w:tcPr>
          <w:p w14:paraId="04BEB311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2 ISO</w:t>
            </w:r>
          </w:p>
        </w:tc>
        <w:tc>
          <w:tcPr>
            <w:tcW w:w="1914" w:type="dxa"/>
          </w:tcPr>
          <w:p w14:paraId="22E84E25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t>Р</w:t>
            </w:r>
            <w:r w:rsidRPr="00743FD1"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14:paraId="450AB968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914" w:type="dxa"/>
          </w:tcPr>
          <w:p w14:paraId="4777AE10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915" w:type="dxa"/>
          </w:tcPr>
          <w:p w14:paraId="555D6923" w14:textId="77777777" w:rsidR="00743FD1" w:rsidRPr="00743FD1" w:rsidRDefault="00743FD1" w:rsidP="006D6E38">
            <w:pPr>
              <w:pStyle w:val="a3"/>
              <w:ind w:firstLine="0"/>
            </w:pPr>
          </w:p>
        </w:tc>
      </w:tr>
      <w:tr w:rsidR="00743FD1" w:rsidRPr="00743FD1" w14:paraId="5DBD8DE3" w14:textId="77777777" w:rsidTr="006D6E38">
        <w:tc>
          <w:tcPr>
            <w:tcW w:w="1914" w:type="dxa"/>
          </w:tcPr>
          <w:p w14:paraId="76BC2440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3 ISO</w:t>
            </w:r>
          </w:p>
        </w:tc>
        <w:tc>
          <w:tcPr>
            <w:tcW w:w="1914" w:type="dxa"/>
          </w:tcPr>
          <w:p w14:paraId="2AC7AE27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t>Р</w:t>
            </w:r>
            <w:r w:rsidRPr="00743FD1">
              <w:rPr>
                <w:lang w:val="en-US"/>
              </w:rPr>
              <w:t>3(1)</w:t>
            </w:r>
          </w:p>
        </w:tc>
        <w:tc>
          <w:tcPr>
            <w:tcW w:w="1914" w:type="dxa"/>
          </w:tcPr>
          <w:p w14:paraId="4970CE3B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M 15</w:t>
            </w:r>
          </w:p>
        </w:tc>
        <w:tc>
          <w:tcPr>
            <w:tcW w:w="1914" w:type="dxa"/>
          </w:tcPr>
          <w:p w14:paraId="07A492E4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14:paraId="4FA3E60E" w14:textId="77777777" w:rsidR="00743FD1" w:rsidRPr="00743FD1" w:rsidRDefault="00743FD1" w:rsidP="006D6E38">
            <w:pPr>
              <w:pStyle w:val="a3"/>
              <w:ind w:firstLine="0"/>
            </w:pPr>
          </w:p>
        </w:tc>
      </w:tr>
      <w:tr w:rsidR="00743FD1" w:rsidRPr="00743FD1" w14:paraId="503C0A1C" w14:textId="77777777" w:rsidTr="006D6E38">
        <w:tc>
          <w:tcPr>
            <w:tcW w:w="1914" w:type="dxa"/>
          </w:tcPr>
          <w:p w14:paraId="4BF91F65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4 ISO</w:t>
            </w:r>
          </w:p>
        </w:tc>
        <w:tc>
          <w:tcPr>
            <w:tcW w:w="1914" w:type="dxa"/>
          </w:tcPr>
          <w:p w14:paraId="2F364F0B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t>Р</w:t>
            </w:r>
            <w:r w:rsidRPr="00743FD1">
              <w:rPr>
                <w:lang w:val="en-US"/>
              </w:rPr>
              <w:t>4(10)</w:t>
            </w:r>
          </w:p>
        </w:tc>
        <w:tc>
          <w:tcPr>
            <w:tcW w:w="1914" w:type="dxa"/>
          </w:tcPr>
          <w:p w14:paraId="51831B4F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rPr>
                <w:lang w:val="en-US"/>
              </w:rPr>
              <w:t>M 25</w:t>
            </w:r>
          </w:p>
        </w:tc>
        <w:tc>
          <w:tcPr>
            <w:tcW w:w="1914" w:type="dxa"/>
          </w:tcPr>
          <w:p w14:paraId="2DBB7606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10</w:t>
            </w:r>
          </w:p>
        </w:tc>
        <w:tc>
          <w:tcPr>
            <w:tcW w:w="1915" w:type="dxa"/>
          </w:tcPr>
          <w:p w14:paraId="0BAB933C" w14:textId="77777777" w:rsidR="00743FD1" w:rsidRPr="00743FD1" w:rsidRDefault="00743FD1" w:rsidP="006D6E38">
            <w:pPr>
              <w:pStyle w:val="a3"/>
              <w:ind w:firstLine="0"/>
            </w:pPr>
          </w:p>
        </w:tc>
      </w:tr>
      <w:tr w:rsidR="00743FD1" w:rsidRPr="00743FD1" w14:paraId="5B7669E3" w14:textId="77777777" w:rsidTr="006D6E38">
        <w:tc>
          <w:tcPr>
            <w:tcW w:w="1914" w:type="dxa"/>
          </w:tcPr>
          <w:p w14:paraId="2A5CBF8C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5 ISO</w:t>
            </w:r>
          </w:p>
        </w:tc>
        <w:tc>
          <w:tcPr>
            <w:tcW w:w="1914" w:type="dxa"/>
          </w:tcPr>
          <w:p w14:paraId="432D1C80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t>Р</w:t>
            </w:r>
            <w:r w:rsidRPr="00743FD1">
              <w:rPr>
                <w:lang w:val="en-US"/>
              </w:rPr>
              <w:t>5(100)</w:t>
            </w:r>
          </w:p>
        </w:tc>
        <w:tc>
          <w:tcPr>
            <w:tcW w:w="1914" w:type="dxa"/>
          </w:tcPr>
          <w:p w14:paraId="34AB2EA5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rPr>
                <w:lang w:val="en-US"/>
              </w:rPr>
              <w:t>M 35</w:t>
            </w:r>
          </w:p>
        </w:tc>
        <w:tc>
          <w:tcPr>
            <w:tcW w:w="1914" w:type="dxa"/>
          </w:tcPr>
          <w:p w14:paraId="2629491C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100</w:t>
            </w:r>
          </w:p>
        </w:tc>
        <w:tc>
          <w:tcPr>
            <w:tcW w:w="1915" w:type="dxa"/>
          </w:tcPr>
          <w:p w14:paraId="18E6707F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 xml:space="preserve">A </w:t>
            </w:r>
            <w:r w:rsidRPr="00743FD1">
              <w:t xml:space="preserve">и </w:t>
            </w:r>
            <w:r w:rsidRPr="00743FD1">
              <w:rPr>
                <w:lang w:val="en-US"/>
              </w:rPr>
              <w:t>B</w:t>
            </w:r>
          </w:p>
        </w:tc>
      </w:tr>
      <w:tr w:rsidR="00743FD1" w:rsidRPr="00743FD1" w14:paraId="4786D706" w14:textId="77777777" w:rsidTr="006D6E38">
        <w:tc>
          <w:tcPr>
            <w:tcW w:w="1914" w:type="dxa"/>
          </w:tcPr>
          <w:p w14:paraId="68C91AAE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6 ISO</w:t>
            </w:r>
          </w:p>
        </w:tc>
        <w:tc>
          <w:tcPr>
            <w:tcW w:w="1914" w:type="dxa"/>
          </w:tcPr>
          <w:p w14:paraId="061170A9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t>Р</w:t>
            </w:r>
            <w:r w:rsidRPr="00743FD1">
              <w:rPr>
                <w:lang w:val="en-US"/>
              </w:rPr>
              <w:t>6(1000)</w:t>
            </w:r>
          </w:p>
        </w:tc>
        <w:tc>
          <w:tcPr>
            <w:tcW w:w="1914" w:type="dxa"/>
          </w:tcPr>
          <w:p w14:paraId="661BC900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rPr>
                <w:lang w:val="en-US"/>
              </w:rPr>
              <w:t>M 45</w:t>
            </w:r>
          </w:p>
        </w:tc>
        <w:tc>
          <w:tcPr>
            <w:tcW w:w="1914" w:type="dxa"/>
          </w:tcPr>
          <w:p w14:paraId="52FAFB63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1000</w:t>
            </w:r>
          </w:p>
        </w:tc>
        <w:tc>
          <w:tcPr>
            <w:tcW w:w="1915" w:type="dxa"/>
          </w:tcPr>
          <w:p w14:paraId="018ADE82" w14:textId="77777777" w:rsidR="00743FD1" w:rsidRPr="00743FD1" w:rsidRDefault="00743FD1" w:rsidP="006D6E38">
            <w:pPr>
              <w:pStyle w:val="a3"/>
              <w:ind w:firstLine="0"/>
            </w:pPr>
          </w:p>
        </w:tc>
      </w:tr>
      <w:tr w:rsidR="00743FD1" w:rsidRPr="00743FD1" w14:paraId="03F80A12" w14:textId="77777777" w:rsidTr="006D6E38">
        <w:tc>
          <w:tcPr>
            <w:tcW w:w="1914" w:type="dxa"/>
          </w:tcPr>
          <w:p w14:paraId="1AF3EB0F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7 ISO</w:t>
            </w:r>
          </w:p>
        </w:tc>
        <w:tc>
          <w:tcPr>
            <w:tcW w:w="1914" w:type="dxa"/>
          </w:tcPr>
          <w:p w14:paraId="1A8D5047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t>Р</w:t>
            </w:r>
            <w:r w:rsidRPr="00743FD1">
              <w:rPr>
                <w:lang w:val="en-US"/>
              </w:rPr>
              <w:t>7(10000)</w:t>
            </w:r>
          </w:p>
        </w:tc>
        <w:tc>
          <w:tcPr>
            <w:tcW w:w="1914" w:type="dxa"/>
          </w:tcPr>
          <w:p w14:paraId="3A4D859E" w14:textId="77777777" w:rsidR="00743FD1" w:rsidRPr="00743FD1" w:rsidRDefault="00743FD1" w:rsidP="006D6E38">
            <w:pPr>
              <w:pStyle w:val="a3"/>
              <w:ind w:firstLine="0"/>
            </w:pPr>
            <w:r w:rsidRPr="00743FD1">
              <w:rPr>
                <w:lang w:val="en-US"/>
              </w:rPr>
              <w:t>M 55</w:t>
            </w:r>
          </w:p>
        </w:tc>
        <w:tc>
          <w:tcPr>
            <w:tcW w:w="1914" w:type="dxa"/>
          </w:tcPr>
          <w:p w14:paraId="4B0BBF5C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10000</w:t>
            </w:r>
          </w:p>
        </w:tc>
        <w:tc>
          <w:tcPr>
            <w:tcW w:w="1915" w:type="dxa"/>
          </w:tcPr>
          <w:p w14:paraId="1CB918C5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C</w:t>
            </w:r>
          </w:p>
        </w:tc>
      </w:tr>
      <w:tr w:rsidR="00743FD1" w:rsidRPr="00743FD1" w14:paraId="733909D6" w14:textId="77777777" w:rsidTr="006D6E38">
        <w:tc>
          <w:tcPr>
            <w:tcW w:w="1914" w:type="dxa"/>
          </w:tcPr>
          <w:p w14:paraId="5DA71979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8 ISO</w:t>
            </w:r>
          </w:p>
        </w:tc>
        <w:tc>
          <w:tcPr>
            <w:tcW w:w="1914" w:type="dxa"/>
          </w:tcPr>
          <w:p w14:paraId="6E8914FD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t>Р</w:t>
            </w:r>
            <w:r w:rsidRPr="00743FD1">
              <w:rPr>
                <w:lang w:val="en-US"/>
              </w:rPr>
              <w:t>8(100000)</w:t>
            </w:r>
          </w:p>
        </w:tc>
        <w:tc>
          <w:tcPr>
            <w:tcW w:w="1914" w:type="dxa"/>
          </w:tcPr>
          <w:p w14:paraId="1BF72C8B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M 65</w:t>
            </w:r>
          </w:p>
        </w:tc>
        <w:tc>
          <w:tcPr>
            <w:tcW w:w="1914" w:type="dxa"/>
          </w:tcPr>
          <w:p w14:paraId="74748312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100000</w:t>
            </w:r>
          </w:p>
        </w:tc>
        <w:tc>
          <w:tcPr>
            <w:tcW w:w="1915" w:type="dxa"/>
          </w:tcPr>
          <w:p w14:paraId="34D53AAF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D</w:t>
            </w:r>
          </w:p>
        </w:tc>
      </w:tr>
      <w:tr w:rsidR="00743FD1" w:rsidRPr="00743FD1" w14:paraId="53DFFF96" w14:textId="77777777" w:rsidTr="006D6E38">
        <w:tc>
          <w:tcPr>
            <w:tcW w:w="1914" w:type="dxa"/>
          </w:tcPr>
          <w:p w14:paraId="6E3B54C5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rPr>
                <w:lang w:val="en-US"/>
              </w:rPr>
              <w:t>9 ISO</w:t>
            </w:r>
          </w:p>
        </w:tc>
        <w:tc>
          <w:tcPr>
            <w:tcW w:w="1914" w:type="dxa"/>
          </w:tcPr>
          <w:p w14:paraId="752FF77C" w14:textId="77777777" w:rsidR="00743FD1" w:rsidRPr="00743FD1" w:rsidRDefault="00743FD1" w:rsidP="006D6E38">
            <w:pPr>
              <w:pStyle w:val="a3"/>
              <w:ind w:firstLine="0"/>
              <w:rPr>
                <w:lang w:val="en-US"/>
              </w:rPr>
            </w:pPr>
            <w:r w:rsidRPr="00743FD1">
              <w:t>Р</w:t>
            </w:r>
            <w:r w:rsidRPr="00743FD1">
              <w:rPr>
                <w:lang w:val="en-US"/>
              </w:rPr>
              <w:t>9(1000000)</w:t>
            </w:r>
          </w:p>
        </w:tc>
        <w:tc>
          <w:tcPr>
            <w:tcW w:w="1914" w:type="dxa"/>
          </w:tcPr>
          <w:p w14:paraId="4C363BDE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914" w:type="dxa"/>
          </w:tcPr>
          <w:p w14:paraId="57A39C2C" w14:textId="77777777" w:rsidR="00743FD1" w:rsidRPr="00743FD1" w:rsidRDefault="00743FD1" w:rsidP="006D6E38">
            <w:pPr>
              <w:pStyle w:val="a3"/>
              <w:ind w:firstLine="0"/>
            </w:pPr>
          </w:p>
        </w:tc>
        <w:tc>
          <w:tcPr>
            <w:tcW w:w="1915" w:type="dxa"/>
          </w:tcPr>
          <w:p w14:paraId="3AAB2CBC" w14:textId="77777777" w:rsidR="00743FD1" w:rsidRPr="00743FD1" w:rsidRDefault="00743FD1" w:rsidP="006D6E38">
            <w:pPr>
              <w:pStyle w:val="a3"/>
              <w:ind w:firstLine="0"/>
            </w:pPr>
          </w:p>
        </w:tc>
      </w:tr>
    </w:tbl>
    <w:p w14:paraId="535D0EC8" w14:textId="77777777" w:rsidR="00743FD1" w:rsidRPr="00743FD1" w:rsidRDefault="00743FD1" w:rsidP="00743FD1">
      <w:pPr>
        <w:pStyle w:val="a3"/>
        <w:rPr>
          <w:lang w:val="en-US"/>
        </w:rPr>
      </w:pPr>
    </w:p>
    <w:p w14:paraId="340D0113" w14:textId="77777777" w:rsidR="00743FD1" w:rsidRPr="00743FD1" w:rsidRDefault="00743FD1" w:rsidP="00743FD1">
      <w:pPr>
        <w:pStyle w:val="a3"/>
        <w:ind w:firstLine="0"/>
      </w:pPr>
      <w:r w:rsidRPr="00743FD1">
        <w:lastRenderedPageBreak/>
        <w:t xml:space="preserve">Из таблицы видно, что два российских стандарта ГОСТ </w:t>
      </w:r>
      <w:r w:rsidRPr="00743FD1">
        <w:rPr>
          <w:lang w:val="en-US"/>
        </w:rPr>
        <w:t>ISO</w:t>
      </w:r>
      <w:r w:rsidRPr="00743FD1">
        <w:t xml:space="preserve"> 14644-1 и &lt;</w:t>
      </w:r>
      <w:r w:rsidRPr="00743FD1">
        <w:rPr>
          <w:lang w:val="en-US"/>
        </w:rPr>
        <w:t>A</w:t>
      </w:r>
      <w:r w:rsidRPr="00743FD1">
        <w:t xml:space="preserve"> </w:t>
      </w:r>
      <w:proofErr w:type="spellStart"/>
      <w:r w:rsidRPr="00743FD1">
        <w:rPr>
          <w:lang w:val="en-US"/>
        </w:rPr>
        <w:t>href</w:t>
      </w:r>
      <w:proofErr w:type="spellEnd"/>
      <w:r w:rsidRPr="00743FD1">
        <w:t>=“https://standartgost.ru/g/ГОСТ_Р_50766-95”&gt; ГОСТ Р 50766-95&lt;/</w:t>
      </w:r>
      <w:r w:rsidRPr="00743FD1">
        <w:rPr>
          <w:lang w:val="en-US"/>
        </w:rPr>
        <w:t>A</w:t>
      </w:r>
      <w:r w:rsidRPr="00743FD1">
        <w:t xml:space="preserve">&gt; соответствуют друг другу практически на сто процентов. То же самое можно сказать об американских стандартах 209 Е и 209 </w:t>
      </w:r>
      <w:r w:rsidRPr="00743FD1">
        <w:rPr>
          <w:lang w:val="en-US"/>
        </w:rPr>
        <w:t>D</w:t>
      </w:r>
      <w:r w:rsidRPr="00743FD1">
        <w:t xml:space="preserve">. </w:t>
      </w:r>
      <w:r w:rsidR="00A9340A">
        <w:t xml:space="preserve">И все эти документы соответствуют стандарту </w:t>
      </w:r>
      <w:r w:rsidR="00A9340A">
        <w:rPr>
          <w:lang w:val="en-US"/>
        </w:rPr>
        <w:t>GMP</w:t>
      </w:r>
      <w:r w:rsidR="00A9340A">
        <w:t>, что</w:t>
      </w:r>
      <w:r w:rsidRPr="00743FD1">
        <w:t xml:space="preserve"> также подтверждает этот вывод.</w:t>
      </w:r>
    </w:p>
    <w:p w14:paraId="71EEF763" w14:textId="77777777" w:rsidR="00743FD1" w:rsidRPr="00743FD1" w:rsidRDefault="00743FD1" w:rsidP="00743FD1">
      <w:pPr>
        <w:pStyle w:val="2"/>
      </w:pPr>
      <w:r w:rsidRPr="00743FD1">
        <w:t>Факторы, определяющие задачи проектирования чистых помещений</w:t>
      </w:r>
    </w:p>
    <w:p w14:paraId="779587B9" w14:textId="77777777" w:rsidR="00743FD1" w:rsidRPr="00743FD1" w:rsidRDefault="00743FD1" w:rsidP="00743FD1">
      <w:pPr>
        <w:rPr>
          <w:lang w:eastAsia="ru-RU"/>
        </w:rPr>
      </w:pPr>
    </w:p>
    <w:p w14:paraId="3E84C0AA" w14:textId="77777777" w:rsidR="00743FD1" w:rsidRPr="00743FD1" w:rsidRDefault="00743FD1" w:rsidP="00743FD1">
      <w:pPr>
        <w:pStyle w:val="a3"/>
      </w:pPr>
      <w:r w:rsidRPr="00743FD1">
        <w:t xml:space="preserve">Для того чтобы чистые помещения могли соответствовать столь высоким требованиям, </w:t>
      </w:r>
      <w:r w:rsidR="00A9340A">
        <w:t>все</w:t>
      </w:r>
      <w:r w:rsidRPr="00743FD1">
        <w:t xml:space="preserve"> возможности должны закладываться в них уже на стадии проектирования. При этом необходимо учитывать такие </w:t>
      </w:r>
      <w:r w:rsidR="00A9340A">
        <w:t>условия</w:t>
      </w:r>
      <w:r w:rsidR="003A2CC6">
        <w:t xml:space="preserve"> </w:t>
      </w:r>
      <w:r w:rsidRPr="00743FD1">
        <w:t xml:space="preserve">проектирования, как: </w:t>
      </w:r>
    </w:p>
    <w:p w14:paraId="05E0085D" w14:textId="77777777" w:rsidR="00743FD1" w:rsidRPr="00743FD1" w:rsidRDefault="00743FD1" w:rsidP="00743FD1">
      <w:pPr>
        <w:pStyle w:val="a3"/>
        <w:numPr>
          <w:ilvl w:val="0"/>
          <w:numId w:val="1"/>
        </w:numPr>
      </w:pPr>
      <w:r w:rsidRPr="00743FD1">
        <w:t xml:space="preserve">специфика и объёмы будущего производства; </w:t>
      </w:r>
    </w:p>
    <w:p w14:paraId="7EAD79A6" w14:textId="77777777" w:rsidR="00743FD1" w:rsidRPr="00743FD1" w:rsidRDefault="00743FD1" w:rsidP="00743FD1">
      <w:pPr>
        <w:pStyle w:val="a3"/>
        <w:numPr>
          <w:ilvl w:val="0"/>
          <w:numId w:val="1"/>
        </w:numPr>
      </w:pPr>
      <w:r w:rsidRPr="00743FD1">
        <w:t xml:space="preserve">особенности технологического оборудования и технологических процессов; </w:t>
      </w:r>
    </w:p>
    <w:p w14:paraId="6020D967" w14:textId="77777777" w:rsidR="00743FD1" w:rsidRPr="00743FD1" w:rsidRDefault="00743FD1" w:rsidP="00743FD1">
      <w:pPr>
        <w:pStyle w:val="a3"/>
        <w:numPr>
          <w:ilvl w:val="0"/>
          <w:numId w:val="1"/>
        </w:numPr>
      </w:pPr>
      <w:r w:rsidRPr="00743FD1">
        <w:t xml:space="preserve">количество людей, задействованных в производстве. </w:t>
      </w:r>
    </w:p>
    <w:p w14:paraId="6741273F" w14:textId="77777777" w:rsidR="00743FD1" w:rsidRPr="00743FD1" w:rsidRDefault="00743FD1" w:rsidP="00743FD1">
      <w:pPr>
        <w:pStyle w:val="a3"/>
        <w:ind w:left="1429" w:firstLine="0"/>
      </w:pPr>
    </w:p>
    <w:p w14:paraId="498B8C21" w14:textId="77777777" w:rsidR="00743FD1" w:rsidRPr="00743FD1" w:rsidRDefault="00743FD1" w:rsidP="00743FD1">
      <w:pPr>
        <w:pStyle w:val="a3"/>
      </w:pPr>
      <w:r w:rsidRPr="00743FD1">
        <w:t xml:space="preserve">Важнейшей задачей строительства чистых помещений является предотвращение загрязнений сырья, полуфабрикатов и готовой продукции. Поэтому их проектирование предусматривает создание условий, при которых каждый производственный процесс производится исключительно в своей изолированной зоне. Дополнительную гарантию от загрязнений обеспечивает также и разница давления в производственных помещениях и коридорах. В производственных зонах оно выше. Кроме того, </w:t>
      </w:r>
      <w:r w:rsidR="00A9340A">
        <w:t>предусматривается</w:t>
      </w:r>
      <w:r w:rsidR="00A9340A" w:rsidRPr="00743FD1">
        <w:t xml:space="preserve"> </w:t>
      </w:r>
      <w:r w:rsidRPr="00743FD1">
        <w:t xml:space="preserve">обязательная очистка воздуха, отходящего из каждого помещения. </w:t>
      </w:r>
    </w:p>
    <w:p w14:paraId="098BAB94" w14:textId="77777777" w:rsidR="00743FD1" w:rsidRPr="00743FD1" w:rsidRDefault="00743FD1" w:rsidP="00743FD1">
      <w:pPr>
        <w:pStyle w:val="a3"/>
      </w:pPr>
    </w:p>
    <w:p w14:paraId="4E41FB38" w14:textId="77777777" w:rsidR="00743FD1" w:rsidRPr="00743FD1" w:rsidRDefault="00743FD1" w:rsidP="00743FD1">
      <w:pPr>
        <w:pStyle w:val="a3"/>
      </w:pPr>
      <w:r w:rsidRPr="00743FD1">
        <w:t xml:space="preserve">Ещё одним немаловажным фактором, влияющим на чистоту производственных помещений, являются материалы, </w:t>
      </w:r>
      <w:r w:rsidR="00A9340A">
        <w:t>применявшиеся при строительстве и отделке</w:t>
      </w:r>
      <w:r w:rsidRPr="00743FD1">
        <w:t xml:space="preserve">. Проблема в том, что источником загрязнения могут быть любые материалы, от которых исходят микробиологические выделения. Определённую опасность представляет и накапливаемое на поверхностях </w:t>
      </w:r>
      <w:r w:rsidRPr="00743FD1">
        <w:lastRenderedPageBreak/>
        <w:t xml:space="preserve">статическое электричество. Поэтому при проектировании чистых помещений </w:t>
      </w:r>
      <w:r w:rsidR="00A9340A" w:rsidRPr="00743FD1">
        <w:t>к выбору материал</w:t>
      </w:r>
      <w:r w:rsidR="00A9340A">
        <w:t>ов</w:t>
      </w:r>
      <w:r w:rsidR="00A9340A" w:rsidRPr="00743FD1">
        <w:t xml:space="preserve"> </w:t>
      </w:r>
      <w:r w:rsidRPr="00743FD1">
        <w:t xml:space="preserve">необходимо подходить особенно тщательно. </w:t>
      </w:r>
    </w:p>
    <w:p w14:paraId="544F84DC" w14:textId="77777777" w:rsidR="00743FD1" w:rsidRPr="00743FD1" w:rsidRDefault="00743FD1" w:rsidP="00743FD1">
      <w:pPr>
        <w:pStyle w:val="a3"/>
      </w:pPr>
    </w:p>
    <w:p w14:paraId="09A8CCE2" w14:textId="77777777" w:rsidR="00743FD1" w:rsidRPr="00743FD1" w:rsidRDefault="00743FD1" w:rsidP="00743FD1">
      <w:pPr>
        <w:pStyle w:val="a3"/>
      </w:pPr>
      <w:r w:rsidRPr="00743FD1">
        <w:t>Речь в данном случае не идёт о</w:t>
      </w:r>
      <w:r w:rsidR="00A9340A">
        <w:t xml:space="preserve"> каких-то редких</w:t>
      </w:r>
      <w:r w:rsidRPr="00743FD1">
        <w:t xml:space="preserve"> химически неактивных и </w:t>
      </w:r>
      <w:proofErr w:type="spellStart"/>
      <w:r w:rsidRPr="00743FD1">
        <w:t>ненамагничиваемых</w:t>
      </w:r>
      <w:proofErr w:type="spellEnd"/>
      <w:r w:rsidRPr="00743FD1">
        <w:t xml:space="preserve"> материалах. Наиболее востребованным сырьём являются листовая нержавеющая сталь и анодированный алюминий, а также любые полимеры, которыми могут покрываться внутренние поверхности чистых помещений. </w:t>
      </w:r>
    </w:p>
    <w:p w14:paraId="2BC8AF3A" w14:textId="77777777" w:rsidR="00743FD1" w:rsidRPr="00743FD1" w:rsidRDefault="00743FD1" w:rsidP="00743FD1">
      <w:pPr>
        <w:pStyle w:val="a3"/>
      </w:pPr>
    </w:p>
    <w:p w14:paraId="4CF71598" w14:textId="77777777" w:rsidR="00743FD1" w:rsidRPr="00743FD1" w:rsidRDefault="00743FD1" w:rsidP="00743FD1">
      <w:pPr>
        <w:pStyle w:val="a3"/>
      </w:pPr>
    </w:p>
    <w:p w14:paraId="3E0433AC" w14:textId="77777777" w:rsidR="00743FD1" w:rsidRPr="00743FD1" w:rsidRDefault="00743FD1" w:rsidP="00743FD1">
      <w:pPr>
        <w:pStyle w:val="2"/>
      </w:pPr>
      <w:r w:rsidRPr="00743FD1">
        <w:t>Чистые помещения на уровне мировых стандартов</w:t>
      </w:r>
    </w:p>
    <w:p w14:paraId="423F23F4" w14:textId="77777777" w:rsidR="00743FD1" w:rsidRPr="00743FD1" w:rsidRDefault="00743FD1" w:rsidP="00743FD1">
      <w:pPr>
        <w:rPr>
          <w:lang w:eastAsia="ru-RU"/>
        </w:rPr>
      </w:pPr>
    </w:p>
    <w:p w14:paraId="0B5312A6" w14:textId="77777777" w:rsidR="00466CEF" w:rsidRDefault="00743FD1" w:rsidP="00743FD1">
      <w:pPr>
        <w:pStyle w:val="a3"/>
      </w:pPr>
      <w:r w:rsidRPr="00743FD1">
        <w:t xml:space="preserve">Каждый проект, прежде чем он будет разработан, должен пройти предпроектную подготовку. В ходе этих мероприятий производится предварительная разметка будущих цехов на зоны чистоты. Каждой из них задаются индивидуальные параметры чистоты, и определяется общая смета всего проекта. </w:t>
      </w:r>
    </w:p>
    <w:p w14:paraId="0CFF16F7" w14:textId="77777777" w:rsidR="00662C24" w:rsidRPr="00662C24" w:rsidRDefault="00743FD1" w:rsidP="00407034">
      <w:pPr>
        <w:pStyle w:val="a3"/>
      </w:pPr>
      <w:r w:rsidRPr="00743FD1">
        <w:t>От того</w:t>
      </w:r>
      <w:r w:rsidR="00A9340A">
        <w:t>,</w:t>
      </w:r>
      <w:r w:rsidRPr="00743FD1">
        <w:t xml:space="preserve"> насколько качественно будет произведено проектирование, зависит работа предприятия на протяжении всего срока его эксплуатации</w:t>
      </w:r>
      <w:r w:rsidR="00466CEF" w:rsidRPr="00743FD1">
        <w:t>.</w:t>
      </w:r>
      <w:r w:rsidR="002933C4">
        <w:t xml:space="preserve"> </w:t>
      </w:r>
      <w:r w:rsidR="00662C24">
        <w:t xml:space="preserve">Стандарты </w:t>
      </w:r>
      <w:r w:rsidR="00662C24" w:rsidRPr="00743FD1">
        <w:rPr>
          <w:shd w:val="clear" w:color="auto" w:fill="FFFFFF"/>
          <w:lang w:val="en-US"/>
        </w:rPr>
        <w:t>ISO</w:t>
      </w:r>
      <w:r w:rsidR="00662C24" w:rsidRPr="00743FD1">
        <w:rPr>
          <w:shd w:val="clear" w:color="auto" w:fill="FFFFFF"/>
        </w:rPr>
        <w:t xml:space="preserve"> и </w:t>
      </w:r>
      <w:r w:rsidR="00662C24" w:rsidRPr="00743FD1">
        <w:rPr>
          <w:shd w:val="clear" w:color="auto" w:fill="FFFFFF"/>
          <w:lang w:val="en-US"/>
        </w:rPr>
        <w:t>GMP</w:t>
      </w:r>
      <w:r w:rsidR="00662C24">
        <w:rPr>
          <w:shd w:val="clear" w:color="auto" w:fill="FFFFFF"/>
        </w:rPr>
        <w:t xml:space="preserve"> являются мощным инструментом контроля качества.</w:t>
      </w:r>
      <w:r w:rsidR="00C42490">
        <w:rPr>
          <w:shd w:val="clear" w:color="auto" w:fill="FFFFFF"/>
        </w:rPr>
        <w:t xml:space="preserve"> Их соблюдение позволяет создавать уникальные производственные сооружения, </w:t>
      </w:r>
      <w:r w:rsidR="003D5921">
        <w:rPr>
          <w:shd w:val="clear" w:color="auto" w:fill="FFFFFF"/>
        </w:rPr>
        <w:t>отвечающие самым строгим технологическим требованиям.</w:t>
      </w:r>
    </w:p>
    <w:p w14:paraId="3120BF19" w14:textId="77777777" w:rsidR="00662C24" w:rsidRDefault="00662C24" w:rsidP="00407034">
      <w:pPr>
        <w:pStyle w:val="a3"/>
      </w:pPr>
    </w:p>
    <w:p w14:paraId="504FF2DB" w14:textId="77777777" w:rsidR="00662C24" w:rsidRDefault="00662C24" w:rsidP="00407034">
      <w:pPr>
        <w:pStyle w:val="a3"/>
      </w:pPr>
    </w:p>
    <w:p w14:paraId="26248E0E" w14:textId="77777777" w:rsidR="00477B6A" w:rsidRDefault="002933C4" w:rsidP="00407034">
      <w:pPr>
        <w:pStyle w:val="a3"/>
      </w:pPr>
      <w:r>
        <w:t>На настоящий момент мы</w:t>
      </w:r>
      <w:r w:rsidR="00466CEF" w:rsidRPr="00743FD1">
        <w:t xml:space="preserve"> располагаем штатом квалифицированных специалистов, способных разрабатывать любые проекты чистых помещений</w:t>
      </w:r>
      <w:r w:rsidR="00662C24">
        <w:t>, независимо от их сложности.</w:t>
      </w:r>
    </w:p>
    <w:p w14:paraId="636A8866" w14:textId="77777777" w:rsidR="004655D9" w:rsidRDefault="004655D9" w:rsidP="00407034">
      <w:pPr>
        <w:pStyle w:val="a3"/>
      </w:pPr>
      <w:r>
        <w:t xml:space="preserve">Чтобы заказать проект любого объекта, отправьте заявку на почтовый адрес </w:t>
      </w:r>
      <w:hyperlink r:id="rId5" w:history="1">
        <w:r w:rsidRPr="004655D9">
          <w:rPr>
            <w:rStyle w:val="ac"/>
            <w:sz w:val="24"/>
            <w:szCs w:val="24"/>
            <w:shd w:val="clear" w:color="auto" w:fill="FFFFFF"/>
          </w:rPr>
          <w:t>info@projectvekaspb.ru</w:t>
        </w:r>
      </w:hyperlink>
      <w:r>
        <w:t>.</w:t>
      </w:r>
    </w:p>
    <w:p w14:paraId="08FF9EAE" w14:textId="77777777" w:rsidR="00743FD1" w:rsidRPr="00743FD1" w:rsidRDefault="00743FD1" w:rsidP="00743FD1">
      <w:pPr>
        <w:pStyle w:val="a3"/>
      </w:pPr>
    </w:p>
    <w:p w14:paraId="517722B8" w14:textId="77777777" w:rsidR="00743FD1" w:rsidRPr="00743FD1" w:rsidRDefault="00743FD1" w:rsidP="00743FD1">
      <w:pPr>
        <w:pStyle w:val="a3"/>
      </w:pPr>
      <w:r w:rsidRPr="00743FD1">
        <w:lastRenderedPageBreak/>
        <w:t>Источники:</w:t>
      </w:r>
    </w:p>
    <w:p w14:paraId="627BDECF" w14:textId="77777777" w:rsidR="00743FD1" w:rsidRPr="00743FD1" w:rsidRDefault="00743FD1" w:rsidP="00743FD1">
      <w:pPr>
        <w:pStyle w:val="a3"/>
      </w:pPr>
    </w:p>
    <w:p w14:paraId="451F8F9A" w14:textId="77777777" w:rsidR="00743FD1" w:rsidRPr="00743FD1" w:rsidRDefault="00743FD1" w:rsidP="00743FD1">
      <w:pPr>
        <w:pStyle w:val="a3"/>
        <w:numPr>
          <w:ilvl w:val="0"/>
          <w:numId w:val="2"/>
        </w:numPr>
      </w:pPr>
      <w:r w:rsidRPr="00743FD1">
        <w:t>ГОСТ ИСО 14644-1-2002 Чистые помещения и связанные с ними контролируемые среды. Часть 1. Классификация чистоты воздуха</w:t>
      </w:r>
    </w:p>
    <w:p w14:paraId="66D4F011" w14:textId="77777777" w:rsidR="00743FD1" w:rsidRPr="00743FD1" w:rsidRDefault="00743FD1" w:rsidP="00743FD1">
      <w:pPr>
        <w:pStyle w:val="a3"/>
        <w:numPr>
          <w:ilvl w:val="0"/>
          <w:numId w:val="2"/>
        </w:numPr>
        <w:rPr>
          <w:shd w:val="clear" w:color="auto" w:fill="FFFFFF"/>
        </w:rPr>
      </w:pPr>
      <w:r w:rsidRPr="00743FD1">
        <w:rPr>
          <w:szCs w:val="17"/>
        </w:rPr>
        <w:t>ГОСТ Р 52249-2009</w:t>
      </w:r>
      <w:r w:rsidRPr="00743FD1">
        <w:t xml:space="preserve"> </w:t>
      </w:r>
      <w:r w:rsidRPr="00743FD1">
        <w:rPr>
          <w:shd w:val="clear" w:color="auto" w:fill="FFFFFF"/>
        </w:rPr>
        <w:t>Правила производства и контроля качества лекарственных средств</w:t>
      </w:r>
    </w:p>
    <w:p w14:paraId="120AB650" w14:textId="77777777" w:rsidR="00743FD1" w:rsidRPr="00743FD1" w:rsidRDefault="00743FD1" w:rsidP="00743FD1">
      <w:pPr>
        <w:pStyle w:val="a3"/>
        <w:numPr>
          <w:ilvl w:val="0"/>
          <w:numId w:val="2"/>
        </w:numPr>
        <w:rPr>
          <w:shd w:val="clear" w:color="auto" w:fill="FFFFFF"/>
        </w:rPr>
      </w:pPr>
      <w:r w:rsidRPr="00743FD1">
        <w:rPr>
          <w:shd w:val="clear" w:color="auto" w:fill="FFFFFF"/>
        </w:rPr>
        <w:t xml:space="preserve">Стандарт </w:t>
      </w:r>
      <w:r w:rsidRPr="00743FD1">
        <w:rPr>
          <w:shd w:val="clear" w:color="auto" w:fill="FFFFFF"/>
          <w:lang w:val="en-US"/>
        </w:rPr>
        <w:t>FS</w:t>
      </w:r>
      <w:r w:rsidRPr="00743FD1">
        <w:rPr>
          <w:shd w:val="clear" w:color="auto" w:fill="FFFFFF"/>
        </w:rPr>
        <w:t xml:space="preserve"> 209 </w:t>
      </w:r>
      <w:r w:rsidRPr="00743FD1">
        <w:rPr>
          <w:shd w:val="clear" w:color="auto" w:fill="FFFFFF"/>
          <w:lang w:val="en-US"/>
        </w:rPr>
        <w:t>D</w:t>
      </w:r>
      <w:r w:rsidRPr="00743FD1">
        <w:rPr>
          <w:shd w:val="clear" w:color="auto" w:fill="FFFFFF"/>
        </w:rPr>
        <w:t xml:space="preserve"> США</w:t>
      </w:r>
    </w:p>
    <w:p w14:paraId="4000D163" w14:textId="0FF4DDA8" w:rsidR="00743FD1" w:rsidRPr="00F305A0" w:rsidRDefault="00743FD1" w:rsidP="00743FD1">
      <w:pPr>
        <w:pStyle w:val="a3"/>
        <w:numPr>
          <w:ilvl w:val="0"/>
          <w:numId w:val="2"/>
        </w:numPr>
      </w:pPr>
      <w:r w:rsidRPr="00743FD1">
        <w:rPr>
          <w:shd w:val="clear" w:color="auto" w:fill="FFFFFF"/>
        </w:rPr>
        <w:t xml:space="preserve">Стандарт </w:t>
      </w:r>
      <w:r w:rsidRPr="00743FD1">
        <w:rPr>
          <w:shd w:val="clear" w:color="auto" w:fill="FFFFFF"/>
          <w:lang w:val="en-US"/>
        </w:rPr>
        <w:t>FS</w:t>
      </w:r>
      <w:r w:rsidRPr="00743FD1">
        <w:rPr>
          <w:shd w:val="clear" w:color="auto" w:fill="FFFFFF"/>
        </w:rPr>
        <w:t xml:space="preserve"> 209 </w:t>
      </w:r>
      <w:r w:rsidRPr="00743FD1">
        <w:rPr>
          <w:shd w:val="clear" w:color="auto" w:fill="FFFFFF"/>
          <w:lang w:val="en-US"/>
        </w:rPr>
        <w:t>E</w:t>
      </w:r>
      <w:r w:rsidRPr="00743FD1">
        <w:rPr>
          <w:shd w:val="clear" w:color="auto" w:fill="FFFFFF"/>
        </w:rPr>
        <w:t xml:space="preserve"> США</w:t>
      </w:r>
    </w:p>
    <w:p w14:paraId="3FE81E45" w14:textId="7218A1B5" w:rsidR="00F305A0" w:rsidRPr="00F305A0" w:rsidRDefault="00F305A0" w:rsidP="00F305A0">
      <w:pPr>
        <w:pStyle w:val="a3"/>
      </w:pPr>
      <w:r>
        <w:rPr>
          <w:shd w:val="clear" w:color="auto" w:fill="FFFFFF"/>
        </w:rPr>
        <w:t>Автор</w:t>
      </w:r>
      <w:r w:rsidRPr="00F305A0">
        <w:rPr>
          <w:shd w:val="clear" w:color="auto" w:fill="FFFFFF"/>
        </w:rPr>
        <w:t>:</w:t>
      </w:r>
      <w:r>
        <w:rPr>
          <w:shd w:val="clear" w:color="auto" w:fill="FFFFFF"/>
        </w:rPr>
        <w:t xml:space="preserve"> Чернов Александр Валерьевич, главный инженер проекта ООО «Проект Века СПб»</w:t>
      </w:r>
    </w:p>
    <w:p w14:paraId="7A6D90E3" w14:textId="77777777" w:rsidR="00743FD1" w:rsidRPr="00743FD1" w:rsidRDefault="00743FD1" w:rsidP="00743FD1">
      <w:pPr>
        <w:pStyle w:val="a3"/>
        <w:rPr>
          <w:shd w:val="clear" w:color="auto" w:fill="FFFFFF"/>
        </w:rPr>
      </w:pPr>
    </w:p>
    <w:p w14:paraId="585C5112" w14:textId="77777777" w:rsidR="00743FD1" w:rsidRPr="00743FD1" w:rsidRDefault="00743FD1" w:rsidP="00743FD1">
      <w:pPr>
        <w:pStyle w:val="a3"/>
        <w:rPr>
          <w:shd w:val="clear" w:color="auto" w:fill="FFFFFF"/>
        </w:rPr>
      </w:pPr>
      <w:r w:rsidRPr="00743FD1">
        <w:rPr>
          <w:shd w:val="clear" w:color="auto" w:fill="FFFFFF"/>
        </w:rPr>
        <w:t>&lt;</w:t>
      </w:r>
      <w:r w:rsidRPr="00743FD1">
        <w:rPr>
          <w:shd w:val="clear" w:color="auto" w:fill="FFFFFF"/>
          <w:lang w:val="en-US"/>
        </w:rPr>
        <w:t>description</w:t>
      </w:r>
      <w:r w:rsidRPr="00743FD1">
        <w:rPr>
          <w:shd w:val="clear" w:color="auto" w:fill="FFFFFF"/>
        </w:rPr>
        <w:t xml:space="preserve">&gt;Проектирование чистых помещений в соответствии со стандартами </w:t>
      </w:r>
      <w:r w:rsidRPr="00743FD1">
        <w:rPr>
          <w:shd w:val="clear" w:color="auto" w:fill="FFFFFF"/>
          <w:lang w:val="en-US"/>
        </w:rPr>
        <w:t>ISO</w:t>
      </w:r>
      <w:r w:rsidRPr="00743FD1">
        <w:rPr>
          <w:shd w:val="clear" w:color="auto" w:fill="FFFFFF"/>
        </w:rPr>
        <w:t xml:space="preserve"> и </w:t>
      </w:r>
      <w:r w:rsidRPr="00743FD1">
        <w:rPr>
          <w:shd w:val="clear" w:color="auto" w:fill="FFFFFF"/>
          <w:lang w:val="en-US"/>
        </w:rPr>
        <w:t>GMP</w:t>
      </w:r>
      <w:r w:rsidRPr="00743FD1">
        <w:rPr>
          <w:shd w:val="clear" w:color="auto" w:fill="FFFFFF"/>
        </w:rPr>
        <w:t>. Сравнительная характеристика этих стандартов&lt;/</w:t>
      </w:r>
      <w:r w:rsidRPr="00743FD1">
        <w:rPr>
          <w:shd w:val="clear" w:color="auto" w:fill="FFFFFF"/>
          <w:lang w:val="en-US"/>
        </w:rPr>
        <w:t>description</w:t>
      </w:r>
      <w:r w:rsidRPr="00743FD1">
        <w:rPr>
          <w:shd w:val="clear" w:color="auto" w:fill="FFFFFF"/>
        </w:rPr>
        <w:t>&gt;</w:t>
      </w:r>
    </w:p>
    <w:p w14:paraId="689EFC13" w14:textId="77777777" w:rsidR="00743FD1" w:rsidRPr="000E685E" w:rsidRDefault="00743FD1" w:rsidP="00743FD1">
      <w:pPr>
        <w:pStyle w:val="a3"/>
        <w:rPr>
          <w:shd w:val="clear" w:color="auto" w:fill="FFFFFF"/>
        </w:rPr>
      </w:pPr>
      <w:r w:rsidRPr="00743FD1">
        <w:rPr>
          <w:shd w:val="clear" w:color="auto" w:fill="FFFFFF"/>
        </w:rPr>
        <w:t>&lt;</w:t>
      </w:r>
      <w:r w:rsidRPr="00743FD1">
        <w:rPr>
          <w:shd w:val="clear" w:color="auto" w:fill="FFFFFF"/>
          <w:lang w:val="en-US"/>
        </w:rPr>
        <w:t>keywords</w:t>
      </w:r>
      <w:r w:rsidRPr="00743FD1">
        <w:rPr>
          <w:shd w:val="clear" w:color="auto" w:fill="FFFFFF"/>
        </w:rPr>
        <w:t xml:space="preserve">&gt;Чистые помещения, стандарты </w:t>
      </w:r>
      <w:r w:rsidRPr="00743FD1">
        <w:rPr>
          <w:shd w:val="clear" w:color="auto" w:fill="FFFFFF"/>
          <w:lang w:val="en-US"/>
        </w:rPr>
        <w:t>ISO</w:t>
      </w:r>
      <w:r w:rsidRPr="00743FD1">
        <w:rPr>
          <w:shd w:val="clear" w:color="auto" w:fill="FFFFFF"/>
        </w:rPr>
        <w:t xml:space="preserve">, стандарты </w:t>
      </w:r>
      <w:r w:rsidRPr="00743FD1">
        <w:rPr>
          <w:shd w:val="clear" w:color="auto" w:fill="FFFFFF"/>
          <w:lang w:val="en-US"/>
        </w:rPr>
        <w:t>GMP</w:t>
      </w:r>
      <w:r w:rsidRPr="00743FD1">
        <w:rPr>
          <w:shd w:val="clear" w:color="auto" w:fill="FFFFFF"/>
        </w:rPr>
        <w:t>&lt;/</w:t>
      </w:r>
      <w:r w:rsidRPr="00743FD1">
        <w:rPr>
          <w:shd w:val="clear" w:color="auto" w:fill="FFFFFF"/>
          <w:lang w:val="en-US"/>
        </w:rPr>
        <w:t>keywords</w:t>
      </w:r>
      <w:r w:rsidRPr="00743FD1">
        <w:rPr>
          <w:shd w:val="clear" w:color="auto" w:fill="FFFFFF"/>
        </w:rPr>
        <w:t>&gt;</w:t>
      </w:r>
    </w:p>
    <w:p w14:paraId="36394B41" w14:textId="77777777" w:rsidR="00743FD1" w:rsidRPr="00743FD1" w:rsidRDefault="00743FD1">
      <w:pPr>
        <w:rPr>
          <w:b/>
          <w:bCs/>
        </w:rPr>
      </w:pPr>
    </w:p>
    <w:sectPr w:rsidR="00743FD1" w:rsidRPr="00743FD1" w:rsidSect="00891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16F53"/>
    <w:multiLevelType w:val="hybridMultilevel"/>
    <w:tmpl w:val="13BEC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880121"/>
    <w:multiLevelType w:val="hybridMultilevel"/>
    <w:tmpl w:val="F8AED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CA2"/>
    <w:rsid w:val="002038D5"/>
    <w:rsid w:val="002933C4"/>
    <w:rsid w:val="002F52C5"/>
    <w:rsid w:val="003A2CC6"/>
    <w:rsid w:val="003D2C99"/>
    <w:rsid w:val="003D5921"/>
    <w:rsid w:val="00407034"/>
    <w:rsid w:val="004655D9"/>
    <w:rsid w:val="00466CEF"/>
    <w:rsid w:val="00477B6A"/>
    <w:rsid w:val="00662C24"/>
    <w:rsid w:val="00743FD1"/>
    <w:rsid w:val="00820B9D"/>
    <w:rsid w:val="00891842"/>
    <w:rsid w:val="00955D13"/>
    <w:rsid w:val="00A90890"/>
    <w:rsid w:val="00A9340A"/>
    <w:rsid w:val="00B07697"/>
    <w:rsid w:val="00C03355"/>
    <w:rsid w:val="00C42490"/>
    <w:rsid w:val="00C44CA2"/>
    <w:rsid w:val="00D807CB"/>
    <w:rsid w:val="00DF7A83"/>
    <w:rsid w:val="00E071DE"/>
    <w:rsid w:val="00F16963"/>
    <w:rsid w:val="00F305A0"/>
    <w:rsid w:val="00FD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29CC"/>
  <w15:docId w15:val="{F27954A5-3123-4CDE-A889-60CBBAF2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842"/>
  </w:style>
  <w:style w:type="paragraph" w:styleId="1">
    <w:name w:val="heading 1"/>
    <w:basedOn w:val="a"/>
    <w:next w:val="a"/>
    <w:link w:val="10"/>
    <w:qFormat/>
    <w:rsid w:val="00743FD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3FD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екст"/>
    <w:basedOn w:val="a"/>
    <w:rsid w:val="00743FD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43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743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43F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820B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B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B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20B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20B9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2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20B9D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465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projectvekasp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chernov.ra@outlook.com</dc:creator>
  <cp:keywords/>
  <dc:description/>
  <cp:lastModifiedBy>chernov.ra@outlook.com</cp:lastModifiedBy>
  <cp:revision>15</cp:revision>
  <dcterms:created xsi:type="dcterms:W3CDTF">2020-09-04T13:01:00Z</dcterms:created>
  <dcterms:modified xsi:type="dcterms:W3CDTF">2020-09-14T07:38:00Z</dcterms:modified>
</cp:coreProperties>
</file>