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BCE7B" w14:textId="77777777" w:rsidR="005B5A68" w:rsidRPr="00943ABE" w:rsidRDefault="00943ABE" w:rsidP="005B5A68">
      <w:pPr>
        <w:rPr>
          <w:rFonts w:ascii="Arial" w:hAnsi="Arial" w:cs="Arial"/>
          <w:b/>
          <w:sz w:val="50"/>
          <w:szCs w:val="50"/>
        </w:rPr>
      </w:pPr>
      <w:r>
        <w:rPr>
          <w:rFonts w:ascii="Arial" w:hAnsi="Arial" w:cs="Arial"/>
          <w:b/>
          <w:sz w:val="50"/>
          <w:szCs w:val="50"/>
        </w:rPr>
        <w:t>Referê</w:t>
      </w:r>
      <w:r w:rsidR="005B5A68" w:rsidRPr="00943ABE">
        <w:rPr>
          <w:rFonts w:ascii="Arial" w:hAnsi="Arial" w:cs="Arial"/>
          <w:b/>
          <w:sz w:val="50"/>
          <w:szCs w:val="50"/>
        </w:rPr>
        <w:t>ncias</w:t>
      </w:r>
    </w:p>
    <w:p w14:paraId="1F6D3348" w14:textId="77777777" w:rsidR="005B5A68" w:rsidRPr="000F5097" w:rsidRDefault="005B5A68" w:rsidP="005B5A68">
      <w:pPr>
        <w:rPr>
          <w:rFonts w:eastAsia="Times New Roman"/>
          <w:b/>
          <w:sz w:val="30"/>
          <w:szCs w:val="30"/>
        </w:rPr>
      </w:pPr>
    </w:p>
    <w:p w14:paraId="3B550887" w14:textId="77777777" w:rsidR="005B5A68" w:rsidRPr="006718D3" w:rsidRDefault="005B5A68" w:rsidP="005B5A68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 xml:space="preserve">Pfzinho - </w:t>
      </w:r>
      <w:r w:rsidRPr="006718D3">
        <w:rPr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  <w:t>Cozinha saudável</w:t>
      </w:r>
    </w:p>
    <w:p w14:paraId="483505CC" w14:textId="77777777" w:rsidR="005B5A68" w:rsidRPr="006718D3" w:rsidRDefault="007853E1" w:rsidP="005B5A68">
      <w:pPr>
        <w:rPr>
          <w:rStyle w:val="Hyperlink"/>
          <w:rFonts w:ascii="Arial" w:hAnsi="Arial" w:cs="Arial"/>
          <w:color w:val="002060"/>
          <w:sz w:val="26"/>
          <w:szCs w:val="26"/>
        </w:rPr>
      </w:pPr>
      <w:hyperlink r:id="rId4">
        <w:r w:rsidR="005B5A68" w:rsidRPr="006718D3">
          <w:rPr>
            <w:rStyle w:val="Hyperlink"/>
            <w:rFonts w:ascii="Arial" w:hAnsi="Arial" w:cs="Arial"/>
            <w:color w:val="002060"/>
            <w:sz w:val="26"/>
            <w:szCs w:val="26"/>
          </w:rPr>
          <w:t>https://www.pfzinho.com/?gclid=CjwKCAjwnK36BRBVEiwAsMT8WKRGT_skgdCL32TrXdJcGIxmiVM9FyeOD-qyhacJI49LTm77hiwe8hoC91UQAvD_BwE</w:t>
        </w:r>
      </w:hyperlink>
    </w:p>
    <w:p w14:paraId="352C4C62" w14:textId="77777777" w:rsidR="005B5A68" w:rsidRPr="006718D3" w:rsidRDefault="005B5A68" w:rsidP="005B5A68">
      <w:pPr>
        <w:rPr>
          <w:rFonts w:ascii="Arial" w:hAnsi="Arial" w:cs="Arial"/>
          <w:color w:val="002060"/>
          <w:sz w:val="26"/>
          <w:szCs w:val="26"/>
        </w:rPr>
      </w:pPr>
    </w:p>
    <w:p w14:paraId="7F7B2D4E" w14:textId="77777777" w:rsidR="005B5A68" w:rsidRPr="006718D3" w:rsidRDefault="005B5A68" w:rsidP="005B5A68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>Organic 4 – Comidas orgânicas</w:t>
      </w:r>
    </w:p>
    <w:p w14:paraId="33860425" w14:textId="77777777" w:rsidR="005B5A68" w:rsidRPr="006718D3" w:rsidRDefault="007853E1" w:rsidP="005B5A68">
      <w:pPr>
        <w:rPr>
          <w:rStyle w:val="Hyperlink"/>
          <w:rFonts w:ascii="Arial" w:hAnsi="Arial" w:cs="Arial"/>
          <w:color w:val="002060"/>
          <w:sz w:val="26"/>
          <w:szCs w:val="26"/>
        </w:rPr>
      </w:pPr>
      <w:hyperlink r:id="rId5">
        <w:r w:rsidR="005B5A68" w:rsidRPr="006718D3">
          <w:rPr>
            <w:rStyle w:val="Hyperlink"/>
            <w:rFonts w:ascii="Arial" w:hAnsi="Arial" w:cs="Arial"/>
            <w:color w:val="002060"/>
            <w:sz w:val="26"/>
            <w:szCs w:val="26"/>
          </w:rPr>
          <w:t>https://organic4.kpages.online/home?gclid=CjwKCAjwnK36BRBVEiwAsMT8WF4oprpneXP5GSK5hFGnnl4tK2sX44QXHMEDaSl26-fAbLELJh5k3RoCbDkQAvD_BwE</w:t>
        </w:r>
      </w:hyperlink>
    </w:p>
    <w:p w14:paraId="3759CE31" w14:textId="77777777" w:rsidR="005B5A68" w:rsidRPr="006718D3" w:rsidRDefault="005B5A68" w:rsidP="005B5A68">
      <w:pPr>
        <w:rPr>
          <w:rFonts w:ascii="Arial" w:hAnsi="Arial" w:cs="Arial"/>
          <w:color w:val="002060"/>
          <w:sz w:val="26"/>
          <w:szCs w:val="26"/>
        </w:rPr>
      </w:pPr>
    </w:p>
    <w:p w14:paraId="0B4803F9" w14:textId="77777777" w:rsidR="005B5A68" w:rsidRPr="006718D3" w:rsidRDefault="005B5A68" w:rsidP="005B5A68">
      <w:pPr>
        <w:rPr>
          <w:rFonts w:ascii="Arial" w:hAnsi="Arial" w:cs="Arial"/>
          <w:b/>
          <w:color w:val="000000" w:themeColor="text1"/>
          <w:sz w:val="26"/>
          <w:szCs w:val="26"/>
        </w:rPr>
      </w:pPr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>Lucco Fit – Comidas saudáveis</w:t>
      </w:r>
    </w:p>
    <w:p w14:paraId="1531ABC3" w14:textId="2DB57820" w:rsidR="007853E1" w:rsidRDefault="007853E1" w:rsidP="005B5A68">
      <w:pPr>
        <w:rPr>
          <w:rStyle w:val="Hyperlink"/>
          <w:rFonts w:ascii="Arial" w:hAnsi="Arial" w:cs="Arial"/>
          <w:color w:val="002060"/>
          <w:sz w:val="26"/>
          <w:szCs w:val="26"/>
        </w:rPr>
      </w:pPr>
      <w:hyperlink r:id="rId6">
        <w:r w:rsidR="005B5A68" w:rsidRPr="006718D3">
          <w:rPr>
            <w:rStyle w:val="Hyperlink"/>
            <w:rFonts w:ascii="Arial" w:hAnsi="Arial" w:cs="Arial"/>
            <w:color w:val="002060"/>
            <w:sz w:val="26"/>
            <w:szCs w:val="26"/>
          </w:rPr>
          <w:t>https://www.luccofit.com.br/?uam=true&amp;mobile=4&amp;gclid=CjwKCAjwnK36BRBVEiwAsMT8WPcr06ZJ0rc7mj5rlVOcSlUCbDJZu1HqaS-iHGmLd8oZcoARk7Zd2BoCLugQAvD_BwE</w:t>
        </w:r>
      </w:hyperlink>
    </w:p>
    <w:p w14:paraId="0947F795" w14:textId="1EC1BD0A" w:rsidR="007853E1" w:rsidRDefault="007853E1" w:rsidP="007853E1">
      <w:pPr>
        <w:tabs>
          <w:tab w:val="left" w:pos="5760"/>
        </w:tabs>
        <w:rPr>
          <w:rStyle w:val="Hyperlink"/>
          <w:rFonts w:ascii="Arial" w:hAnsi="Arial" w:cs="Arial"/>
          <w:color w:val="002060"/>
          <w:sz w:val="26"/>
          <w:szCs w:val="26"/>
        </w:rPr>
      </w:pPr>
    </w:p>
    <w:p w14:paraId="3C69051D" w14:textId="1204992A" w:rsidR="007853E1" w:rsidRDefault="007853E1" w:rsidP="007853E1">
      <w:pPr>
        <w:tabs>
          <w:tab w:val="center" w:pos="4252"/>
        </w:tabs>
        <w:rPr>
          <w:rFonts w:ascii="Arial" w:hAnsi="Arial" w:cs="Arial"/>
          <w:b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>Anvisa</w:t>
      </w:r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 xml:space="preserve"> – </w:t>
      </w:r>
      <w:r>
        <w:rPr>
          <w:rFonts w:ascii="Arial" w:hAnsi="Arial" w:cs="Arial"/>
          <w:b/>
          <w:color w:val="000000" w:themeColor="text1"/>
          <w:sz w:val="26"/>
          <w:szCs w:val="26"/>
        </w:rPr>
        <w:t>Agência Nacional de Vigilância Sanitária</w:t>
      </w:r>
      <w:r>
        <w:rPr>
          <w:rFonts w:ascii="Arial" w:hAnsi="Arial" w:cs="Arial"/>
          <w:b/>
          <w:color w:val="000000" w:themeColor="text1"/>
          <w:sz w:val="26"/>
          <w:szCs w:val="26"/>
        </w:rPr>
        <w:tab/>
      </w:r>
    </w:p>
    <w:p w14:paraId="43E8168C" w14:textId="55139794" w:rsidR="007853E1" w:rsidRDefault="007853E1" w:rsidP="007853E1">
      <w:pPr>
        <w:rPr>
          <w:rFonts w:ascii="Arial" w:hAnsi="Arial" w:cs="Arial"/>
          <w:b/>
          <w:color w:val="000000" w:themeColor="text1"/>
          <w:sz w:val="26"/>
          <w:szCs w:val="26"/>
        </w:rPr>
      </w:pPr>
      <w:hyperlink r:id="rId7" w:history="1">
        <w:r w:rsidRPr="006F3A1B">
          <w:rPr>
            <w:rStyle w:val="Hyperlink"/>
            <w:rFonts w:ascii="Arial" w:hAnsi="Arial" w:cs="Arial"/>
            <w:b/>
            <w:sz w:val="26"/>
            <w:szCs w:val="26"/>
          </w:rPr>
          <w:t>http://antigo.anvisa.gov.br/registros-e-autorizacoes/agrotoxicos/produtos/conceitos-definicoes</w:t>
        </w:r>
      </w:hyperlink>
    </w:p>
    <w:p w14:paraId="6BAAE3E0" w14:textId="071AC15D" w:rsidR="007853E1" w:rsidRDefault="007853E1" w:rsidP="007853E1">
      <w:pPr>
        <w:rPr>
          <w:rFonts w:ascii="Arial" w:hAnsi="Arial" w:cs="Arial"/>
          <w:b/>
          <w:color w:val="000000" w:themeColor="text1"/>
          <w:sz w:val="26"/>
          <w:szCs w:val="26"/>
        </w:rPr>
      </w:pPr>
    </w:p>
    <w:p w14:paraId="2878C92E" w14:textId="22A89BE7" w:rsidR="007853E1" w:rsidRDefault="007853E1" w:rsidP="007853E1">
      <w:pPr>
        <w:tabs>
          <w:tab w:val="center" w:pos="4252"/>
        </w:tabs>
        <w:rPr>
          <w:rFonts w:ascii="Arial" w:hAnsi="Arial" w:cs="Arial"/>
          <w:b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>Saúde Brasil</w:t>
      </w:r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 xml:space="preserve"> – </w:t>
      </w:r>
      <w:r>
        <w:rPr>
          <w:rFonts w:ascii="Arial" w:hAnsi="Arial" w:cs="Arial"/>
          <w:b/>
          <w:color w:val="000000" w:themeColor="text1"/>
          <w:sz w:val="26"/>
          <w:szCs w:val="26"/>
        </w:rPr>
        <w:t xml:space="preserve">Alimentos Orgânicos </w:t>
      </w:r>
      <w:r>
        <w:rPr>
          <w:rFonts w:ascii="Arial" w:hAnsi="Arial" w:cs="Arial"/>
          <w:b/>
          <w:color w:val="000000" w:themeColor="text1"/>
          <w:sz w:val="26"/>
          <w:szCs w:val="26"/>
        </w:rPr>
        <w:tab/>
      </w:r>
    </w:p>
    <w:p w14:paraId="72A5385D" w14:textId="1855C2C7" w:rsidR="007853E1" w:rsidRDefault="007853E1" w:rsidP="007853E1">
      <w:pPr>
        <w:rPr>
          <w:rFonts w:ascii="Arial" w:hAnsi="Arial" w:cs="Arial"/>
          <w:b/>
          <w:color w:val="000000" w:themeColor="text1"/>
          <w:sz w:val="26"/>
          <w:szCs w:val="26"/>
        </w:rPr>
      </w:pPr>
      <w:hyperlink r:id="rId8" w:history="1">
        <w:r w:rsidRPr="006F3A1B">
          <w:rPr>
            <w:rStyle w:val="Hyperlink"/>
            <w:rFonts w:ascii="Arial" w:hAnsi="Arial" w:cs="Arial"/>
            <w:b/>
            <w:sz w:val="26"/>
            <w:szCs w:val="26"/>
          </w:rPr>
          <w:t>https://saudebrasil.saude.gov.br/eu-quero-me-alimentar-melhor/o-que-sao-os-alimentos-organicos</w:t>
        </w:r>
      </w:hyperlink>
    </w:p>
    <w:p w14:paraId="69DB2821" w14:textId="4CCC40DF" w:rsidR="007853E1" w:rsidRDefault="007853E1" w:rsidP="007853E1">
      <w:pPr>
        <w:rPr>
          <w:rFonts w:ascii="Arial" w:hAnsi="Arial" w:cs="Arial"/>
          <w:b/>
          <w:color w:val="000000" w:themeColor="text1"/>
          <w:sz w:val="26"/>
          <w:szCs w:val="26"/>
        </w:rPr>
      </w:pPr>
    </w:p>
    <w:p w14:paraId="593A5F24" w14:textId="7B867F9C" w:rsidR="007853E1" w:rsidRDefault="007853E1" w:rsidP="007853E1">
      <w:pPr>
        <w:tabs>
          <w:tab w:val="center" w:pos="4252"/>
        </w:tabs>
        <w:rPr>
          <w:rFonts w:ascii="Arial" w:hAnsi="Arial" w:cs="Arial"/>
          <w:b/>
          <w:color w:val="000000" w:themeColor="text1"/>
          <w:sz w:val="26"/>
          <w:szCs w:val="26"/>
        </w:rPr>
      </w:pPr>
      <w:r>
        <w:rPr>
          <w:rFonts w:ascii="Arial" w:hAnsi="Arial" w:cs="Arial"/>
          <w:b/>
          <w:color w:val="000000" w:themeColor="text1"/>
          <w:sz w:val="26"/>
          <w:szCs w:val="26"/>
        </w:rPr>
        <w:t>Espaço orgânico</w:t>
      </w:r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 xml:space="preserve"> – </w:t>
      </w:r>
      <w:r>
        <w:rPr>
          <w:rFonts w:ascii="Arial" w:hAnsi="Arial" w:cs="Arial"/>
          <w:b/>
          <w:color w:val="000000" w:themeColor="text1"/>
          <w:sz w:val="26"/>
          <w:szCs w:val="26"/>
        </w:rPr>
        <w:t>Sazonalidade</w:t>
      </w:r>
      <w:r>
        <w:rPr>
          <w:rFonts w:ascii="Arial" w:hAnsi="Arial" w:cs="Arial"/>
          <w:b/>
          <w:color w:val="000000" w:themeColor="text1"/>
          <w:sz w:val="26"/>
          <w:szCs w:val="26"/>
        </w:rPr>
        <w:tab/>
      </w:r>
    </w:p>
    <w:p w14:paraId="52E180F4" w14:textId="3020B17A" w:rsidR="007853E1" w:rsidRDefault="007853E1" w:rsidP="007853E1">
      <w:pPr>
        <w:tabs>
          <w:tab w:val="center" w:pos="4252"/>
        </w:tabs>
        <w:rPr>
          <w:rFonts w:ascii="Arial" w:hAnsi="Arial" w:cs="Arial"/>
          <w:b/>
          <w:color w:val="000000" w:themeColor="text1"/>
          <w:sz w:val="26"/>
          <w:szCs w:val="26"/>
        </w:rPr>
      </w:pPr>
      <w:hyperlink r:id="rId9" w:history="1">
        <w:r w:rsidRPr="006F3A1B">
          <w:rPr>
            <w:rStyle w:val="Hyperlink"/>
            <w:rFonts w:ascii="Arial" w:hAnsi="Arial" w:cs="Arial"/>
            <w:b/>
            <w:sz w:val="26"/>
            <w:szCs w:val="26"/>
          </w:rPr>
          <w:t>https://espacoorganicobtu.com.br/alimentos-da-estacao-sazonalidade/#:~:text=Alimentos%20da%20estação%20ou%20sazonais,do%20solo%20e%20luz%20solar</w:t>
        </w:r>
      </w:hyperlink>
      <w:r w:rsidRPr="007853E1">
        <w:rPr>
          <w:rFonts w:ascii="Arial" w:hAnsi="Arial" w:cs="Arial"/>
          <w:b/>
          <w:color w:val="000000" w:themeColor="text1"/>
          <w:sz w:val="26"/>
          <w:szCs w:val="26"/>
        </w:rPr>
        <w:t>.</w:t>
      </w:r>
    </w:p>
    <w:p w14:paraId="2E8CA96B" w14:textId="77777777" w:rsidR="0013192D" w:rsidRPr="006718D3" w:rsidRDefault="0013192D">
      <w:pPr>
        <w:rPr>
          <w:rFonts w:ascii="Arial" w:hAnsi="Arial" w:cs="Arial"/>
        </w:rPr>
      </w:pPr>
    </w:p>
    <w:sectPr w:rsidR="0013192D" w:rsidRPr="00671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A68"/>
    <w:rsid w:val="0013192D"/>
    <w:rsid w:val="005B5A68"/>
    <w:rsid w:val="006718D3"/>
    <w:rsid w:val="007853E1"/>
    <w:rsid w:val="0094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450A1"/>
  <w15:chartTrackingRefBased/>
  <w15:docId w15:val="{292E314C-30CC-448A-ABBE-B4544746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5A6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5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udebrasil.saude.gov.br/eu-quero-me-alimentar-melhor/o-que-sao-os-alimentos-organic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ntigo.anvisa.gov.br/registros-e-autorizacoes/agrotoxicos/produtos/conceitos-definico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cofit.com.br/?uam=true&amp;mobile=4&amp;gclid=CjwKCAjwnK36BRBVEiwAsMT8WPcr06ZJ0rc7mj5rlVOcSlUCbDJZu1HqaS-iHGmLd8oZcoARk7Zd2BoCLugQAvD_Bw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rganic4.kpages.online/home?gclid=CjwKCAjwnK36BRBVEiwAsMT8WF4oprpneXP5GSK5hFGnnl4tK2sX44QXHMEDaSl26-fAbLELJh5k3RoCbDkQAvD_Bw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fzinho.com/?gclid=CjwKCAjwnK36BRBVEiwAsMT8WKRGT_skgdCL32TrXdJcGIxmiVM9FyeOD-qyhacJI49LTm77hiwe8hoC91UQAvD_BwE" TargetMode="External"/><Relationship Id="rId9" Type="http://schemas.openxmlformats.org/officeDocument/2006/relationships/hyperlink" Target="https://espacoorganicobtu.com.br/alimentos-da-estacao-sazonalidade/#:~:text=Alimentos%20da%20esta&#231;&#227;o%20ou%20sazonais,do%20solo%20e%20luz%20sola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282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Leonardo Bezerras</cp:lastModifiedBy>
  <cp:revision>6</cp:revision>
  <dcterms:created xsi:type="dcterms:W3CDTF">2020-09-07T00:32:00Z</dcterms:created>
  <dcterms:modified xsi:type="dcterms:W3CDTF">2021-02-10T16:52:00Z</dcterms:modified>
</cp:coreProperties>
</file>