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A2D7C" w14:textId="77777777" w:rsidR="00BD68FD" w:rsidRDefault="008A6A21" w:rsidP="008A6A21">
      <w:pPr>
        <w:pStyle w:val="Ttulo1"/>
        <w:jc w:val="center"/>
      </w:pPr>
      <w:r>
        <w:t>CARACTERÍSTICAS DO PROJETO</w:t>
      </w:r>
    </w:p>
    <w:p w14:paraId="115FF4FF" w14:textId="77777777" w:rsidR="008A6A21" w:rsidRDefault="008A6A21" w:rsidP="008A6A21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8A6A21">
        <w:rPr>
          <w:rFonts w:ascii="Arial" w:hAnsi="Arial" w:cs="Arial"/>
          <w:b/>
          <w:bCs/>
          <w:sz w:val="32"/>
          <w:szCs w:val="32"/>
        </w:rPr>
        <w:t>Devband</w:t>
      </w:r>
    </w:p>
    <w:p w14:paraId="2946935C" w14:textId="77777777" w:rsidR="008A6A21" w:rsidRDefault="008A6A21" w:rsidP="008A6A21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38FF728" w14:textId="77777777" w:rsidR="008A6A21" w:rsidRPr="008A6A21" w:rsidRDefault="008A6A21" w:rsidP="008A6A21">
      <w:pPr>
        <w:jc w:val="center"/>
        <w:rPr>
          <w:rFonts w:ascii="Arial" w:hAnsi="Arial" w:cs="Arial"/>
          <w:b/>
          <w:bCs/>
          <w:sz w:val="26"/>
          <w:szCs w:val="26"/>
        </w:rPr>
      </w:pPr>
      <w:r w:rsidRPr="008A6A21">
        <w:rPr>
          <w:rFonts w:ascii="Arial" w:hAnsi="Arial" w:cs="Arial"/>
          <w:b/>
          <w:bCs/>
          <w:sz w:val="26"/>
          <w:szCs w:val="26"/>
        </w:rPr>
        <w:t>Carlos Gomes – RA: 01202063</w:t>
      </w:r>
    </w:p>
    <w:p w14:paraId="15097EFE" w14:textId="77777777" w:rsidR="008A6A21" w:rsidRPr="008A6A21" w:rsidRDefault="008A6A21" w:rsidP="008A6A21">
      <w:pPr>
        <w:jc w:val="center"/>
        <w:rPr>
          <w:rFonts w:ascii="Arial" w:hAnsi="Arial" w:cs="Arial"/>
          <w:b/>
          <w:bCs/>
          <w:sz w:val="26"/>
          <w:szCs w:val="26"/>
        </w:rPr>
      </w:pPr>
      <w:r w:rsidRPr="008A6A21">
        <w:rPr>
          <w:rFonts w:ascii="Arial" w:hAnsi="Arial" w:cs="Arial"/>
          <w:b/>
          <w:bCs/>
          <w:sz w:val="26"/>
          <w:szCs w:val="26"/>
        </w:rPr>
        <w:t>Hanan Ortiz – RA: 01202017</w:t>
      </w:r>
    </w:p>
    <w:p w14:paraId="2859985D" w14:textId="77777777" w:rsidR="008A6A21" w:rsidRPr="008A6A21" w:rsidRDefault="008A6A21" w:rsidP="008A6A21">
      <w:pPr>
        <w:jc w:val="center"/>
        <w:rPr>
          <w:rFonts w:ascii="Arial" w:hAnsi="Arial" w:cs="Arial"/>
          <w:b/>
          <w:bCs/>
          <w:sz w:val="26"/>
          <w:szCs w:val="26"/>
        </w:rPr>
      </w:pPr>
      <w:r w:rsidRPr="008A6A21">
        <w:rPr>
          <w:rFonts w:ascii="Arial" w:hAnsi="Arial" w:cs="Arial"/>
          <w:b/>
          <w:bCs/>
          <w:sz w:val="26"/>
          <w:szCs w:val="26"/>
        </w:rPr>
        <w:t>Matheus Henrique – RA: 01202040</w:t>
      </w:r>
    </w:p>
    <w:p w14:paraId="24B71D4E" w14:textId="77777777" w:rsidR="008A6A21" w:rsidRPr="008A6A21" w:rsidRDefault="008A6A21" w:rsidP="008A6A21">
      <w:pPr>
        <w:jc w:val="center"/>
        <w:rPr>
          <w:rFonts w:ascii="Arial" w:hAnsi="Arial" w:cs="Arial"/>
          <w:b/>
          <w:bCs/>
          <w:sz w:val="26"/>
          <w:szCs w:val="26"/>
        </w:rPr>
      </w:pPr>
      <w:r w:rsidRPr="008A6A21">
        <w:rPr>
          <w:rFonts w:ascii="Arial" w:hAnsi="Arial" w:cs="Arial"/>
          <w:b/>
          <w:bCs/>
          <w:sz w:val="26"/>
          <w:szCs w:val="26"/>
        </w:rPr>
        <w:t>Victor Veniti – RA: 01202114</w:t>
      </w:r>
    </w:p>
    <w:p w14:paraId="1FEC03E4" w14:textId="77777777" w:rsidR="008A6A21" w:rsidRDefault="008A6A21" w:rsidP="008A6A21">
      <w:pPr>
        <w:jc w:val="center"/>
        <w:rPr>
          <w:rFonts w:ascii="Arial" w:hAnsi="Arial" w:cs="Arial"/>
          <w:b/>
          <w:bCs/>
          <w:sz w:val="26"/>
          <w:szCs w:val="26"/>
        </w:rPr>
      </w:pPr>
      <w:r w:rsidRPr="008A6A21">
        <w:rPr>
          <w:rFonts w:ascii="Arial" w:hAnsi="Arial" w:cs="Arial"/>
          <w:b/>
          <w:bCs/>
          <w:sz w:val="26"/>
          <w:szCs w:val="26"/>
        </w:rPr>
        <w:t>Wesley Oliveira – RA: 01202096</w:t>
      </w:r>
    </w:p>
    <w:p w14:paraId="3C5E1167" w14:textId="77777777" w:rsidR="008A6A21" w:rsidRDefault="008A6A21" w:rsidP="008A6A21">
      <w:pPr>
        <w:jc w:val="center"/>
        <w:rPr>
          <w:rFonts w:ascii="Arial" w:hAnsi="Arial" w:cs="Arial"/>
          <w:b/>
          <w:bCs/>
          <w:sz w:val="26"/>
          <w:szCs w:val="26"/>
        </w:rPr>
      </w:pPr>
    </w:p>
    <w:p w14:paraId="7FCE7282" w14:textId="77777777" w:rsidR="008A6A21" w:rsidRDefault="008A6A21" w:rsidP="009F65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projeto Devband monitora a temperatura e umidade de laboratórios </w:t>
      </w:r>
      <w:r w:rsidR="004511B3">
        <w:rPr>
          <w:rFonts w:ascii="Arial" w:hAnsi="Arial" w:cs="Arial"/>
          <w:sz w:val="24"/>
          <w:szCs w:val="24"/>
        </w:rPr>
        <w:t xml:space="preserve">da indústria </w:t>
      </w:r>
      <w:r>
        <w:rPr>
          <w:rFonts w:ascii="Arial" w:hAnsi="Arial" w:cs="Arial"/>
          <w:sz w:val="24"/>
          <w:szCs w:val="24"/>
        </w:rPr>
        <w:t>farmacêutic</w:t>
      </w:r>
      <w:r w:rsidR="004511B3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com o </w:t>
      </w:r>
      <w:r w:rsidR="004511B3">
        <w:rPr>
          <w:rFonts w:ascii="Arial" w:hAnsi="Arial" w:cs="Arial"/>
          <w:sz w:val="24"/>
          <w:szCs w:val="24"/>
        </w:rPr>
        <w:t>propósito</w:t>
      </w:r>
      <w:r>
        <w:rPr>
          <w:rFonts w:ascii="Arial" w:hAnsi="Arial" w:cs="Arial"/>
          <w:sz w:val="24"/>
          <w:szCs w:val="24"/>
        </w:rPr>
        <w:t xml:space="preserve"> de </w:t>
      </w:r>
      <w:r w:rsidR="004511B3">
        <w:rPr>
          <w:rFonts w:ascii="Arial" w:hAnsi="Arial" w:cs="Arial"/>
          <w:sz w:val="24"/>
          <w:szCs w:val="24"/>
        </w:rPr>
        <w:t>reduzir gastos, contornar possíveis desperdícios de medicamentos e buscar uma melhor taxa de aproveitamento na fabricação dos fármacos, consequentemente aumentando a demanda e os lucros por conta da segurança de qualidade nos produtos.</w:t>
      </w:r>
      <w:r w:rsidR="009F65F7">
        <w:rPr>
          <w:rFonts w:ascii="Arial" w:hAnsi="Arial" w:cs="Arial"/>
          <w:sz w:val="24"/>
          <w:szCs w:val="24"/>
        </w:rPr>
        <w:t xml:space="preserve"> A solução </w:t>
      </w:r>
      <w:r w:rsidR="009F65F7" w:rsidRPr="004511B3">
        <w:rPr>
          <w:rFonts w:ascii="Arial" w:hAnsi="Arial" w:cs="Arial"/>
          <w:sz w:val="24"/>
          <w:szCs w:val="24"/>
        </w:rPr>
        <w:t>consiste em monitorar os sensores em real-time, e ainda analisar o histórico de variação desses sensores, este recurso est</w:t>
      </w:r>
      <w:r w:rsidR="009F65F7">
        <w:rPr>
          <w:rFonts w:ascii="Arial" w:hAnsi="Arial" w:cs="Arial"/>
          <w:sz w:val="24"/>
          <w:szCs w:val="24"/>
        </w:rPr>
        <w:t>á</w:t>
      </w:r>
      <w:r w:rsidR="009F65F7" w:rsidRPr="004511B3">
        <w:rPr>
          <w:rFonts w:ascii="Arial" w:hAnsi="Arial" w:cs="Arial"/>
          <w:sz w:val="24"/>
          <w:szCs w:val="24"/>
        </w:rPr>
        <w:t xml:space="preserve"> dispon</w:t>
      </w:r>
      <w:r w:rsidR="009F65F7">
        <w:rPr>
          <w:rFonts w:ascii="Arial" w:hAnsi="Arial" w:cs="Arial"/>
          <w:sz w:val="24"/>
          <w:szCs w:val="24"/>
        </w:rPr>
        <w:t>í</w:t>
      </w:r>
      <w:r w:rsidR="009F65F7" w:rsidRPr="004511B3">
        <w:rPr>
          <w:rFonts w:ascii="Arial" w:hAnsi="Arial" w:cs="Arial"/>
          <w:sz w:val="24"/>
          <w:szCs w:val="24"/>
        </w:rPr>
        <w:t xml:space="preserve">vel através do acesso ao site, para </w:t>
      </w:r>
      <w:r w:rsidR="009F65F7">
        <w:rPr>
          <w:rFonts w:ascii="Arial" w:hAnsi="Arial" w:cs="Arial"/>
          <w:sz w:val="24"/>
          <w:szCs w:val="24"/>
        </w:rPr>
        <w:t>os operadores</w:t>
      </w:r>
      <w:r w:rsidR="009F65F7" w:rsidRPr="004511B3">
        <w:rPr>
          <w:rFonts w:ascii="Arial" w:hAnsi="Arial" w:cs="Arial"/>
          <w:sz w:val="24"/>
          <w:szCs w:val="24"/>
        </w:rPr>
        <w:t xml:space="preserve"> devidamente habilitad</w:t>
      </w:r>
      <w:r w:rsidR="009F65F7">
        <w:rPr>
          <w:rFonts w:ascii="Arial" w:hAnsi="Arial" w:cs="Arial"/>
          <w:sz w:val="24"/>
          <w:szCs w:val="24"/>
        </w:rPr>
        <w:t>o</w:t>
      </w:r>
      <w:r w:rsidR="009F65F7" w:rsidRPr="004511B3">
        <w:rPr>
          <w:rFonts w:ascii="Arial" w:hAnsi="Arial" w:cs="Arial"/>
          <w:sz w:val="24"/>
          <w:szCs w:val="24"/>
        </w:rPr>
        <w:t>s, onde a análise precisa e objetiva pode ser executada em gr</w:t>
      </w:r>
      <w:r w:rsidR="009F65F7">
        <w:rPr>
          <w:rFonts w:ascii="Arial" w:hAnsi="Arial" w:cs="Arial"/>
          <w:sz w:val="24"/>
          <w:szCs w:val="24"/>
        </w:rPr>
        <w:t>á</w:t>
      </w:r>
      <w:r w:rsidR="009F65F7" w:rsidRPr="004511B3">
        <w:rPr>
          <w:rFonts w:ascii="Arial" w:hAnsi="Arial" w:cs="Arial"/>
          <w:sz w:val="24"/>
          <w:szCs w:val="24"/>
        </w:rPr>
        <w:t>ficos, observando se os limites das variaç</w:t>
      </w:r>
      <w:r w:rsidR="009F65F7">
        <w:rPr>
          <w:rFonts w:ascii="Arial" w:hAnsi="Arial" w:cs="Arial"/>
          <w:sz w:val="24"/>
          <w:szCs w:val="24"/>
        </w:rPr>
        <w:t>õ</w:t>
      </w:r>
      <w:r w:rsidR="009F65F7" w:rsidRPr="004511B3">
        <w:rPr>
          <w:rFonts w:ascii="Arial" w:hAnsi="Arial" w:cs="Arial"/>
          <w:sz w:val="24"/>
          <w:szCs w:val="24"/>
        </w:rPr>
        <w:t xml:space="preserve">es de </w:t>
      </w:r>
      <w:r w:rsidR="009F65F7">
        <w:rPr>
          <w:rFonts w:ascii="Arial" w:hAnsi="Arial" w:cs="Arial"/>
          <w:sz w:val="24"/>
          <w:szCs w:val="24"/>
        </w:rPr>
        <w:t>dado</w:t>
      </w:r>
      <w:r w:rsidR="009F65F7" w:rsidRPr="004511B3">
        <w:rPr>
          <w:rFonts w:ascii="Arial" w:hAnsi="Arial" w:cs="Arial"/>
          <w:sz w:val="24"/>
          <w:szCs w:val="24"/>
        </w:rPr>
        <w:t>s mostrando suas mínimas e m</w:t>
      </w:r>
      <w:r w:rsidR="009F65F7">
        <w:rPr>
          <w:rFonts w:ascii="Arial" w:hAnsi="Arial" w:cs="Arial"/>
          <w:sz w:val="24"/>
          <w:szCs w:val="24"/>
        </w:rPr>
        <w:t>á</w:t>
      </w:r>
      <w:r w:rsidR="009F65F7" w:rsidRPr="004511B3">
        <w:rPr>
          <w:rFonts w:ascii="Arial" w:hAnsi="Arial" w:cs="Arial"/>
          <w:sz w:val="24"/>
          <w:szCs w:val="24"/>
        </w:rPr>
        <w:t xml:space="preserve">ximas. Caso ocorra uma variação além dos limites previamente estabelecidos, uma notificação de alerta será disparada via sistema aos </w:t>
      </w:r>
      <w:r w:rsidR="009F65F7">
        <w:rPr>
          <w:rFonts w:ascii="Arial" w:hAnsi="Arial" w:cs="Arial"/>
          <w:sz w:val="24"/>
          <w:szCs w:val="24"/>
        </w:rPr>
        <w:t>operadores</w:t>
      </w:r>
      <w:r w:rsidR="009F65F7" w:rsidRPr="004511B3">
        <w:rPr>
          <w:rFonts w:ascii="Arial" w:hAnsi="Arial" w:cs="Arial"/>
          <w:sz w:val="24"/>
          <w:szCs w:val="24"/>
        </w:rPr>
        <w:t>, para que então as medidas cabíveis possam ser adotadas</w:t>
      </w:r>
      <w:r w:rsidR="009F65F7">
        <w:rPr>
          <w:rFonts w:ascii="Arial" w:hAnsi="Arial" w:cs="Arial"/>
          <w:sz w:val="24"/>
          <w:szCs w:val="24"/>
        </w:rPr>
        <w:t>.</w:t>
      </w:r>
    </w:p>
    <w:p w14:paraId="2E0BDA1E" w14:textId="3A95D9F6" w:rsidR="004511B3" w:rsidRDefault="00BF1122" w:rsidP="00BF1122">
      <w:pPr>
        <w:jc w:val="both"/>
        <w:rPr>
          <w:rFonts w:ascii="Arial" w:hAnsi="Arial" w:cs="Arial"/>
          <w:color w:val="000000" w:themeColor="text1"/>
          <w:sz w:val="26"/>
          <w:szCs w:val="26"/>
          <w:shd w:val="clear" w:color="auto" w:fill="FDFDFD"/>
        </w:rPr>
      </w:pPr>
      <w:r>
        <w:rPr>
          <w:rFonts w:ascii="Arial" w:hAnsi="Arial" w:cs="Arial"/>
          <w:sz w:val="24"/>
          <w:szCs w:val="24"/>
        </w:rPr>
        <w:t>Para que os medicamentos fossem devidamente controlados em escala nacional, f</w:t>
      </w:r>
      <w:r w:rsidRPr="00BF1122">
        <w:rPr>
          <w:rFonts w:ascii="Arial" w:hAnsi="Arial" w:cs="Arial"/>
          <w:sz w:val="24"/>
          <w:szCs w:val="24"/>
        </w:rPr>
        <w:t>oi criado uma norma ABNT</w:t>
      </w:r>
      <w:r>
        <w:rPr>
          <w:rFonts w:ascii="Arial" w:hAnsi="Arial" w:cs="Arial"/>
          <w:sz w:val="24"/>
          <w:szCs w:val="24"/>
        </w:rPr>
        <w:t xml:space="preserve"> (</w:t>
      </w:r>
      <w:r w:rsidRPr="00BF112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norma 7256:2005</w:t>
      </w:r>
      <w:r>
        <w:rPr>
          <w:rFonts w:ascii="Arial" w:hAnsi="Arial" w:cs="Arial"/>
          <w:color w:val="33332F"/>
          <w:sz w:val="27"/>
          <w:szCs w:val="27"/>
          <w:shd w:val="clear" w:color="auto" w:fill="FFFFFF"/>
        </w:rPr>
        <w:t xml:space="preserve">) </w:t>
      </w:r>
      <w:r w:rsidRPr="00BF1122">
        <w:rPr>
          <w:rFonts w:ascii="Arial" w:hAnsi="Arial" w:cs="Arial"/>
          <w:sz w:val="24"/>
          <w:szCs w:val="24"/>
        </w:rPr>
        <w:t xml:space="preserve">que diz que a umidade deve variar entre </w:t>
      </w:r>
      <w:r w:rsidR="00E40EB4">
        <w:rPr>
          <w:rFonts w:ascii="Arial" w:hAnsi="Arial" w:cs="Arial"/>
          <w:sz w:val="24"/>
          <w:szCs w:val="24"/>
        </w:rPr>
        <w:t>35</w:t>
      </w:r>
      <w:r w:rsidRPr="00BF1122">
        <w:rPr>
          <w:rFonts w:ascii="Arial" w:hAnsi="Arial" w:cs="Arial"/>
          <w:sz w:val="24"/>
          <w:szCs w:val="24"/>
        </w:rPr>
        <w:t>-6</w:t>
      </w:r>
      <w:r w:rsidR="00046A42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.</w:t>
      </w:r>
      <w:r w:rsidR="00E47AA8">
        <w:rPr>
          <w:rFonts w:ascii="Arial" w:hAnsi="Arial" w:cs="Arial"/>
          <w:sz w:val="24"/>
          <w:szCs w:val="24"/>
        </w:rPr>
        <w:t xml:space="preserve"> Para a temperatura, foi criada a ABNT 6401, que diz que </w:t>
      </w:r>
      <w:r w:rsidR="00E47AA8" w:rsidRPr="00E47AA8">
        <w:rPr>
          <w:rFonts w:ascii="Arial" w:hAnsi="Arial" w:cs="Arial"/>
          <w:color w:val="000000" w:themeColor="text1"/>
          <w:sz w:val="26"/>
          <w:szCs w:val="26"/>
          <w:shd w:val="clear" w:color="auto" w:fill="FDFDFD"/>
        </w:rPr>
        <w:t>a faixa recomendável nas condições internas no verão deverá variar de 23ºC a 26ºC, com a faixa máxima entre 26,5ºC e 27º. Para condições internas no inverno, a faixa recomendável de operação deverá variar de 20ºC a 22ºC.</w:t>
      </w:r>
    </w:p>
    <w:p w14:paraId="17BB722A" w14:textId="77777777" w:rsidR="001D5347" w:rsidRDefault="001D5347" w:rsidP="00BF1122">
      <w:pPr>
        <w:jc w:val="both"/>
        <w:rPr>
          <w:rFonts w:ascii="Arial" w:hAnsi="Arial" w:cs="Arial"/>
          <w:color w:val="000000" w:themeColor="text1"/>
          <w:sz w:val="26"/>
          <w:szCs w:val="26"/>
          <w:shd w:val="clear" w:color="auto" w:fill="FDFDFD"/>
        </w:rPr>
      </w:pPr>
      <w:r>
        <w:rPr>
          <w:rFonts w:ascii="Arial" w:hAnsi="Arial" w:cs="Arial"/>
          <w:color w:val="000000" w:themeColor="text1"/>
          <w:sz w:val="26"/>
          <w:szCs w:val="26"/>
          <w:shd w:val="clear" w:color="auto" w:fill="FDFDFD"/>
        </w:rPr>
        <w:t xml:space="preserve">Devemos ficar atento também a medição correta, caso contrário, </w:t>
      </w:r>
      <w:r w:rsidRPr="001D5347">
        <w:rPr>
          <w:rFonts w:ascii="Arial" w:hAnsi="Arial" w:cs="Arial"/>
          <w:color w:val="000000" w:themeColor="text1"/>
          <w:sz w:val="26"/>
          <w:szCs w:val="26"/>
          <w:shd w:val="clear" w:color="auto" w:fill="FDFDFD"/>
        </w:rPr>
        <w:t>poderá diminuir a vida útil do equipamento, traz tamb</w:t>
      </w:r>
      <w:r>
        <w:rPr>
          <w:rFonts w:ascii="Arial" w:hAnsi="Arial" w:cs="Arial"/>
          <w:color w:val="000000" w:themeColor="text1"/>
          <w:sz w:val="26"/>
          <w:szCs w:val="26"/>
          <w:shd w:val="clear" w:color="auto" w:fill="FDFDFD"/>
        </w:rPr>
        <w:t>é</w:t>
      </w:r>
      <w:r w:rsidRPr="001D5347">
        <w:rPr>
          <w:rFonts w:ascii="Arial" w:hAnsi="Arial" w:cs="Arial"/>
          <w:color w:val="000000" w:themeColor="text1"/>
          <w:sz w:val="26"/>
          <w:szCs w:val="26"/>
          <w:shd w:val="clear" w:color="auto" w:fill="FDFDFD"/>
        </w:rPr>
        <w:t>m riscos como infecção no ambiente propício a bactérias ou fungos e mofos, trazendo fim a</w:t>
      </w:r>
      <w:r>
        <w:rPr>
          <w:rFonts w:ascii="Arial" w:hAnsi="Arial" w:cs="Arial"/>
          <w:color w:val="000000" w:themeColor="text1"/>
          <w:sz w:val="26"/>
          <w:szCs w:val="26"/>
          <w:shd w:val="clear" w:color="auto" w:fill="FDFDFD"/>
        </w:rPr>
        <w:t xml:space="preserve"> maioria dos </w:t>
      </w:r>
      <w:r w:rsidRPr="001D5347">
        <w:rPr>
          <w:rFonts w:ascii="Arial" w:hAnsi="Arial" w:cs="Arial"/>
          <w:color w:val="000000" w:themeColor="text1"/>
          <w:sz w:val="26"/>
          <w:szCs w:val="26"/>
          <w:shd w:val="clear" w:color="auto" w:fill="FDFDFD"/>
        </w:rPr>
        <w:t>medicamentos, criando gastos</w:t>
      </w:r>
      <w:r>
        <w:rPr>
          <w:rFonts w:ascii="Arial" w:hAnsi="Arial" w:cs="Arial"/>
          <w:color w:val="000000" w:themeColor="text1"/>
          <w:sz w:val="26"/>
          <w:szCs w:val="26"/>
          <w:shd w:val="clear" w:color="auto" w:fill="FDFDFD"/>
        </w:rPr>
        <w:t xml:space="preserve"> desnecessários.</w:t>
      </w:r>
    </w:p>
    <w:p w14:paraId="0D1770C1" w14:textId="77777777" w:rsidR="00E47AA8" w:rsidRDefault="00E47AA8" w:rsidP="00BF1122">
      <w:pPr>
        <w:jc w:val="both"/>
        <w:rPr>
          <w:rFonts w:ascii="Arial" w:hAnsi="Arial" w:cs="Arial"/>
          <w:color w:val="000000" w:themeColor="text1"/>
          <w:sz w:val="26"/>
          <w:szCs w:val="26"/>
          <w:shd w:val="clear" w:color="auto" w:fill="FDFDFD"/>
        </w:rPr>
      </w:pPr>
      <w:r>
        <w:rPr>
          <w:rFonts w:ascii="Arial" w:hAnsi="Arial" w:cs="Arial"/>
          <w:color w:val="000000" w:themeColor="text1"/>
          <w:sz w:val="26"/>
          <w:szCs w:val="26"/>
          <w:shd w:val="clear" w:color="auto" w:fill="FDFDFD"/>
        </w:rPr>
        <w:t xml:space="preserve">Assim foi estabelecido ao nosso projeto, uma faixa de temperatura ideal de 22ºC a 25ºC na cor verde (OK), 21ºC e 26ºC na cor amarela (ALERTA), 20ºC e 27ºC na cor vermelha (CRÍTICO). Para a umidade, a faixa ideal é de 42% a 54% na cor verde (OK), 38% a 41% e </w:t>
      </w:r>
      <w:r w:rsidR="001D5347">
        <w:rPr>
          <w:rFonts w:ascii="Arial" w:hAnsi="Arial" w:cs="Arial"/>
          <w:color w:val="000000" w:themeColor="text1"/>
          <w:sz w:val="26"/>
          <w:szCs w:val="26"/>
          <w:shd w:val="clear" w:color="auto" w:fill="FDFDFD"/>
        </w:rPr>
        <w:t>55 a 57,5% na cor amarela (ALERTA), 35% a 38% e 57,6% a 60% na cor vermelha (CRÍTICO).</w:t>
      </w:r>
    </w:p>
    <w:p w14:paraId="574D5821" w14:textId="77777777" w:rsidR="001D5347" w:rsidRDefault="001D5347" w:rsidP="00BF1122">
      <w:pPr>
        <w:jc w:val="both"/>
        <w:rPr>
          <w:rFonts w:ascii="Arial" w:hAnsi="Arial" w:cs="Arial"/>
          <w:color w:val="000000" w:themeColor="text1"/>
          <w:sz w:val="26"/>
          <w:szCs w:val="26"/>
          <w:shd w:val="clear" w:color="auto" w:fill="FDFDFD"/>
        </w:rPr>
      </w:pPr>
    </w:p>
    <w:p w14:paraId="4D3AD6C9" w14:textId="77777777" w:rsidR="001D5347" w:rsidRDefault="001D5347" w:rsidP="00BF1122">
      <w:pPr>
        <w:jc w:val="both"/>
        <w:rPr>
          <w:rFonts w:ascii="Arial" w:hAnsi="Arial" w:cs="Arial"/>
          <w:color w:val="000000" w:themeColor="text1"/>
          <w:sz w:val="26"/>
          <w:szCs w:val="26"/>
          <w:shd w:val="clear" w:color="auto" w:fill="FDFDFD"/>
        </w:rPr>
      </w:pPr>
      <w:r>
        <w:rPr>
          <w:rFonts w:ascii="Arial" w:hAnsi="Arial" w:cs="Arial"/>
          <w:color w:val="000000" w:themeColor="text1"/>
          <w:sz w:val="26"/>
          <w:szCs w:val="26"/>
          <w:shd w:val="clear" w:color="auto" w:fill="FDFDFD"/>
        </w:rPr>
        <w:t>Assim como se pode ver abaixo:</w:t>
      </w:r>
    </w:p>
    <w:tbl>
      <w:tblPr>
        <w:tblW w:w="6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6"/>
        <w:gridCol w:w="1286"/>
        <w:gridCol w:w="865"/>
        <w:gridCol w:w="1191"/>
        <w:gridCol w:w="1286"/>
        <w:gridCol w:w="896"/>
      </w:tblGrid>
      <w:tr w:rsidR="001D5347" w:rsidRPr="001D5347" w14:paraId="164E78AB" w14:textId="77777777" w:rsidTr="001D5347">
        <w:trPr>
          <w:trHeight w:val="300"/>
        </w:trPr>
        <w:tc>
          <w:tcPr>
            <w:tcW w:w="64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54EACF7" w14:textId="77777777" w:rsidR="001D5347" w:rsidRPr="001D5347" w:rsidRDefault="001D5347" w:rsidP="001D5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5347">
              <w:rPr>
                <w:rFonts w:ascii="Calibri" w:eastAsia="Times New Roman" w:hAnsi="Calibri" w:cs="Calibri"/>
                <w:color w:val="000000"/>
                <w:lang w:eastAsia="pt-BR"/>
              </w:rPr>
              <w:t>Temperatura</w:t>
            </w:r>
          </w:p>
        </w:tc>
      </w:tr>
      <w:tr w:rsidR="001D5347" w:rsidRPr="001D5347" w14:paraId="69C3A758" w14:textId="77777777" w:rsidTr="001D5347">
        <w:trPr>
          <w:trHeight w:val="300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B77F20A" w14:textId="77777777" w:rsidR="001D5347" w:rsidRPr="001D5347" w:rsidRDefault="001D5347" w:rsidP="001D5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5347">
              <w:rPr>
                <w:rFonts w:ascii="Calibri" w:eastAsia="Times New Roman" w:hAnsi="Calibri" w:cs="Calibri"/>
                <w:color w:val="000000"/>
                <w:lang w:eastAsia="pt-BR"/>
              </w:rPr>
              <w:t>Crítico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38D5322" w14:textId="77777777" w:rsidR="001D5347" w:rsidRPr="001D5347" w:rsidRDefault="001D5347" w:rsidP="001D5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5347">
              <w:rPr>
                <w:rFonts w:ascii="Calibri" w:eastAsia="Times New Roman" w:hAnsi="Calibri" w:cs="Calibri"/>
                <w:color w:val="000000"/>
                <w:lang w:eastAsia="pt-BR"/>
              </w:rPr>
              <w:t>Alerta</w:t>
            </w:r>
          </w:p>
        </w:tc>
        <w:tc>
          <w:tcPr>
            <w:tcW w:w="20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7FBB0F99" w14:textId="77777777" w:rsidR="001D5347" w:rsidRPr="001D5347" w:rsidRDefault="001D5347" w:rsidP="001D5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5347">
              <w:rPr>
                <w:rFonts w:ascii="Calibri" w:eastAsia="Times New Roman" w:hAnsi="Calibri" w:cs="Calibri"/>
                <w:color w:val="000000"/>
                <w:lang w:eastAsia="pt-BR"/>
              </w:rPr>
              <w:t>Seguro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6524F07" w14:textId="77777777" w:rsidR="001D5347" w:rsidRPr="001D5347" w:rsidRDefault="001D5347" w:rsidP="001D5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5347">
              <w:rPr>
                <w:rFonts w:ascii="Calibri" w:eastAsia="Times New Roman" w:hAnsi="Calibri" w:cs="Calibri"/>
                <w:color w:val="000000"/>
                <w:lang w:eastAsia="pt-BR"/>
              </w:rPr>
              <w:t>Alerta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EAE8F7D" w14:textId="77777777" w:rsidR="001D5347" w:rsidRPr="001D5347" w:rsidRDefault="001D5347" w:rsidP="001D5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5347">
              <w:rPr>
                <w:rFonts w:ascii="Calibri" w:eastAsia="Times New Roman" w:hAnsi="Calibri" w:cs="Calibri"/>
                <w:color w:val="000000"/>
                <w:lang w:eastAsia="pt-BR"/>
              </w:rPr>
              <w:t>Crítico</w:t>
            </w:r>
          </w:p>
        </w:tc>
      </w:tr>
      <w:tr w:rsidR="001D5347" w:rsidRPr="001D5347" w14:paraId="6C6F6DBE" w14:textId="77777777" w:rsidTr="001D5347">
        <w:trPr>
          <w:trHeight w:val="300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1F7BB41" w14:textId="77777777" w:rsidR="001D5347" w:rsidRPr="001D5347" w:rsidRDefault="001D5347" w:rsidP="001D5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5347">
              <w:rPr>
                <w:rFonts w:ascii="Calibri" w:eastAsia="Times New Roman" w:hAnsi="Calibri" w:cs="Calibri"/>
                <w:color w:val="000000"/>
                <w:lang w:eastAsia="pt-BR"/>
              </w:rPr>
              <w:t>mín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D76FBF" w14:textId="77777777" w:rsidR="001D5347" w:rsidRPr="001D5347" w:rsidRDefault="001D5347" w:rsidP="001D5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5347">
              <w:rPr>
                <w:rFonts w:ascii="Calibri" w:eastAsia="Times New Roman" w:hAnsi="Calibri" w:cs="Calibri"/>
                <w:color w:val="000000"/>
                <w:lang w:eastAsia="pt-BR"/>
              </w:rPr>
              <w:t>1º quartíl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4EE6E8FF" w14:textId="77777777" w:rsidR="001D5347" w:rsidRPr="001D5347" w:rsidRDefault="001D5347" w:rsidP="001D5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5347">
              <w:rPr>
                <w:rFonts w:ascii="Calibri" w:eastAsia="Times New Roman" w:hAnsi="Calibri" w:cs="Calibri"/>
                <w:color w:val="000000"/>
                <w:lang w:eastAsia="pt-BR"/>
              </w:rPr>
              <w:t>média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B856D16" w14:textId="77777777" w:rsidR="001D5347" w:rsidRPr="001D5347" w:rsidRDefault="001D5347" w:rsidP="001D5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5347">
              <w:rPr>
                <w:rFonts w:ascii="Calibri" w:eastAsia="Times New Roman" w:hAnsi="Calibri" w:cs="Calibri"/>
                <w:color w:val="000000"/>
                <w:lang w:eastAsia="pt-BR"/>
              </w:rPr>
              <w:t>mediana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8B68E6E" w14:textId="77777777" w:rsidR="001D5347" w:rsidRPr="001D5347" w:rsidRDefault="001D5347" w:rsidP="001D5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5347">
              <w:rPr>
                <w:rFonts w:ascii="Calibri" w:eastAsia="Times New Roman" w:hAnsi="Calibri" w:cs="Calibri"/>
                <w:color w:val="000000"/>
                <w:lang w:eastAsia="pt-BR"/>
              </w:rPr>
              <w:t>3º quartíl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E82D699" w14:textId="77777777" w:rsidR="001D5347" w:rsidRPr="001D5347" w:rsidRDefault="001D5347" w:rsidP="001D5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5347">
              <w:rPr>
                <w:rFonts w:ascii="Calibri" w:eastAsia="Times New Roman" w:hAnsi="Calibri" w:cs="Calibri"/>
                <w:color w:val="000000"/>
                <w:lang w:eastAsia="pt-BR"/>
              </w:rPr>
              <w:t>max</w:t>
            </w:r>
          </w:p>
        </w:tc>
      </w:tr>
      <w:tr w:rsidR="001D5347" w:rsidRPr="001D5347" w14:paraId="14B58561" w14:textId="77777777" w:rsidTr="001D5347">
        <w:trPr>
          <w:trHeight w:val="300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9D1FAC7" w14:textId="77777777" w:rsidR="001D5347" w:rsidRPr="001D5347" w:rsidRDefault="001D5347" w:rsidP="001D5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5347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78E555F" w14:textId="77777777" w:rsidR="001D5347" w:rsidRPr="001D5347" w:rsidRDefault="001D5347" w:rsidP="001D5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5347">
              <w:rPr>
                <w:rFonts w:ascii="Calibri" w:eastAsia="Times New Roman" w:hAnsi="Calibri" w:cs="Calibri"/>
                <w:color w:val="000000"/>
                <w:lang w:eastAsia="pt-BR"/>
              </w:rPr>
              <w:t>21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A6DF661" w14:textId="77777777" w:rsidR="001D5347" w:rsidRPr="001D5347" w:rsidRDefault="001D5347" w:rsidP="001D5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5347">
              <w:rPr>
                <w:rFonts w:ascii="Calibri" w:eastAsia="Times New Roman" w:hAnsi="Calibri" w:cs="Calibri"/>
                <w:color w:val="000000"/>
                <w:lang w:eastAsia="pt-BR"/>
              </w:rPr>
              <w:t>23,4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3791AB0D" w14:textId="77777777" w:rsidR="001D5347" w:rsidRPr="001D5347" w:rsidRDefault="001D5347" w:rsidP="001D5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5347">
              <w:rPr>
                <w:rFonts w:ascii="Calibri" w:eastAsia="Times New Roman" w:hAnsi="Calibri" w:cs="Calibri"/>
                <w:color w:val="000000"/>
                <w:lang w:eastAsia="pt-BR"/>
              </w:rPr>
              <w:t>24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A5BD3F5" w14:textId="77777777" w:rsidR="001D5347" w:rsidRPr="001D5347" w:rsidRDefault="001D5347" w:rsidP="001D5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5347">
              <w:rPr>
                <w:rFonts w:ascii="Calibri" w:eastAsia="Times New Roman" w:hAnsi="Calibri" w:cs="Calibri"/>
                <w:color w:val="000000"/>
                <w:lang w:eastAsia="pt-BR"/>
              </w:rPr>
              <w:t>26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FDF4DB8" w14:textId="77777777" w:rsidR="001D5347" w:rsidRPr="001D5347" w:rsidRDefault="001D5347" w:rsidP="001D5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5347">
              <w:rPr>
                <w:rFonts w:ascii="Calibri" w:eastAsia="Times New Roman" w:hAnsi="Calibri" w:cs="Calibri"/>
                <w:color w:val="000000"/>
                <w:lang w:eastAsia="pt-BR"/>
              </w:rPr>
              <w:t>27</w:t>
            </w:r>
          </w:p>
        </w:tc>
      </w:tr>
      <w:tr w:rsidR="001D5347" w:rsidRPr="001D5347" w14:paraId="033D8E08" w14:textId="77777777" w:rsidTr="001D5347">
        <w:trPr>
          <w:trHeight w:val="300"/>
        </w:trPr>
        <w:tc>
          <w:tcPr>
            <w:tcW w:w="642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0D0D0D"/>
            <w:noWrap/>
            <w:vAlign w:val="bottom"/>
            <w:hideMark/>
          </w:tcPr>
          <w:p w14:paraId="12CAA58B" w14:textId="77777777" w:rsidR="001D5347" w:rsidRPr="001D5347" w:rsidRDefault="001D5347" w:rsidP="001D5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534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1D5347" w:rsidRPr="001D5347" w14:paraId="6D7998A7" w14:textId="77777777" w:rsidTr="001D5347">
        <w:trPr>
          <w:trHeight w:val="300"/>
        </w:trPr>
        <w:tc>
          <w:tcPr>
            <w:tcW w:w="64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6B7E75C9" w14:textId="77777777" w:rsidR="001D5347" w:rsidRPr="001D5347" w:rsidRDefault="001D5347" w:rsidP="001D5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5347">
              <w:rPr>
                <w:rFonts w:ascii="Calibri" w:eastAsia="Times New Roman" w:hAnsi="Calibri" w:cs="Calibri"/>
                <w:color w:val="000000"/>
                <w:lang w:eastAsia="pt-BR"/>
              </w:rPr>
              <w:t>Umidade</w:t>
            </w:r>
          </w:p>
        </w:tc>
      </w:tr>
      <w:tr w:rsidR="001D5347" w:rsidRPr="001D5347" w14:paraId="6E44D4F7" w14:textId="77777777" w:rsidTr="001D5347">
        <w:trPr>
          <w:trHeight w:val="300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CE24084" w14:textId="77777777" w:rsidR="001D5347" w:rsidRPr="001D5347" w:rsidRDefault="001D5347" w:rsidP="001D5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5347">
              <w:rPr>
                <w:rFonts w:ascii="Calibri" w:eastAsia="Times New Roman" w:hAnsi="Calibri" w:cs="Calibri"/>
                <w:color w:val="000000"/>
                <w:lang w:eastAsia="pt-BR"/>
              </w:rPr>
              <w:t>Crítico</w:t>
            </w:r>
          </w:p>
        </w:tc>
        <w:tc>
          <w:tcPr>
            <w:tcW w:w="1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ED1FFEA" w14:textId="77777777" w:rsidR="001D5347" w:rsidRPr="001D5347" w:rsidRDefault="001D5347" w:rsidP="001D5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5347">
              <w:rPr>
                <w:rFonts w:ascii="Calibri" w:eastAsia="Times New Roman" w:hAnsi="Calibri" w:cs="Calibri"/>
                <w:color w:val="000000"/>
                <w:lang w:eastAsia="pt-BR"/>
              </w:rPr>
              <w:t>Alerta</w:t>
            </w:r>
          </w:p>
        </w:tc>
        <w:tc>
          <w:tcPr>
            <w:tcW w:w="20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19538682" w14:textId="77777777" w:rsidR="001D5347" w:rsidRPr="001D5347" w:rsidRDefault="001D5347" w:rsidP="001D5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5347">
              <w:rPr>
                <w:rFonts w:ascii="Calibri" w:eastAsia="Times New Roman" w:hAnsi="Calibri" w:cs="Calibri"/>
                <w:color w:val="000000"/>
                <w:lang w:eastAsia="pt-BR"/>
              </w:rPr>
              <w:t>Seguro</w:t>
            </w:r>
          </w:p>
        </w:tc>
        <w:tc>
          <w:tcPr>
            <w:tcW w:w="1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45BDC2E" w14:textId="77777777" w:rsidR="001D5347" w:rsidRPr="001D5347" w:rsidRDefault="001D5347" w:rsidP="001D5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5347">
              <w:rPr>
                <w:rFonts w:ascii="Calibri" w:eastAsia="Times New Roman" w:hAnsi="Calibri" w:cs="Calibri"/>
                <w:color w:val="000000"/>
                <w:lang w:eastAsia="pt-BR"/>
              </w:rPr>
              <w:t>Alerta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31A97F8" w14:textId="77777777" w:rsidR="001D5347" w:rsidRPr="001D5347" w:rsidRDefault="001D5347" w:rsidP="001D5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5347">
              <w:rPr>
                <w:rFonts w:ascii="Calibri" w:eastAsia="Times New Roman" w:hAnsi="Calibri" w:cs="Calibri"/>
                <w:color w:val="000000"/>
                <w:lang w:eastAsia="pt-BR"/>
              </w:rPr>
              <w:t>Crítico</w:t>
            </w:r>
          </w:p>
        </w:tc>
      </w:tr>
      <w:tr w:rsidR="001D5347" w:rsidRPr="001D5347" w14:paraId="2E23A425" w14:textId="77777777" w:rsidTr="001D5347">
        <w:trPr>
          <w:trHeight w:val="300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1AAF9B2" w14:textId="77777777" w:rsidR="001D5347" w:rsidRPr="001D5347" w:rsidRDefault="001D5347" w:rsidP="001D5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5347">
              <w:rPr>
                <w:rFonts w:ascii="Calibri" w:eastAsia="Times New Roman" w:hAnsi="Calibri" w:cs="Calibri"/>
                <w:color w:val="000000"/>
                <w:lang w:eastAsia="pt-BR"/>
              </w:rPr>
              <w:t>mín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73A0624" w14:textId="77777777" w:rsidR="001D5347" w:rsidRPr="001D5347" w:rsidRDefault="001D5347" w:rsidP="001D5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5347">
              <w:rPr>
                <w:rFonts w:ascii="Calibri" w:eastAsia="Times New Roman" w:hAnsi="Calibri" w:cs="Calibri"/>
                <w:color w:val="000000"/>
                <w:lang w:eastAsia="pt-BR"/>
              </w:rPr>
              <w:t>1º quartíl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80A832D" w14:textId="77777777" w:rsidR="001D5347" w:rsidRPr="001D5347" w:rsidRDefault="001D5347" w:rsidP="001D5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5347">
              <w:rPr>
                <w:rFonts w:ascii="Calibri" w:eastAsia="Times New Roman" w:hAnsi="Calibri" w:cs="Calibri"/>
                <w:color w:val="000000"/>
                <w:lang w:eastAsia="pt-BR"/>
              </w:rPr>
              <w:t>média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1656FEA3" w14:textId="77777777" w:rsidR="001D5347" w:rsidRPr="001D5347" w:rsidRDefault="001D5347" w:rsidP="001D5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5347">
              <w:rPr>
                <w:rFonts w:ascii="Calibri" w:eastAsia="Times New Roman" w:hAnsi="Calibri" w:cs="Calibri"/>
                <w:color w:val="000000"/>
                <w:lang w:eastAsia="pt-BR"/>
              </w:rPr>
              <w:t>mediana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27369EA" w14:textId="77777777" w:rsidR="001D5347" w:rsidRPr="001D5347" w:rsidRDefault="001D5347" w:rsidP="001D5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5347">
              <w:rPr>
                <w:rFonts w:ascii="Calibri" w:eastAsia="Times New Roman" w:hAnsi="Calibri" w:cs="Calibri"/>
                <w:color w:val="000000"/>
                <w:lang w:eastAsia="pt-BR"/>
              </w:rPr>
              <w:t>3º quartíl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0B30069" w14:textId="77777777" w:rsidR="001D5347" w:rsidRPr="001D5347" w:rsidRDefault="001D5347" w:rsidP="001D5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5347">
              <w:rPr>
                <w:rFonts w:ascii="Calibri" w:eastAsia="Times New Roman" w:hAnsi="Calibri" w:cs="Calibri"/>
                <w:color w:val="000000"/>
                <w:lang w:eastAsia="pt-BR"/>
              </w:rPr>
              <w:t>max</w:t>
            </w:r>
          </w:p>
        </w:tc>
      </w:tr>
      <w:tr w:rsidR="001D5347" w:rsidRPr="001D5347" w14:paraId="62B6E98B" w14:textId="77777777" w:rsidTr="001D5347">
        <w:trPr>
          <w:trHeight w:val="300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85CFDC7" w14:textId="77777777" w:rsidR="001D5347" w:rsidRPr="001D5347" w:rsidRDefault="001D5347" w:rsidP="001D5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5347">
              <w:rPr>
                <w:rFonts w:ascii="Calibri" w:eastAsia="Times New Roman" w:hAnsi="Calibri" w:cs="Calibri"/>
                <w:color w:val="000000"/>
                <w:lang w:eastAsia="pt-BR"/>
              </w:rPr>
              <w:t>35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2808912" w14:textId="77777777" w:rsidR="001D5347" w:rsidRPr="001D5347" w:rsidRDefault="001D5347" w:rsidP="001D5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5347">
              <w:rPr>
                <w:rFonts w:ascii="Calibri" w:eastAsia="Times New Roman" w:hAnsi="Calibri" w:cs="Calibri"/>
                <w:color w:val="000000"/>
                <w:lang w:eastAsia="pt-BR"/>
              </w:rPr>
              <w:t>41,3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68173FD8" w14:textId="77777777" w:rsidR="001D5347" w:rsidRPr="001D5347" w:rsidRDefault="001D5347" w:rsidP="001D5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5347">
              <w:rPr>
                <w:rFonts w:ascii="Calibri" w:eastAsia="Times New Roman" w:hAnsi="Calibri" w:cs="Calibri"/>
                <w:color w:val="000000"/>
                <w:lang w:eastAsia="pt-BR"/>
              </w:rPr>
              <w:t>47,7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5EF9262C" w14:textId="77777777" w:rsidR="001D5347" w:rsidRPr="001D5347" w:rsidRDefault="001D5347" w:rsidP="001D5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5347">
              <w:rPr>
                <w:rFonts w:ascii="Calibri" w:eastAsia="Times New Roman" w:hAnsi="Calibri" w:cs="Calibri"/>
                <w:color w:val="000000"/>
                <w:lang w:eastAsia="pt-BR"/>
              </w:rPr>
              <w:t>47,5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3A449F" w14:textId="77777777" w:rsidR="001D5347" w:rsidRPr="001D5347" w:rsidRDefault="001D5347" w:rsidP="001D5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5347">
              <w:rPr>
                <w:rFonts w:ascii="Calibri" w:eastAsia="Times New Roman" w:hAnsi="Calibri" w:cs="Calibri"/>
                <w:color w:val="000000"/>
                <w:lang w:eastAsia="pt-BR"/>
              </w:rPr>
              <w:t>55,3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1674B0C" w14:textId="77777777" w:rsidR="001D5347" w:rsidRPr="001D5347" w:rsidRDefault="001D5347" w:rsidP="001D5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5347">
              <w:rPr>
                <w:rFonts w:ascii="Calibri" w:eastAsia="Times New Roman" w:hAnsi="Calibri" w:cs="Calibri"/>
                <w:color w:val="000000"/>
                <w:lang w:eastAsia="pt-BR"/>
              </w:rPr>
              <w:t>60</w:t>
            </w:r>
          </w:p>
        </w:tc>
      </w:tr>
    </w:tbl>
    <w:p w14:paraId="1E2A5FB3" w14:textId="77777777" w:rsidR="001D5347" w:rsidRDefault="001D5347" w:rsidP="00BF1122">
      <w:pPr>
        <w:jc w:val="both"/>
        <w:rPr>
          <w:rFonts w:ascii="Arial" w:hAnsi="Arial" w:cs="Arial"/>
          <w:color w:val="000000" w:themeColor="text1"/>
          <w:sz w:val="26"/>
          <w:szCs w:val="26"/>
          <w:shd w:val="clear" w:color="auto" w:fill="FDFDFD"/>
        </w:rPr>
      </w:pPr>
    </w:p>
    <w:p w14:paraId="5AA62693" w14:textId="77777777" w:rsidR="001D5347" w:rsidRDefault="001D5347" w:rsidP="00BF1122">
      <w:pPr>
        <w:jc w:val="both"/>
        <w:rPr>
          <w:rFonts w:ascii="Arial" w:hAnsi="Arial" w:cs="Arial"/>
          <w:color w:val="000000" w:themeColor="text1"/>
          <w:sz w:val="26"/>
          <w:szCs w:val="26"/>
          <w:shd w:val="clear" w:color="auto" w:fill="FDFDFD"/>
        </w:rPr>
      </w:pPr>
      <w:r>
        <w:rPr>
          <w:rFonts w:ascii="Arial" w:hAnsi="Arial" w:cs="Arial"/>
          <w:color w:val="000000" w:themeColor="text1"/>
          <w:sz w:val="26"/>
          <w:szCs w:val="26"/>
          <w:shd w:val="clear" w:color="auto" w:fill="FDFDFD"/>
        </w:rPr>
        <w:t>Para fazer as medições da forma correta, iremos utilizar o sensor DHT 11 que consegue medir temperatura entre 0ºC e 50ºC, e ao mesmo tempo, medir a umidade entre 20% e 80%.</w:t>
      </w:r>
    </w:p>
    <w:p w14:paraId="3322B95C" w14:textId="77777777" w:rsidR="001D5347" w:rsidRDefault="001D5347" w:rsidP="00BF1122">
      <w:pPr>
        <w:jc w:val="both"/>
        <w:rPr>
          <w:rFonts w:ascii="Arial" w:hAnsi="Arial" w:cs="Arial"/>
          <w:color w:val="000000" w:themeColor="text1"/>
          <w:sz w:val="26"/>
          <w:szCs w:val="26"/>
          <w:shd w:val="clear" w:color="auto" w:fill="FDFDFD"/>
        </w:rPr>
      </w:pPr>
    </w:p>
    <w:p w14:paraId="562DBDBC" w14:textId="77777777" w:rsidR="001D5347" w:rsidRDefault="001D5347" w:rsidP="00BF1122">
      <w:pPr>
        <w:jc w:val="both"/>
        <w:rPr>
          <w:rFonts w:ascii="Arial" w:hAnsi="Arial" w:cs="Arial"/>
          <w:color w:val="000000" w:themeColor="text1"/>
          <w:sz w:val="26"/>
          <w:szCs w:val="26"/>
          <w:shd w:val="clear" w:color="auto" w:fill="FDFDFD"/>
        </w:rPr>
      </w:pPr>
      <w:r>
        <w:rPr>
          <w:noProof/>
        </w:rPr>
        <w:drawing>
          <wp:inline distT="0" distB="0" distL="0" distR="0" wp14:anchorId="4D18F518" wp14:editId="517F8324">
            <wp:extent cx="3714750" cy="2333625"/>
            <wp:effectExtent l="0" t="0" r="0" b="9525"/>
            <wp:docPr id="3" name="Image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4C1CB" w14:textId="77777777" w:rsidR="001D5347" w:rsidRDefault="001D5347" w:rsidP="00BF1122">
      <w:pPr>
        <w:jc w:val="both"/>
        <w:rPr>
          <w:rFonts w:ascii="Arial" w:hAnsi="Arial" w:cs="Arial"/>
          <w:color w:val="000000" w:themeColor="text1"/>
          <w:sz w:val="26"/>
          <w:szCs w:val="26"/>
          <w:shd w:val="clear" w:color="auto" w:fill="FDFDFD"/>
        </w:rPr>
      </w:pPr>
    </w:p>
    <w:p w14:paraId="041B6330" w14:textId="77777777" w:rsidR="001D5347" w:rsidRDefault="00064655" w:rsidP="00BF1122">
      <w:pPr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DFDFD"/>
        </w:rPr>
      </w:pPr>
      <w:r w:rsidRPr="00064655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DFDFD"/>
        </w:rPr>
        <w:t>Referências</w:t>
      </w:r>
    </w:p>
    <w:p w14:paraId="29B8E522" w14:textId="77777777" w:rsidR="00064655" w:rsidRPr="00064655" w:rsidRDefault="00046A42" w:rsidP="00BF1122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DFDFD"/>
        </w:rPr>
      </w:pPr>
      <w:hyperlink r:id="rId5" w:anchor=":~:text=A%20ABNT%20NBR%207256%20foi%20elaborada%20no%20Comit%C3%AA,30.06.2004%2C%20com%20o%20n%C3%BAmero%20de%20Projeto%20NBR%207256" w:history="1">
        <w:r w:rsidR="00064655" w:rsidRPr="00064655">
          <w:rPr>
            <w:rStyle w:val="Hyperlink"/>
            <w:rFonts w:ascii="Arial" w:hAnsi="Arial" w:cs="Arial"/>
            <w:b/>
            <w:bCs/>
            <w:sz w:val="24"/>
            <w:szCs w:val="24"/>
            <w:shd w:val="clear" w:color="auto" w:fill="FDFDFD"/>
          </w:rPr>
          <w:t>http://licenciadorambiental.com.br/wp-content/uploads/2015/01/NBR-7.256-Tratamento-de-Ar-na-Sa%C3%BAde.pdf#:~:text=A%20ABNT%20NBR%207256%20foi%20elaborada%20no%20Comit%C3%AA,30.06.2004%2C%20com%20o%20n%C3%BAmero%20de%20Projeto%20NBR%207256</w:t>
        </w:r>
      </w:hyperlink>
    </w:p>
    <w:p w14:paraId="353B01C6" w14:textId="77777777" w:rsidR="00064655" w:rsidRPr="00064655" w:rsidRDefault="00046A42" w:rsidP="00BF1122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DFDFD"/>
        </w:rPr>
      </w:pPr>
      <w:hyperlink r:id="rId6" w:history="1">
        <w:r w:rsidR="00064655" w:rsidRPr="00064655">
          <w:rPr>
            <w:rStyle w:val="Hyperlink"/>
            <w:rFonts w:ascii="Arial" w:hAnsi="Arial" w:cs="Arial"/>
            <w:b/>
            <w:bCs/>
            <w:sz w:val="24"/>
            <w:szCs w:val="24"/>
            <w:shd w:val="clear" w:color="auto" w:fill="FDFDFD"/>
          </w:rPr>
          <w:t>http://www.abnt.org.br/noticias/4224-indicador-de-temperatura-com-sensor-calibracao-por-comparacao</w:t>
        </w:r>
      </w:hyperlink>
    </w:p>
    <w:p w14:paraId="33BFDA27" w14:textId="77777777" w:rsidR="00064655" w:rsidRPr="00064655" w:rsidRDefault="00046A42" w:rsidP="00BF1122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DFDFD"/>
        </w:rPr>
      </w:pPr>
      <w:hyperlink r:id="rId7" w:history="1">
        <w:r w:rsidR="00064655" w:rsidRPr="00064655">
          <w:rPr>
            <w:rStyle w:val="Hyperlink"/>
            <w:rFonts w:ascii="Arial" w:hAnsi="Arial" w:cs="Arial"/>
            <w:b/>
            <w:bCs/>
            <w:sz w:val="24"/>
            <w:szCs w:val="24"/>
            <w:shd w:val="clear" w:color="auto" w:fill="FDFDFD"/>
          </w:rPr>
          <w:t>https://pncq.org.br/Qualinews/BR/Index/223</w:t>
        </w:r>
      </w:hyperlink>
    </w:p>
    <w:p w14:paraId="6220E01C" w14:textId="77777777" w:rsidR="00064655" w:rsidRPr="00064655" w:rsidRDefault="00046A42" w:rsidP="00BF1122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DFDFD"/>
        </w:rPr>
      </w:pPr>
      <w:hyperlink r:id="rId8" w:history="1">
        <w:r w:rsidR="00064655" w:rsidRPr="00064655">
          <w:rPr>
            <w:rStyle w:val="Hyperlink"/>
            <w:rFonts w:ascii="Arial" w:hAnsi="Arial" w:cs="Arial"/>
            <w:b/>
            <w:bCs/>
            <w:sz w:val="24"/>
            <w:szCs w:val="24"/>
            <w:shd w:val="clear" w:color="auto" w:fill="FDFDFD"/>
          </w:rPr>
          <w:t>https://www.refrigeracao.net/Legislacao/NBR6401.pdf</w:t>
        </w:r>
      </w:hyperlink>
    </w:p>
    <w:p w14:paraId="22427920" w14:textId="77777777" w:rsidR="00064655" w:rsidRPr="00064655" w:rsidRDefault="00046A42" w:rsidP="00BF1122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DFDFD"/>
        </w:rPr>
      </w:pPr>
      <w:hyperlink r:id="rId9" w:history="1">
        <w:r w:rsidR="00064655" w:rsidRPr="00064655">
          <w:rPr>
            <w:rStyle w:val="Hyperlink"/>
            <w:rFonts w:ascii="Arial" w:hAnsi="Arial" w:cs="Arial"/>
            <w:b/>
            <w:bCs/>
            <w:sz w:val="24"/>
            <w:szCs w:val="24"/>
            <w:shd w:val="clear" w:color="auto" w:fill="FDFDFD"/>
          </w:rPr>
          <w:t>https://tecnosant.com.br/sensor-de-temperatura-e-umidade-dht11</w:t>
        </w:r>
      </w:hyperlink>
    </w:p>
    <w:p w14:paraId="6B2D8A21" w14:textId="77777777" w:rsidR="00064655" w:rsidRPr="00064655" w:rsidRDefault="00064655" w:rsidP="00BF1122">
      <w:pPr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DFDFD"/>
        </w:rPr>
      </w:pPr>
    </w:p>
    <w:sectPr w:rsidR="00064655" w:rsidRPr="000646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A21"/>
    <w:rsid w:val="00046A42"/>
    <w:rsid w:val="00064655"/>
    <w:rsid w:val="001D5347"/>
    <w:rsid w:val="004511B3"/>
    <w:rsid w:val="008A6A21"/>
    <w:rsid w:val="009F65F7"/>
    <w:rsid w:val="00BD68FD"/>
    <w:rsid w:val="00BF1122"/>
    <w:rsid w:val="00DA3F61"/>
    <w:rsid w:val="00E40EB4"/>
    <w:rsid w:val="00E4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F1DFE"/>
  <w15:chartTrackingRefBased/>
  <w15:docId w15:val="{126F52FB-B034-4C25-962F-BBEDC0F6E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A6A2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40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A6A21"/>
    <w:rPr>
      <w:rFonts w:ascii="Arial" w:eastAsiaTheme="majorEastAsia" w:hAnsi="Arial" w:cstheme="majorBidi"/>
      <w:b/>
      <w:color w:val="000000" w:themeColor="text1"/>
      <w:sz w:val="40"/>
      <w:szCs w:val="32"/>
    </w:rPr>
  </w:style>
  <w:style w:type="character" w:styleId="Hyperlink">
    <w:name w:val="Hyperlink"/>
    <w:basedOn w:val="Fontepargpadro"/>
    <w:uiPriority w:val="99"/>
    <w:unhideWhenUsed/>
    <w:rsid w:val="0006465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646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10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frigeracao.net/Legislacao/NBR6401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ncq.org.br/Qualinews/BR/Index/22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bnt.org.br/noticias/4224-indicador-de-temperatura-com-sensor-calibracao-por-comparaca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icenciadorambiental.com.br/wp-content/uploads/2015/01/NBR-7.256-Tratamento-de-Ar-na-Sa%C3%BAde.pdf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tecnosant.com.br/sensor-de-temperatura-e-umidade-dht1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575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Gomes</dc:creator>
  <cp:keywords/>
  <dc:description/>
  <cp:lastModifiedBy>Carlos Gomes</cp:lastModifiedBy>
  <cp:revision>5</cp:revision>
  <dcterms:created xsi:type="dcterms:W3CDTF">2020-10-23T13:50:00Z</dcterms:created>
  <dcterms:modified xsi:type="dcterms:W3CDTF">2020-10-29T01:20:00Z</dcterms:modified>
</cp:coreProperties>
</file>