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BARBERAPP</w:t>
      </w:r>
    </w:p>
    <w:p>
      <w:pPr>
        <w:pStyle w:val="Title"/>
      </w:pPr>
      <w:r>
        <w:t xml:space="preserve">Gestão de Riscos</w:t>
      </w:r>
    </w:p>
    <w:p>
      <w:pPr>
        <w:pStyle w:val="Subtitle"/>
      </w:pPr>
      <w:r>
        <w:t xml:space="preserve">Cenários potenciais e plano preventivo de acompanhamento</w:t>
      </w:r>
    </w:p>
    <w:p>
      <w:pPr>
        <w:pStyle w:val="Meta"/>
      </w:pPr>
      <w:r>
        <w:t xml:space="preserve">Versão 1.1 • 22 de setembro de 2026</w:t>
      </w:r>
    </w:p>
    <w:p>
      <w:pPr>
        <w:pStyle w:val="Heading1"/>
      </w:pPr>
      <w:r>
        <w:t xml:space="preserve">1. Objetivo e escopo</w:t>
      </w:r>
    </w:p>
    <w:p>
      <w:pPr>
        <w:pStyle w:val="Normal"/>
      </w:pPr>
      <w:r>
        <w:t xml:space="preserve">Identificar eventos que poderão afetar a entrega, a operação e a evolução futura do BarberApp e propor medidas de prevenção, resposta e acompanhamento. O escopo abrange implantação, dados, segurança, agenda, experiência do usuário e manutenção.</w:t>
      </w:r>
    </w:p>
    <w:p>
      <w:pPr>
        <w:pStyle w:val="Normal"/>
      </w:pPr>
      <w:r>
        <w:t xml:space="preserve">A análise é prospectiva e independente da implementação atual. Considera possibilidades para a futura solução, cuja arquitetura, infraestrutura e processos serão definidos antes da publicação. Os cenários descritos não constituem constatações de falhas no código ou no ambiente existente.</w:t>
      </w:r>
    </w:p>
    <w:p>
      <w:pPr>
        <w:pStyle w:val="Heading1"/>
      </w:pPr>
      <w:r>
        <w:t xml:space="preserve">2. Síntese executiva</w:t>
      </w:r>
    </w:p>
    <w:p>
      <w:pPr>
        <w:pStyle w:val="Normal"/>
      </w:pPr>
      <w:r>
        <w:t xml:space="preserve">O planejamento preventivo prioriza disponibilidade da aplicação, recuperação de dados, proteção de sessões, consistência da fila e validação das entregas. Os 18 riscos representam eventos possíveis; sua aplicabilidade e prioridade deverão ser confirmadas conforme as decisões da futura implantação.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2100"/>
        <w:gridCol w:w="1850"/>
        <w:gridCol w:w="1850"/>
        <w:gridCol w:w="1950"/>
        <w:gridCol w:w="1888"/>
      </w:tblGrid>
      <w:tr>
        <w:trPr>
          <w:cantSplit/>
          <w:tblHeader/>
        </w:trPr>
        <w:tc>
          <w:tcPr>
            <w:tcW w:w="21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Riscos potenciais</w:t>
            </w:r>
          </w:p>
        </w:tc>
        <w:tc>
          <w:tcPr>
            <w:tcW w:w="18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Críticos (5)</w:t>
            </w:r>
          </w:p>
        </w:tc>
        <w:tc>
          <w:tcPr>
            <w:tcW w:w="18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Altos (4)</w:t>
            </w:r>
          </w:p>
        </w:tc>
        <w:tc>
          <w:tcPr>
            <w:tcW w:w="19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Moderados (3)</w:t>
            </w:r>
          </w:p>
        </w:tc>
        <w:tc>
          <w:tcPr>
            <w:tcW w:w="1888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Baixos (1–2)</w:t>
            </w:r>
          </w:p>
        </w:tc>
      </w:tr>
      <w:tr>
        <w:trPr>
          <w:cantSplit/>
        </w:trPr>
        <w:tc>
          <w:tcPr>
            <w:tcW w:w="21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w="18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9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188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 xml:space="preserve">Limites da análise</w:t>
      </w:r>
    </w:p>
    <w:p>
      <w:pPr>
        <w:pStyle w:val="Normal"/>
      </w:pPr>
      <w:r>
        <w:t xml:space="preserve">As notas são estimativas qualitativas preliminares para os cenários hipotéticos descritos, sem inferência sobre o código atual ou frequência medida de incidentes. A distribuição de níveis é uma referência de planejamento e deverá ser revista conforme arquitetura, exposição, volume de uso e eficácia dos controles da versão final.</w:t>
      </w:r>
    </w:p>
    <w:p>
      <w:pPr>
        <w:pStyle w:val="Normal"/>
      </w:pPr>
      <w:r>
        <w:t xml:space="preserve">Validação prevista: antes da implantação, reunir resultados de homologação, testes de segurança, carga, integração e recuperação, conforme aplicáveis. Resultados de testes da implementação atual não fundamentam esta avaliação.</w:t>
      </w:r>
    </w:p>
    <w:p>
      <w:r>
        <w:br w:type="page"/>
      </w:r>
    </w:p>
    <w:p>
      <w:pPr>
        <w:pStyle w:val="Heading1"/>
      </w:pPr>
      <w:r>
        <w:t xml:space="preserve">3. Critério de classificação</w:t>
      </w:r>
    </w:p>
    <w:p>
      <w:pPr>
        <w:pStyle w:val="Normal"/>
      </w:pPr>
      <w:r>
        <w:t xml:space="preserve">Cada risco recebe probabilidade (P) e impacto (I) de 1 a 5. O escore P × I varia de 1 a 25 e é convertido em nível conforme a tabela. As notas são hipóteses iniciais para a futura implantação e seus primeiros 90 dias de operação, a confirmar quando o ambiente e os controles forem definidos.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650"/>
        <w:gridCol w:w="4494"/>
        <w:gridCol w:w="4494"/>
      </w:tblGrid>
      <w:tr>
        <w:trPr>
          <w:cantSplit/>
          <w:tblHeader/>
        </w:trPr>
        <w:tc>
          <w:tcPr>
            <w:tcW w:w="6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Nota</w:t>
            </w:r>
          </w:p>
        </w:tc>
        <w:tc>
          <w:tcPr>
            <w:tcW w:w="4494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Probabilidade estimada</w:t>
            </w:r>
          </w:p>
        </w:tc>
        <w:tc>
          <w:tcPr>
            <w:tcW w:w="4494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Impacto se ocorrer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Rara: depende de condições excepcionais.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Insignificante: ajuste local sem interromper tarefas.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494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Improvável: ocorrência pouco esperada nas condições pressupostas.</w:t>
            </w:r>
          </w:p>
        </w:tc>
        <w:tc>
          <w:tcPr>
            <w:tcW w:w="4494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Pequeno: inconveniente com solução simples.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Possível: cenário plausível no uso previsto.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Moderado: perda parcial de produtividade ou retrabalho.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494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Provável: ocorrência esperada se as condições do cenário se mantiverem.</w:t>
            </w:r>
          </w:p>
        </w:tc>
        <w:tc>
          <w:tcPr>
            <w:tcW w:w="4494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Grave: reservas, operação ou histórico comprometidos.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Quase certa no cenário descrito.</w:t>
            </w:r>
          </w:p>
        </w:tc>
        <w:tc>
          <w:tcPr>
            <w:tcW w:w="4494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Muito grave: perda ampla de dados ou acesso indevido relevante.</w:t>
            </w:r>
          </w:p>
        </w:tc>
      </w:tr>
    </w:tbl>
    <w:p>
      <w:pPr>
        <w:pStyle w:val="Heading2"/>
      </w:pPr>
      <w:r>
        <w:t xml:space="preserve">Conversão do escore em nível do risco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850"/>
        <w:gridCol w:w="650"/>
        <w:gridCol w:w="1900"/>
        <w:gridCol w:w="6238"/>
      </w:tblGrid>
      <w:tr>
        <w:trPr>
          <w:cantSplit/>
          <w:tblHeader/>
        </w:trPr>
        <w:tc>
          <w:tcPr>
            <w:tcW w:w="8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P × I</w:t>
            </w:r>
          </w:p>
        </w:tc>
        <w:tc>
          <w:tcPr>
            <w:tcW w:w="6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Nível</w:t>
            </w:r>
          </w:p>
        </w:tc>
        <w:tc>
          <w:tcPr>
            <w:tcW w:w="19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Classificação</w:t>
            </w:r>
          </w:p>
        </w:tc>
        <w:tc>
          <w:tcPr>
            <w:tcW w:w="6238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Tratamento recomendado</w:t>
            </w:r>
          </w:p>
        </w:tc>
      </w:tr>
      <w:tr>
        <w:trPr>
          <w:cantSplit/>
        </w:trPr>
        <w:tc>
          <w:tcPr>
            <w:tcW w:w="8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1–4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9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Muito baixo</w:t>
            </w:r>
          </w:p>
        </w:tc>
        <w:tc>
          <w:tcPr>
            <w:tcW w:w="62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Acompanhar nas revisões.</w:t>
            </w:r>
          </w:p>
        </w:tc>
      </w:tr>
      <w:tr>
        <w:trPr>
          <w:cantSplit/>
        </w:trPr>
        <w:tc>
          <w:tcPr>
            <w:tcW w:w="8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5–8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9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Baixo</w:t>
            </w:r>
          </w:p>
        </w:tc>
        <w:tc>
          <w:tcPr>
            <w:tcW w:w="62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Planejar melhoria e acompanhar indicadores.</w:t>
            </w:r>
          </w:p>
        </w:tc>
      </w:tr>
      <w:tr>
        <w:trPr>
          <w:cantSplit/>
        </w:trPr>
        <w:tc>
          <w:tcPr>
            <w:tcW w:w="8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9–12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9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Moderado</w:t>
            </w:r>
          </w:p>
        </w:tc>
        <w:tc>
          <w:tcPr>
            <w:tcW w:w="62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Definir responsável e executar no ciclo planejado.</w:t>
            </w:r>
          </w:p>
        </w:tc>
      </w:tr>
      <w:tr>
        <w:trPr>
          <w:cantSplit/>
        </w:trPr>
        <w:tc>
          <w:tcPr>
            <w:tcW w:w="8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13–19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9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62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Priorizar; resolver ou registrar decisão antes da exposição.</w:t>
            </w:r>
          </w:p>
        </w:tc>
      </w:tr>
      <w:tr>
        <w:trPr>
          <w:cantSplit/>
        </w:trPr>
        <w:tc>
          <w:tcPr>
            <w:tcW w:w="8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20–25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9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Crítico</w:t>
            </w:r>
          </w:p>
        </w:tc>
        <w:tc>
          <w:tcPr>
            <w:tcW w:w="62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Tratar antes da publicação no cenário afetado.</w:t>
            </w:r>
          </w:p>
        </w:tc>
      </w:tr>
    </w:tbl>
    <w:p>
      <w:pPr>
        <w:pStyle w:val="Normal"/>
      </w:pPr>
      <w:r>
        <w:t xml:space="preserve">Exemplo hipotético: se uma publicação disponibilizar a interface sem os serviços necessários às operações, R01 poderá receber P = 5 e I = 4, resultando em escore 20 e nível 5. Essa nota é condicionada ao cenário e não estima a probabilidade de a futura equipe adotar essa configuração. Reavaliar todas as notas diante do plano efetivo de implantação.</w:t>
      </w:r>
    </w:p>
    <w:p>
      <w:pPr>
        <w:pStyle w:val="Heading2"/>
      </w:pPr>
      <w:r>
        <w:t xml:space="preserve">Uso do registro</w:t>
      </w:r>
    </w:p>
    <w:p>
      <w:pPr>
        <w:pStyle w:val="Normal"/>
      </w:pPr>
      <w:r>
        <w:t xml:space="preserve">Todos os riscos iniciam como “Potencial — a validar”. Responsáveis são papéis sugeridos, a serem atribuídos pela gestão. Prazos e limiares são propostas. Confirmar aplicabilidade, probabilidade, impacto e controles na versão a implantar; registrar risco residual somente após verificar a eficácia das medidas adotadas.</w:t>
      </w:r>
    </w:p>
    <w:p>
      <w:r>
        <w:br w:type="page"/>
      </w:r>
    </w:p>
    <w:p>
      <w:pPr>
        <w:pStyle w:val="Heading1"/>
      </w:pPr>
      <w:r>
        <w:t xml:space="preserve">4. Registro resumido de riscos</w:t>
      </w:r>
    </w:p>
    <w:p>
      <w:pPr>
        <w:pStyle w:val="Normal"/>
      </w:pPr>
      <w:r>
        <w:t xml:space="preserve">P = probabilidade; I = impacto. Notas preliminares e condicionadas aos cenários. Os detalhes de cenário potencial, prevenção, resposta e monitoramento constam na seção seguinte.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650"/>
        <w:gridCol w:w="4800"/>
        <w:gridCol w:w="450"/>
        <w:gridCol w:w="450"/>
        <w:gridCol w:w="650"/>
        <w:gridCol w:w="2638"/>
      </w:tblGrid>
      <w:tr>
        <w:trPr>
          <w:cantSplit/>
          <w:tblHeader/>
        </w:trPr>
        <w:tc>
          <w:tcPr>
            <w:tcW w:w="6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ID</w:t>
            </w:r>
          </w:p>
        </w:tc>
        <w:tc>
          <w:tcPr>
            <w:tcW w:w="48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Risco</w:t>
            </w:r>
          </w:p>
        </w:tc>
        <w:tc>
          <w:tcPr>
            <w:tcW w:w="4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P</w:t>
            </w:r>
          </w:p>
        </w:tc>
        <w:tc>
          <w:tcPr>
            <w:tcW w:w="4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I</w:t>
            </w:r>
          </w:p>
        </w:tc>
        <w:tc>
          <w:tcPr>
            <w:tcW w:w="65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P × I</w:t>
            </w:r>
          </w:p>
        </w:tc>
        <w:tc>
          <w:tcPr>
            <w:tcW w:w="2638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Nível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R01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Publicação sem backend funcional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5 — Crítico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R02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Perda de dados e recuperação não comprovada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 — Alto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R03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Uso indevido de sessão de usuário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 — Alto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R04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Bloqueio coletivo e abuso na autenticação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R05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Promoção da fila incompatível com o expediente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 — Alto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R06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Fila de espera pouco acessível e sem acompanhamento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R07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Regressões publicadas sem validação automática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 — Alto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R08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Falha de instalação ou migração de dados legados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R09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Lentidão com aumento do volume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R10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Reservas sobrepostas por escrita fora da API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2 — Baixo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R11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Histórico e indicadores alterados sem rastreabilidade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R12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Dados pessoais sem ciclo de tratamento definido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R13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Falhas de rede confundidas com ausência de dados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R14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Horários incorretos por fuso e calendário incompleto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R15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Fluxos inacessíveis por teclado ou falha de animação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R16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Incidentes detectados tarde e suporte sem diagnóstico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R17</w:t>
            </w:r>
          </w:p>
        </w:tc>
        <w:tc>
          <w:tcPr>
            <w:tcW w:w="48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Abuso de reservas e sobrecarga de moderação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6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  <w:tr>
        <w:trPr>
          <w:cantSplit/>
        </w:trPr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R18</w:t>
            </w:r>
          </w:p>
        </w:tc>
        <w:tc>
          <w:tcPr>
            <w:tcW w:w="4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Manutenção difícil e dependências sem rotina de revisão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65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6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3 — Moderado</w:t>
            </w:r>
          </w:p>
        </w:tc>
      </w:tr>
    </w:tbl>
    <w:p>
      <w:pPr>
        <w:pStyle w:val="Heading2"/>
      </w:pPr>
      <w:r>
        <w:t xml:space="preserve">Priorização</w:t>
      </w:r>
    </w:p>
    <w:p>
      <w:pPr>
        <w:pStyle w:val="Normal"/>
      </w:pPr>
      <w:r>
        <w:t xml:space="preserve">Como referência preliminar, validar a integração da hospedagem (R01) e planejar recuperação de dados (R02), proteção de sessões (R03), consistência da fila (R05) e validação das entregas (R07). A ordem de tratamento dependerá da exposição e dos controles efetivamente previstos. Os demais riscos terão acompanhamento proporcional à avaliação revisada.</w:t>
      </w:r>
    </w:p>
    <w:p>
      <w:r>
        <w:br w:type="page"/>
      </w:r>
    </w:p>
    <w:p>
      <w:pPr>
        <w:pStyle w:val="Heading1"/>
      </w:pPr>
      <w:r>
        <w:t xml:space="preserve">5. Análise e resposta por risco</w:t>
      </w:r>
    </w:p>
    <w:p>
      <w:pPr>
        <w:pStyle w:val="Heading2"/>
      </w:pPr>
      <w:r>
        <w:t xml:space="preserve">R01 • Publicação sem backend funcional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Implantação | P 5 × I 4 = 20 | Nível 5/5 — Crítico.</w:t>
      </w:r>
    </w:p>
    <w:p>
      <w:pPr>
        <w:pStyle w:val="Detail"/>
      </w:pPr>
      <w:r>
        <w:rPr>
          <w:b/>
        </w:rPr>
        <w:t xml:space="preserve">Cenário potencial: Se a interface for publicada com serviços indisponíveis ou integração incorreta, usuários poderão acessar as páginas sem conseguir autenticar, cadastrar ou reservar.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Validar a arquitetura de hospedagem, conectividade e configuração entre interface, serviços e banco antes da liberação.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Evitar: publicar frontend e API no servidor Node.js ou configurar a URL HTTPS da API e CORS_ORIGIN. Adicionar verificação de saúde e um fluxo de reserva de teste antes de liberar a versão.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Se falhar, reverter a configuração/publicação e organizar os atendimentos por uma agenda manual única.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Após cada publicação e a cada 5 minutos: verificar /api/health e carregamento de serviços. Acionar suporte após 2 falhas consecutivas ou qualquer falha no fluxo de homologação.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Infraestrutura e desenvolvimento / Antes da próxima publicação.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R02 • Perda de dados e recuperação não comprovada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Continuidade | P 3 × I 5 = 15 | Nível 4/5 — Alto.</w:t>
      </w:r>
    </w:p>
    <w:p>
      <w:pPr>
        <w:pStyle w:val="Detail"/>
      </w:pPr>
      <w:r>
        <w:rPr>
          <w:b/>
        </w:rPr>
        <w:t xml:space="preserve">Cenário potencial: Falhas de infraestrutura, exclusões acidentais ou cópias inutilizáveis poderão causar perda de agenda e histórico caso a recuperação não seja eficaz.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cópias protegidas, retenção, testes de restauração e mecanismos de consistência dos dados.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automatizar backups protegidos e separados do banco principal; testar restauração. Propor perda máxima de 24 horas de dados (RPO) e recuperação em até 4 horas (RTO), a validar com a gestão.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Isolar a causa, restaurar em ambiente limpo e reconciliar reservas com a agenda manual antes de reabrir.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Diariamente: idade e sucesso do backup; alerta se superar 24 horas. Mensalmente: restaurar uma cópia e registrar tempo e integridade. Qualquer restauração malsucedida exige ação imediata.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Infraestrutura e responsável pelo banco / Antes de operar com dados reais.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R03 • Uso indevido de sessão de usuário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Segurança | P 3 × I 5 = 15 | Nível 4/5 — Alto.</w:t>
      </w:r>
    </w:p>
    <w:p>
      <w:pPr>
        <w:pStyle w:val="Detail"/>
      </w:pPr>
      <w:r>
        <w:rPr>
          <w:b/>
        </w:rPr>
        <w:t xml:space="preserve">Cenário potencial: Se credenciais ou tokens de sessão forem expostos por scripts, dispositivos comprometidos ou comunicação inadequada, terceiros poderão agir em nome de usuários.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proteção de credenciais, armazenamento seguro de sessões, expiração, revogação e autorização por operação.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Mitigar: definir armazenamento e duração adequados das sessões, avaliar cookies protegidos e proteção contra requisições indevidas conforme a arquitetura, adotar política de conteúdo e permitir revogação de sessões. Validar transporte seguro na hospedagem.</w:t>
      </w:r>
      <w:r>
        <w:t xml:space="preserve"/>
      </w:r>
    </w:p>
    <w:p>
      <w:pPr>
        <w:pStyle w:val="Detail"/>
      </w:pPr>
      <w:r>
        <w:rPr>
          <w:b/>
        </w:rPr>
        <w:t xml:space="preserve">Contingência: </w:t>
      </w:r>
      <w:r>
        <w:t xml:space="preserve">Revogar sessões afetadas, conter a origem do script e revisar operações realizadas durante a exposição.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 cada versão: revisar inserções HTML e cabeçalhos. Diariamente: investigar ações administrativas inesperadas. Qualquer execução de script não autorizado ou sessão indevida exige contenção imediata.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Desenvolvimento e responsável por segurança / Antes de uso público.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R04 • Bloqueio coletivo e abuso na autenticação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Segurança e disponibilidade | P 4 × I 3 = 12 | Nível 3/5 — Moderado.</w:t>
      </w:r>
    </w:p>
    <w:p>
      <w:pPr>
        <w:pStyle w:val="Detail"/>
      </w:pPr>
      <w:r>
        <w:rPr>
          <w:b/>
        </w:rPr>
        <w:t xml:space="preserve">Cenário potencial: Se os limites de autenticação não considerarem redes compartilhadas e múltiplas instâncias, poderão bloquear usuários legítimos ou permitir tentativas abusivas.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limites por conta e origem, identificação confiável de clientes e proteção adicional de contas privilegiadas.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identificar IP apenas por proxies confiáveis, combinar limite por conta/IP em armazenamento compartilhado, reforçar política de senhas e proteção de administradores.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Revisar bloqueios indevidos sem desligar toda a proteção; revogar sessões caso haja conta comprometida.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Diariamente: taxa de 429 e falhas por conta/origem. Alertar se mais de 5% dos logins forem bloqueados em 15 minutos; testar dois clientes atrás do mesmo proxy a cada mudança de infraestrutura.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Backend e infraestrutura / Antes da hospedagem atrás de proxy.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R05 • Promoção da fila incompatível com o expediente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Regras de negócio | P 4 × I 4 = 16 | Nível 4/5 — Alto.</w:t>
      </w:r>
    </w:p>
    <w:p>
      <w:pPr>
        <w:pStyle w:val="Detail"/>
      </w:pPr>
      <w:r>
        <w:rPr>
          <w:b/>
        </w:rPr>
        <w:t xml:space="preserve">Cenário potencial: Se expediente, serviços ou disponibilidade mudarem enquanto houver pedidos na fila, uma promoção sem revalidação poderá gerar uma reserva impossível de atender.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revalidação da elegibilidade, processamento consistente e verificação de conflitos no momento da promoção.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revalidar elegibilidade no momento da promoção; apresentar impacto antes de mudar expediente/serviços; definir política para preservar ou renegociar preço e duração já prometidos.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Suspender promoções afetadas, listar reservas incompatíveis e contatar clientes para remarcação.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Após qualquer mudança de profissional e diariamente: cruzar reservas/fila com expediente e serviços atuais. Limite: zero reservas incompatíveis; testar mudança de dia e retirada de serviço.</w:t>
      </w:r>
    </w:p>
    <w:p>
      <w:pPr>
        <w:pStyle w:val="Detail"/>
      </w:pPr>
      <w:r>
        <w:rPr>
          <w:b/>
        </w:rPr>
        <w:t xml:space="preserve">Responsável / prazo: Backend e administrador da barbearia / Antes de liberar a promoção da fila.</w:t>
      </w:r>
      <w:r>
        <w:t xml:space="preserve"/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R06 • Fila de espera pouco acessível e sem acompanhamento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Experiência e operação | P 4 × I 3 = 12 | Nível 3/5 — Moderado.</w:t>
      </w:r>
    </w:p>
    <w:p>
      <w:pPr>
        <w:pStyle w:val="Detail"/>
      </w:pPr>
      <w:r>
        <w:rPr>
          <w:b/>
        </w:rPr>
        <w:t xml:space="preserve">Cenário potencial: Se a fila não oferecer entrada clara, acompanhamento, desistência e comunicação de promoções, clientes poderão perder oportunidades ou desconhecer reservas geradas.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uma jornada completa da fila, prevenção de duplicidade e confirmação das comunicações relevantes.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oferecer horários ocupados com ação de fila; permitir consultar e desistir; avisar promoções e solicitar confirmação conforme regra acordada.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Recepção acompanha a fila e confirma manualmente a disponibilidade do cliente antes do atendimento.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Semanalmente: testar entrada em horário já ocupado e medir promoções sem ciência do cliente. Alertar por qualquer fila inacessível no teste ou promoção sem confirmação operacional.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Frontend, backend e atendimento / Próxima entrega funcional.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R07 • Regressões publicadas sem validação automática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Qualidade | P 4 × I 4 = 16 | Nível 4/5 — Alto.</w:t>
      </w:r>
    </w:p>
    <w:p>
      <w:pPr>
        <w:pStyle w:val="Detail"/>
      </w:pPr>
      <w:r>
        <w:rPr>
          <w:b/>
        </w:rPr>
        <w:t xml:space="preserve">Cenário potencial: Se uma entrega for liberada com validações insuficientes ou testes essenciais ignorados, regressões poderão afetar permissões, reservas e outros fluxos.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Definir testes essenciais, ambiente de homologação e critérios de bloqueio da publicação diante de falhas.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executar testes no CI com PostgreSQL descartável, bloquear publicação em falhas e verificar que a integração não foi ignorada. Incluir testes de navegador para login, reserva, cancelamento, fila e administração.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Reverter a versão com regressão; reproduzir o caso e criar verificação antes de republicar.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Em toda alteração: acompanhar testes executados e ignorados. Limite: zero falhas e zero testes essenciais ignorados para publicar.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Desenvolvimento e qualidade / Antes da próxima publicação.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R08 • Falha de instalação ou migração de dados legados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Implantação e dados | P 3 × I 4 = 12 | Nível 3/5 — Moderado.</w:t>
      </w:r>
    </w:p>
    <w:p>
      <w:pPr>
        <w:pStyle w:val="Detail"/>
      </w:pPr>
      <w:r>
        <w:rPr>
          <w:b/>
        </w:rPr>
        <w:t xml:space="preserve">Cenário potencial: Configurações incompletas, diferenças de ambiente ou dados legados incompatíveis poderão impedir a instalação, interromper migrações ou bloquear contas.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modelos de configuração, migrações versionadas, diagnóstico de dados e ensaio de instalação e recuperação.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fornecer modelo de configuração sem segredos; criar diagnóstico prévio de dados; ensaiar migração em cópia; definir recuperação segura de contas legadas e checklist de instalação.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Manter versão anterior compatível e backup verificado; corrigir inconsistências em cópia antes de nova tentativa.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 cada instalação/migração: validar variáveis, versão do esquema, contagens e login de contas migradas. Qualquer erro ou diferença não explicada impede liberação.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Backend e responsável pelo banco / Antes da primeira implantação/migração.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R09 • Lentidão com aumento do volume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Desempenho | P 3 × I 4 = 12 | Nível 3/5 — Moderado.</w:t>
      </w:r>
    </w:p>
    <w:p>
      <w:pPr>
        <w:pStyle w:val="Detail"/>
      </w:pPr>
      <w:r>
        <w:rPr>
          <w:b/>
        </w:rPr>
        <w:t xml:space="preserve">Cenário potencial: O crescimento de usuários, reservas e imagens poderá exceder a capacidade planejada, aumentando latência, tráfego e consumo de recursos.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índices, limites de resposta, gestão de conexões e testes de carga compatíveis com o volume esperado.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Mitigar: medir carga representativa; planejar paginação, filtros, limites de resposta e armazenamento de imagens. Dimensionar concorrência e capacidade com testes que preservem a consistência das reservas.</w:t>
      </w:r>
      <w:r>
        <w:t xml:space="preserve"/>
      </w:r>
    </w:p>
    <w:p>
      <w:pPr>
        <w:pStyle w:val="Detail"/>
      </w:pPr>
      <w:r>
        <w:rPr>
          <w:b/>
        </w:rPr>
        <w:t xml:space="preserve">Contingência: </w:t>
      </w:r>
      <w:r>
        <w:t xml:space="preserve">Reduzir operações em lote e volume retornado; ampliar capacidade conforme medição, preservando as proteções contra conflito.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Semanalmente e em pico: latência p95, espera de locks, conexões e tamanho das respostas. Alertar se p95 superar 2 segundos por 10 minutos ou pool ficar saturado.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Backend e infraestrutura / Antes de ampliar número de usuários.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R10 • Reservas sobrepostas por escrita fora da API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Integridade | P 2 × I 4 = 8 | Nível 2/5 — Baixo.</w:t>
      </w:r>
    </w:p>
    <w:p>
      <w:pPr>
        <w:pStyle w:val="Detail"/>
      </w:pPr>
      <w:r>
        <w:rPr>
          <w:b/>
        </w:rPr>
        <w:t xml:space="preserve">Cenário potencial: Importações, integrações ou intervenções diretas que não respeitem as regras da agenda poderão criar reservas sobrepostas ou desalinhar a fila.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permissões restritas, operações controladas e garantias de integridade para todos os canais de escrita.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Evitar escritas manuais de agenda: restringir permissões e usar operações controladas. Avaliar restrição de exclusão por intervalo no banco e testes de importação.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Bloquear a rotina causadora; identificar os clientes afetados e ajustar a agenda com registro da decisão.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Diariamente e após importação: consulta de intervalos ativos sobrepostos por profissional/data. Limite: zero; revisar acessos de escrita mensalmente.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Responsável pelo banco e backend / Antes de integrações ou importações.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R11 • Histórico e indicadores alterados sem rastreabilidade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Operação e informação gerencial | P 3 × I 4 = 12 | Nível 3/5 — Moderado.</w:t>
      </w:r>
    </w:p>
    <w:p>
      <w:pPr>
        <w:pStyle w:val="Detail"/>
      </w:pPr>
      <w:r>
        <w:rPr>
          <w:b/>
        </w:rPr>
        <w:t xml:space="preserve">Cenário potencial: Se alterações e exclusões não preservarem autoria, motivo e histórico, poderão distorcer indicadores e dificultar a apuração de divergências de atendimento.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autorização, trilha de auditoria, transições de status e definição clara dos indicadores gerenciais.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preferir cancelamento/arquivamento, registrar autor/data/motivo e mudanças, definir transições permitidas e distinguir serviço concluído de pagamento recebido.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Reconciliar histórico com registros de atendimento; corrigir por operação auditada, preservando evidências.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Diariamente: revisar exclusões, mudanças de status encerrado e divergências com atendimentos. Qualquer exclusão sem justificativa ou diferença não explicada exige revisão.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Gestor da barbearia e backend / Antes de usar o painel como controle gerencial.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R12 • Dados pessoais sem ciclo de tratamento definido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Privacidade e governança | P 3 × I 4 = 12 | Nível 3/5 — Moderado.</w:t>
      </w:r>
    </w:p>
    <w:p>
      <w:pPr>
        <w:pStyle w:val="Detail"/>
      </w:pPr>
      <w:r>
        <w:rPr>
          <w:b/>
        </w:rPr>
        <w:t xml:space="preserve">Cenário potencial: Se finalidades, acesso, retenção e descarte não forem definidos, dados pessoais poderão ser mantidos ou expostos além do necessário e solicitações poderão ficar sem tratamento.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minimização de dados, acesso por função e procedimentos documentados para seu ciclo de tratamento.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inventariar dados e finalidades; minimizar campos públicos; definir retenção, acesso e tratamento de solicitações com anonimização compatível com histórico. Validar os requisitos aplicáveis com o responsável pela privacidade.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Conter exposição, preservar evidências e encaminhar o incidente ao responsável pelo tratamento de dados.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Mensalmente: revisar campos públicos, acessos e registros vencidos. Limite: zero campo pessoal desnecessário publicado; tratar solicitações no prazo interno definido e monitorado.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Gestão e responsável por privacidade / Antes de coletar dados reais.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R13 • Falhas de rede confundidas com ausência de dados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Confiabilidade da interface | P 4 × I 3 = 12 | Nível 3/5 — Moderado.</w:t>
      </w:r>
    </w:p>
    <w:p>
      <w:pPr>
        <w:pStyle w:val="Detail"/>
      </w:pPr>
      <w:r>
        <w:rPr>
          <w:b/>
        </w:rPr>
        <w:t xml:space="preserve">Cenário potencial: Se falhas de comunicação forem apresentadas como listas vazias ou disponibilidade confirmada, usuários poderão interpretar incorretamente a agenda ou repetir operações.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estados distintos de carregamento, ausência e erro, revalidação no servidor e recuperação controlada de falhas.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distinguir carregando/vazio/erro, preservar último estado válido com indicação, impedir reserva sem disponibilidade confirmada e usar timeout e repetição controlada em leituras. Tratar 401 separadamente de falha de rede.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Exibir indisponibilidade e opção de tentar novamente; conferir a reserva antes de reenviar uma operação de escrita.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 cada versão: simular timeout, 500 e desconexão. Diariamente: taxa de NETWORK_ERROR. Alertar acima de 2% por 15 minutos ou se erro aparecer como agenda vazia.</w:t>
      </w:r>
    </w:p>
    <w:p>
      <w:pPr>
        <w:pStyle w:val="Detail"/>
      </w:pPr>
      <w:r>
        <w:rPr>
          <w:b/>
        </w:rPr>
        <w:t xml:space="preserve">Responsável / prazo: Frontend e qualidade / Antes de liberar os fluxos de consulta e reserva.</w:t>
      </w:r>
      <w:r>
        <w:t xml:space="preserve"/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R14 • Horários incorretos por fuso e calendário incompleto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Regras de negócio | P 3 × I 3 = 9 | Nível 3/5 — Moderado.</w:t>
      </w:r>
    </w:p>
    <w:p>
      <w:pPr>
        <w:pStyle w:val="Detail"/>
      </w:pPr>
      <w:r>
        <w:rPr>
          <w:b/>
        </w:rPr>
        <w:t xml:space="preserve">Cenário potencial: Diferenças de fuso, relógio ou calendário de feriados e ausências poderão gerar horários incorretos ou reservas em períodos sem atendimento.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Definir uma referência de horário, exceções de calendário e sincronização das informações exibidas ao público.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centralizar disponibilidade e horário de referência no backend; incluir exceções por data, pausas e ausências; exibir o fuso e sincronizar informações públicas com a configuração.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Bloquear reservas afetadas por operação controlada e oferecer remarcação aos clientes.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Semanalmente e antes de feriados: comparar calendário público, agenda e configurações. Em cada versão: testar virada do dia e navegador em outro fuso. Limite: zero divergência no cenário validado.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Backend, frontend e administrador / Antes do próximo feriado ou mudança de horário.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R15 • Fluxos inacessíveis por teclado ou falha de animação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Acessibilidade e usabilidade | P 4 × I 3 = 12 | Nível 3/5 — Moderado.</w:t>
      </w:r>
    </w:p>
    <w:p>
      <w:pPr>
        <w:pStyle w:val="Detail"/>
      </w:pPr>
      <w:r>
        <w:rPr>
          <w:b/>
        </w:rPr>
        <w:t xml:space="preserve">Cenário potencial: Se controles dependerem de mouse ou conteúdo depender de animações, pessoas que usam teclado, leitor de tela ou ambientes com falhas de script poderão não concluir tarefas.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Prever controles acessíveis, gestão de foco, conteúdo disponível sem animações e validação das jornadas essenciais.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manter controles focáveis, dar nomes e estados acessíveis, gerir foco e visibilidade; oferecer conteúdo visível quando animações falharem e respeitar movimento reduzido. Testar os fluxos com teclado e leitor de tela.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Disponibilizar apoio de atendimento e corrigir primeiro os bloqueios de cadastro e reserva.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A cada versão: concluir cadastro, reserva, avaliação e administração sem mouse; verificar zoom de 200% e celular. Qualquer tarefa essencial impossível bloqueia a entrega.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Frontend e qualidade / Próxima entrega de interface.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R16 • Incidentes detectados tarde e suporte sem diagnóstico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Operação | P 3 × I 4 = 12 | Nível 3/5 — Moderado.</w:t>
      </w:r>
    </w:p>
    <w:p>
      <w:pPr>
        <w:pStyle w:val="Detail"/>
      </w:pPr>
      <w:r>
        <w:rPr>
          <w:b/>
        </w:rPr>
        <w:t xml:space="preserve">Cenário potencial: Se alertas, registros de diagnóstico e processos de suporte forem insuficientes, indisponibilidades e problemas de acesso poderão demorar a ser detectados e resolvidos.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verificações de saúde, registros sem segredos, alertas e procedimentos seguros de suporte e recuperação de acesso.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implantar monitoramento externo, logs com correlação sem segredos e roteiro de incidentes. Implementar recuperação segura de acesso com token temporário, uso único e revogação de sessões quando cabível.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Designar responsável de plantão, seguir diagnóstico API/banco e validar identidade antes de recuperar uma conta.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Contínuo: alertar após 2 falhas de saúde ou erros 5xx acima de 1% por 5 minutos. Mensalmente: simular indisponibilidade e perda de senha e medir tempo de resposta.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Infraestrutura, backend e atendimento / Antes da operação pública.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5. Análise e resposta por risco — continuação</w:t>
      </w:r>
    </w:p>
    <w:p>
      <w:pPr>
        <w:pStyle w:val="Heading2"/>
      </w:pPr>
      <w:r>
        <w:t xml:space="preserve">R17 • Abuso de reservas e sobrecarga de moderação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Operação e reputação | P 3 × I 3 = 9 | Nível 3/5 — Moderado.</w:t>
      </w:r>
    </w:p>
    <w:p>
      <w:pPr>
        <w:pStyle w:val="Detail"/>
      </w:pPr>
      <w:r>
        <w:rPr>
          <w:b/>
        </w:rPr>
        <w:t xml:space="preserve">Cenário potencial: Usuários poderão ocupar muitos horários ou enviar avaliações em excesso, reduzindo a disponibilidade e aumentando o esforço de moderação se as regras forem insuficientes.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Definir limites proporcionais ao uso legítimo, critérios de avaliação e acompanhamento de atividades suspeitas.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</w:t>
      </w:r>
      <w:r>
        <w:t xml:space="preserve">Mitigar: acordar limites de reservas futuras e comentários, aplicar limitação de requisições por usuário e regra de avaliação vinculada a atendimento se fizer sentido para o negócio.</w:t>
      </w:r>
    </w:p>
    <w:p>
      <w:pPr>
        <w:pStyle w:val="Detail"/>
      </w:pPr>
      <w:r>
        <w:rPr>
          <w:b/>
        </w:rPr>
        <w:t xml:space="preserve">Contingência: </w:t>
      </w:r>
      <w:r>
        <w:t xml:space="preserve">Revisar atividade suspeita, revogar sessões e cancelar registros abusivos com justificativa e possibilidade de revisão.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Diariamente: alertar por mais de 5 reservas futuras ou 10 comentários de um usuário em 24 horas; revisar esses limiares após medir uso legítimo. Acompanhar pendências de moderação acima de 48 horas.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Backend e administrador / Primeiro ciclo de melhoria operacional.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pPr>
        <w:pStyle w:val="Heading2"/>
      </w:pPr>
      <w:r>
        <w:t xml:space="preserve">R18 • Manutenção difícil e dependências sem rotina de revisão</w:t>
      </w:r>
    </w:p>
    <w:p>
      <w:pPr>
        <w:pStyle w:val="Detail"/>
      </w:pPr>
      <w:r>
        <w:rPr>
          <w:b/>
        </w:rPr>
        <w:t xml:space="preserve">Classificação: </w:t>
      </w:r>
      <w:r>
        <w:t xml:space="preserve">Evolução e prazo | P 3 × I 3 = 9 | Nível 3/5 — Moderado.</w:t>
      </w:r>
    </w:p>
    <w:p>
      <w:pPr>
        <w:pStyle w:val="Detail"/>
      </w:pPr>
      <w:r>
        <w:rPr>
          <w:b/>
        </w:rPr>
        <w:t xml:space="preserve">Cenário potencial: Se módulos, documentação e dependências evoluírem sem revisão regular, alterações poderão exigir esforço crescente, provocar regressões ou manter componentes desatualizados.</w:t>
      </w:r>
      <w:r>
        <w:t xml:space="preserve"/>
      </w:r>
    </w:p>
    <w:p>
      <w:pPr>
        <w:pStyle w:val="Detail"/>
      </w:pPr>
      <w:r>
        <w:rPr>
          <w:b/>
        </w:rPr>
        <w:t xml:space="preserve">Controles preventivos a considerar: Planejar modularidade, documentação, controle de versões e rotina de revisão de dependências e manutenção.</w:t>
      </w:r>
      <w:r>
        <w:t xml:space="preserve"/>
      </w:r>
    </w:p>
    <w:p>
      <w:pPr>
        <w:pStyle w:val="Detail"/>
      </w:pPr>
      <w:r>
        <w:rPr>
          <w:b/>
        </w:rPr>
        <w:t xml:space="preserve">Resposta recomendada: Mitigar: organizar módulos por funcionalidade, revisar componentes sem uso quando houver, manter documentação e dependências atualizadas e reservar capacidade de manutenção no planejamento.</w:t>
      </w:r>
      <w:r>
        <w:t xml:space="preserve"/>
      </w:r>
    </w:p>
    <w:p>
      <w:pPr>
        <w:pStyle w:val="Detail"/>
      </w:pPr>
      <w:r>
        <w:rPr>
          <w:b/>
        </w:rPr>
        <w:t xml:space="preserve">Contingência: </w:t>
      </w:r>
      <w:r>
        <w:t xml:space="preserve">Reverter atualização problemática, fixar versão validada e priorizar correção conforme impacto comprovado.</w:t>
      </w:r>
    </w:p>
    <w:p>
      <w:pPr>
        <w:pStyle w:val="Detail"/>
      </w:pPr>
      <w:r>
        <w:rPr>
          <w:b/>
        </w:rPr>
        <w:t xml:space="preserve">Monitoramento e gatilho: </w:t>
      </w:r>
      <w:r>
        <w:t xml:space="preserve">Mensalmente: revisar dependências, documentação e código sem uso. A cada entrega: registrar retrabalho e falhas reabertas; investigar qualquer alerta de segurança aplicável ou regressão repetida.</w:t>
      </w:r>
    </w:p>
    <w:p>
      <w:pPr>
        <w:pStyle w:val="Detail"/>
      </w:pPr>
      <w:r>
        <w:rPr>
          <w:b/>
        </w:rPr>
        <w:t xml:space="preserve">Responsável / prazo: </w:t>
      </w:r>
      <w:r>
        <w:t xml:space="preserve">Liderança técnica e desenvolvimento / Plano de evolução de até 60 dias.</w:t>
      </w:r>
    </w:p>
    <w:p>
      <w:pPr>
        <w:pStyle w:val="Detail"/>
      </w:pPr>
      <w:r>
        <w:rPr>
          <w:b/>
        </w:rPr>
        <w:t xml:space="preserve">Validação futura: verificar o cenário e a eficácia dos controles no ambiente de homologação e registrar os resultados antes de confirmar a classificação.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6. Plano de execução e acompanhamento</w:t>
      </w:r>
    </w:p>
    <w:p>
      <w:pPr>
        <w:pStyle w:val="Normal"/>
      </w:pPr>
      <w:r>
        <w:t xml:space="preserve">As janelas abaixo são propostas preventivas a partir da adoção do plano, sujeitas à confirmação da aplicabilidade de cada risco. Condições como “antes de operar/publicar” prevalecem sobre os prazos em dias. Verificar controles já previstos antes de definir ações adicionais.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1500"/>
        <w:gridCol w:w="4200"/>
        <w:gridCol w:w="3938"/>
      </w:tblGrid>
      <w:tr>
        <w:trPr>
          <w:cantSplit/>
          <w:tblHeader/>
        </w:trPr>
        <w:tc>
          <w:tcPr>
            <w:tcW w:w="15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Janela</w:t>
            </w:r>
          </w:p>
        </w:tc>
        <w:tc>
          <w:tcPr>
            <w:tcW w:w="42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Ações e riscos</w:t>
            </w:r>
          </w:p>
        </w:tc>
        <w:tc>
          <w:tcPr>
            <w:tcW w:w="3938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Evidência de conclusão</w:t>
            </w:r>
          </w:p>
        </w:tc>
      </w:tr>
      <w:tr>
        <w:trPr>
          <w:cantSplit/>
        </w:trPr>
        <w:tc>
          <w:tcPr>
            <w:tcW w:w="15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Antes da publicação</w:t>
            </w:r>
          </w:p>
        </w:tc>
        <w:tc>
          <w:tcPr>
            <w:tcW w:w="4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Configuração de hospedagem (R01), backup/restauração (R02), sessões (R03), CI com banco (R07) e ensaio de instalação (R08).</w:t>
            </w:r>
          </w:p>
        </w:tc>
        <w:tc>
          <w:tcPr>
            <w:tcW w:w="39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Reserva de teste concluída; restauração documentada; controles de sessão verificados; testes essenciais executados; instalação reproduzível.</w:t>
            </w:r>
          </w:p>
        </w:tc>
      </w:tr>
      <w:tr>
        <w:trPr>
          <w:cantSplit/>
        </w:trPr>
        <w:tc>
          <w:tcPr>
            <w:tcW w:w="1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Até 30 dias</w:t>
            </w:r>
          </w:p>
        </w:tc>
        <w:tc>
          <w:tcPr>
            <w:tcW w:w="42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Fila e expediente (R05–R06), rede (R13), calendário (R14), acessibilidade (R15) e monitoramento/suporte (R16).</w:t>
            </w:r>
          </w:p>
        </w:tc>
        <w:tc>
          <w:tcPr>
            <w:tcW w:w="39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Casos de teste aprovados, demonstração de fluxos, alertas recebidos e roteiros de atendimento disponíveis.</w:t>
            </w:r>
          </w:p>
        </w:tc>
      </w:tr>
      <w:tr>
        <w:trPr>
          <w:cantSplit/>
        </w:trPr>
        <w:tc>
          <w:tcPr>
            <w:tcW w:w="15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Até 60 dias</w:t>
            </w:r>
          </w:p>
        </w:tc>
        <w:tc>
          <w:tcPr>
            <w:tcW w:w="4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Autenticação/proxy (R04), carga (R09), escritas externas (R10), auditoria (R11), dados pessoais (R12), abuso (R17) e manutenção (R18).</w:t>
            </w:r>
          </w:p>
        </w:tc>
        <w:tc>
          <w:tcPr>
            <w:tcW w:w="39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Medições registradas, permissões revisadas, trilha de alterações, política de dados e rotina de revisão documentadas.</w:t>
            </w:r>
          </w:p>
        </w:tc>
      </w:tr>
    </w:tbl>
    <w:p>
      <w:pPr>
        <w:pStyle w:val="Heading2"/>
      </w:pPr>
      <w:r>
        <w:t xml:space="preserve">Rotina de gestão</w:t>
      </w:r>
    </w:p>
    <w:p>
      <w:pPr>
        <w:pStyle w:val="Normal"/>
      </w:pPr>
      <w:r>
        <w:t xml:space="preserve">Diariamente: infraestrutura acompanha saúde, erros e backups; a recepção verifica reservas incompatíveis, fila e ações administrativas. O responsável por cada risco registra alertas e providências.</w:t>
      </w:r>
    </w:p>
    <w:p>
      <w:pPr>
        <w:pStyle w:val="Normal"/>
      </w:pPr>
      <w:r>
        <w:t xml:space="preserve">Semanalmente: a liderança técnica revisará riscos prioritários, ações vencidas e resultados das medidas preventivas. Reavaliar probabilidade e impacto diante de novas informações sobre hospedagem, volume, controles ou regras de negócio.</w:t>
      </w:r>
    </w:p>
    <w:p>
      <w:pPr>
        <w:pStyle w:val="Normal"/>
      </w:pPr>
      <w:r>
        <w:t xml:space="preserve">Mensalmente: a gestão revisa todo o registro, executa ensaio de restauração e avalia dependências, privacidade e capacidade. Um risco só é encerrado quando a ação tiver evidência verificável e o responsável validar o resultado.</w:t>
      </w:r>
    </w:p>
    <w:p>
      <w:pPr>
        <w:pStyle w:val="Normal"/>
      </w:pPr>
      <w:r>
        <w:t xml:space="preserve">A cada incidente: registrar início, detecção, impacto, causa, contenção, recuperação e prevenção. Escalonar imediatamente indisponibilidade geral, perda de dados, sessão indevida ou sobreposição de reservas confirmada. Metas iniciais: reconhecer incidente crítico em 15 minutos e atualizar a gestão a cada 30 minutos durante a recuperação.</w:t>
      </w:r>
    </w:p>
    <w:p>
      <w:pPr>
        <w:pStyle w:val="Heading2"/>
      </w:pPr>
      <w:r>
        <w:t xml:space="preserve">Registro mínimo de acompanhamento</w:t>
      </w:r>
    </w:p>
    <w:p>
      <w:pPr>
        <w:pStyle w:val="Normal"/>
      </w:pPr>
      <w:r>
        <w:t xml:space="preserve">ID do risco; responsável nominal; estado (potencial a validar, em tratamento, monitorando, não aplicável ou encerrado); ação; prazo; indicador; gatilho; evidência de eficácia do controle; data de revisão; P/I/nível residual; justificativa de aceitação ou não aplicabilidade. Não incluir segredos ou dados pessoais desnecessários.</w:t>
      </w:r>
    </w:p>
    <w:p>
      <w:r>
        <w:br w:type="page"/>
      </w:r>
    </w:p>
    <w:p>
      <w:pPr>
        <w:pStyle w:val="Heading1"/>
      </w:pPr>
      <w:r>
        <w:t xml:space="preserve">7. Premissas e validação da futura implantação</w:t>
      </w:r>
    </w:p>
    <w:p>
      <w:pPr>
        <w:pStyle w:val="Normal"/>
      </w:pPr>
      <w:r>
        <w:t xml:space="preserve">As áreas abaixo orientam a coleta de informações sobre a solução que será implantada. Não representam um inventário de arquivos revisados nem evidências de problemas existentes.</w:t>
      </w:r>
    </w:p>
    <w:tbl>
      <w:tblPr>
        <w:tblW w:w="9638" w:type="dxa"/>
        <w:tblLayout w:type="fixed"/>
        <w:tblBorders>
          <w:top w:val="single" w:sz="4" w:color="D7DFE8"/>
          <w:left w:val="single" w:sz="4" w:color="D7DFE8"/>
          <w:bottom w:val="single" w:sz="4" w:color="D7DFE8"/>
          <w:right w:val="single" w:sz="4" w:color="D7DFE8"/>
          <w:insideH w:val="single" w:sz="4" w:color="D7DFE8"/>
          <w:insideV w:val="single" w:sz="4" w:color="D7DFE8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2200"/>
        <w:gridCol w:w="7438"/>
      </w:tblGrid>
      <w:tr>
        <w:trPr>
          <w:cantSplit/>
          <w:tblHeader/>
        </w:trPr>
        <w:tc>
          <w:tcPr>
            <w:tcW w:w="2200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Grupo</w:t>
            </w:r>
          </w:p>
        </w:tc>
        <w:tc>
          <w:tcPr>
            <w:tcW w:w="7438" w:type="dxa"/>
            <w:shd w:fill="17324D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>Informações a confirmar</w:t>
            </w:r>
          </w:p>
        </w:tc>
      </w:tr>
      <w:tr>
        <w:trPr>
          <w:cantSplit/>
        </w:trPr>
        <w:tc>
          <w:tcPr>
            <w:tcW w:w="2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Raiz e publicação</w:t>
            </w:r>
          </w:p>
        </w:tc>
        <w:tc>
          <w:tcPr>
            <w:tcW w:w="74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Modelo de hospedagem, integração entre interface e serviços, configuração de ambientes e processo de publicação.</w:t>
            </w:r>
          </w:p>
        </w:tc>
      </w:tr>
      <w:tr>
        <w:trPr>
          <w:cantSplit/>
        </w:trPr>
        <w:tc>
          <w:tcPr>
            <w:tcW w:w="22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74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Arquitetura dos serviços, regras da agenda, autenticação, permissões e estratégia de persistência.</w:t>
            </w:r>
          </w:p>
        </w:tc>
      </w:tr>
      <w:tr>
        <w:trPr>
          <w:cantSplit/>
        </w:trPr>
        <w:tc>
          <w:tcPr>
            <w:tcW w:w="2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Testes</w:t>
            </w:r>
          </w:p>
        </w:tc>
        <w:tc>
          <w:tcPr>
            <w:tcW w:w="74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Critérios de aceite e cobertura de testes de integração, segurança, concorrência e recuperação.</w:t>
            </w:r>
          </w:p>
        </w:tc>
      </w:tr>
      <w:tr>
        <w:trPr>
          <w:cantSplit/>
        </w:trPr>
        <w:tc>
          <w:tcPr>
            <w:tcW w:w="22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Páginas e instruções</w:t>
            </w:r>
          </w:p>
        </w:tc>
        <w:tc>
          <w:tcPr>
            <w:tcW w:w="74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Jornadas de cadastro, reserva, cancelamento, fila, avaliação e administração; orientações de uso.</w:t>
            </w:r>
          </w:p>
        </w:tc>
      </w:tr>
      <w:tr>
        <w:trPr>
          <w:cantSplit/>
        </w:trPr>
        <w:tc>
          <w:tcPr>
            <w:tcW w:w="2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JavaScript do frontend</w:t>
            </w:r>
          </w:p>
        </w:tc>
        <w:tc>
          <w:tcPr>
            <w:tcW w:w="74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Tratamento de erros, comunicação com os serviços, gestão de sessões e sincronização da disponibilidade.</w:t>
            </w:r>
          </w:p>
        </w:tc>
      </w:tr>
      <w:tr>
        <w:trPr>
          <w:cantSplit/>
        </w:trPr>
        <w:tc>
          <w:tcPr>
            <w:tcW w:w="22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Estilos</w:t>
            </w:r>
          </w:p>
        </w:tc>
        <w:tc>
          <w:tcPr>
            <w:tcW w:w="7438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>Acessibilidade, responsividade, navegação por teclado e comportamento sem animações.</w:t>
            </w:r>
          </w:p>
        </w:tc>
      </w:tr>
      <w:tr>
        <w:trPr>
          <w:cantSplit/>
        </w:trPr>
        <w:tc>
          <w:tcPr>
            <w:tcW w:w="2200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Recurso visual</w:t>
            </w:r>
          </w:p>
        </w:tc>
        <w:tc>
          <w:tcPr>
            <w:tcW w:w="7438" w:type="dxa"/>
            <w:shd w:fill="F0F4F8"/>
          </w:tcPr>
          <w:p>
            <w:pPr>
              <w:spacing w:after="0"/>
            </w:pPr>
            <w:r>
              <w:rPr>
                <w:sz w:val="18"/>
              </w:rPr>
              <w:t>Política de armazenamento, entrega, tamanho e uso de imagens na solução futura.</w:t>
            </w:r>
          </w:p>
        </w:tc>
      </w:tr>
    </w:tbl>
    <w:p>
      <w:pPr>
        <w:pStyle w:val="Heading2"/>
      </w:pPr>
      <w:r>
        <w:t xml:space="preserve">Informações a confirmar antes da implantação</w:t>
      </w:r>
    </w:p>
    <w:p>
      <w:pPr>
        <w:pStyle w:val="Normal"/>
      </w:pPr>
      <w:r>
        <w:t xml:space="preserve">Hospedagem, comunicação segura, recuperação de dados, volume esperado, metas de disponibilidade, responsáveis, calendário, regras de fila/cancelamento e significado dos indicadores. Essas definições deverão fundamentar a revisão das notas preliminares.</w:t>
      </w:r>
    </w:p>
    <w:p>
      <w:pPr>
        <w:pStyle w:val="Heading2"/>
      </w:pPr>
      <w:r>
        <w:t xml:space="preserve">Critério para considerar a preparação operacional concluída</w:t>
      </w:r>
    </w:p>
    <w:p>
      <w:pPr>
        <w:pStyle w:val="Normal"/>
      </w:pPr>
      <w:r>
        <w:t xml:space="preserve">Comprovar login, reserva, conflito, cancelamento e fila no ambiente de homologação; demonstrar restauração; validar publicação e monitoramento; tratar os riscos altos/críticos aplicáveis ou registrar uma decisão formal da gestão com justificativa, prazo e contingência. Atualizar este documento após a validação.</w:t>
      </w:r>
    </w:p>
    <w:sectPr>
      <w:footerReference w:type="default" r:id="rId2"/>
      <w:pgSz w:w="11906" w:h="16838"/>
      <w:pgMar w:top="1000" w:right="1134" w:bottom="1000" w:left="1134" w:header="450" w:footer="4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7"/>
        <w:color w:val="687685"/>
      </w:rPr>
      <w:t>BarberApp • Gestão de Riscos •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43447"/>
        <w:lang w:val="pt-BR"/>
      </w:rPr>
    </w:rPrDefault>
    <w:pPrDefault>
      <w:pPr>
        <w:spacing w:after="11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60" w:after="160"/>
      <w:keepNext/>
    </w:pPr>
    <w:rPr>
      <w:b/>
      <w:sz w:val="58"/>
      <w:color w:val="17324D"/>
    </w:rPr>
  </w:style>
  <w:style w:type="paragraph" w:styleId="Subtitle">
    <w:name w:val="Subtitle"/>
    <w:basedOn w:val="Normal"/>
    <w:rPr>
      <w:sz w:val="26"/>
      <w:color w:val="55748F"/>
    </w:rPr>
  </w:style>
  <w:style w:type="paragraph" w:styleId="Meta">
    <w:name w:val="Meta"/>
    <w:basedOn w:val="Normal"/>
    <w:rPr>
      <w:sz w:val="19"/>
      <w:color w:val="687685"/>
    </w:rPr>
  </w:style>
  <w:style w:type="paragraph" w:styleId="Heading1">
    <w:name w:val="heading 1"/>
    <w:basedOn w:val="Normal"/>
    <w:pPr>
      <w:keepNext/>
      <w:spacing w:before="180" w:after="140"/>
      <w:outlineLvl w:val="0"/>
    </w:pPr>
    <w:rPr>
      <w:b/>
      <w:sz w:val="30"/>
      <w:color w:val="17324D"/>
    </w:rPr>
  </w:style>
  <w:style w:type="paragraph" w:styleId="Heading2">
    <w:name w:val="heading 2"/>
    <w:basedOn w:val="Normal"/>
    <w:pPr>
      <w:keepNext/>
      <w:spacing w:before="170" w:after="95"/>
      <w:outlineLvl w:val="1"/>
    </w:pPr>
    <w:rPr>
      <w:b/>
      <w:sz w:val="24"/>
      <w:color w:val="256180"/>
    </w:rPr>
  </w:style>
  <w:style w:type="paragraph" w:styleId="Detail">
    <w:name w:val="Detail"/>
    <w:basedOn w:val="Normal"/>
    <w:pPr>
      <w:spacing w:after="70" w:line="240" w:lineRule="auto"/>
    </w:pPr>
    <w:rPr>
      <w:sz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Gestão de Riscos</dc:title>
  <dc:subject>Análise de riscos do projeto BarberApp</dc:subject>
  <dc:creator>Análise técnica do projeto</dc:creator>
  <dc:language>pt-BR</dc:language>
  <dcterms:created xsi:type="dcterms:W3CDTF">2026-09-21T15:00:00Z</dcterms:created>
</cp:coreProperties>
</file>