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4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596991" cy="77276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6991" cy="772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UNIVERSIDADE SÃO JUDAS TADEU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7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UC- Gestão e Qualidade de Software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right="7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Matheus Alves Santana- 824144952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APLICAÇÕES E RELEVÂNCIA DA ISO/IEC 9126 NA AVALIAÇÃO DA QUALIDADE DE</w:t>
      </w:r>
    </w:p>
    <w:p w:rsidR="00000000" w:rsidDel="00000000" w:rsidP="00000000" w:rsidRDefault="00000000" w:rsidRPr="00000000" w14:paraId="0000001D">
      <w:pPr>
        <w:spacing w:before="106" w:lineRule="auto"/>
        <w:ind w:left="1" w:right="7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SOFTWARE: Estudo de Caso em Sistema Bancário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right="7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Projeto de Pesquisa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before="1" w:line="340" w:lineRule="auto"/>
        <w:ind w:left="3797" w:right="3803" w:firstLine="0"/>
        <w:rPr/>
        <w:sectPr>
          <w:pgSz w:h="16840" w:w="11910" w:orient="portrait"/>
          <w:pgMar w:bottom="280" w:top="1920" w:left="1559" w:right="992" w:header="720" w:footer="720"/>
          <w:pgNumType w:start="1"/>
        </w:sectPr>
      </w:pPr>
      <w:r w:rsidDel="00000000" w:rsidR="00000000" w:rsidRPr="00000000">
        <w:rPr>
          <w:rtl w:val="0"/>
        </w:rPr>
        <w:t xml:space="preserve">SÃO PAULO 2025</w:t>
      </w:r>
    </w:p>
    <w:p w:rsidR="00000000" w:rsidDel="00000000" w:rsidP="00000000" w:rsidRDefault="00000000" w:rsidRPr="00000000" w14:paraId="0000002E">
      <w:pPr>
        <w:ind w:right="7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Matheus Alves Santana- 824144952</w:t>
      </w:r>
    </w:p>
    <w:p w:rsidR="00000000" w:rsidDel="00000000" w:rsidP="00000000" w:rsidRDefault="00000000" w:rsidRPr="00000000" w14:paraId="0000002F">
      <w:pPr>
        <w:spacing w:before="95" w:lineRule="auto"/>
        <w:ind w:right="7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APLICAÇÕES E RELEVÂNCIA DA ISO/IEC 9126 NA AVALIAÇÃO DA QUALIDADE DE</w:t>
      </w:r>
    </w:p>
    <w:p w:rsidR="00000000" w:rsidDel="00000000" w:rsidP="00000000" w:rsidRDefault="00000000" w:rsidRPr="00000000" w14:paraId="00000042">
      <w:pPr>
        <w:pStyle w:val="Heading2"/>
        <w:spacing w:before="106" w:lineRule="auto"/>
        <w:ind w:left="1" w:right="7" w:firstLine="0"/>
        <w:jc w:val="center"/>
        <w:rPr/>
      </w:pPr>
      <w:r w:rsidDel="00000000" w:rsidR="00000000" w:rsidRPr="00000000">
        <w:rPr>
          <w:rtl w:val="0"/>
        </w:rPr>
        <w:t xml:space="preserve">SOFTWARE: Estudo de Caso em Sistema Bancário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4659" w:right="16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Projeto de Pesquisa apresentado à UC de Gestão e Qualidade de Software, como parte dos requisitos da disciplina.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9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Orientador: Robson Calvetti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line="340" w:lineRule="auto"/>
        <w:ind w:left="3797" w:right="3803" w:firstLine="0"/>
        <w:rPr/>
        <w:sectPr>
          <w:type w:val="nextPage"/>
          <w:pgSz w:h="16840" w:w="11910" w:orient="portrait"/>
          <w:pgMar w:bottom="280" w:top="1620" w:left="1559" w:right="992" w:header="720" w:footer="720"/>
        </w:sectPr>
      </w:pPr>
      <w:r w:rsidDel="00000000" w:rsidR="00000000" w:rsidRPr="00000000">
        <w:rPr>
          <w:rtl w:val="0"/>
        </w:rPr>
        <w:t xml:space="preserve">SÃO PAULO 2025</w:t>
      </w:r>
    </w:p>
    <w:bookmarkStart w:colFirst="0" w:colLast="0" w:name="ozyjw6gg6grq" w:id="0"/>
    <w:bookmarkEnd w:id="0"/>
    <w:p w:rsidR="00000000" w:rsidDel="00000000" w:rsidP="00000000" w:rsidRDefault="00000000" w:rsidRPr="00000000" w14:paraId="00000061">
      <w:pPr>
        <w:pStyle w:val="Heading2"/>
        <w:spacing w:before="95" w:lineRule="auto"/>
        <w:ind w:right="7"/>
        <w:jc w:val="center"/>
        <w:rPr/>
      </w:pPr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46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artigo apresenta uma análise da aplicação da norma ISO/IEC 9126 para avaliação da qualidade de software no “Sistema BB”, um sistema bancário utilizado pelo Banco do Brasil, uma das maiores instituições financeiras da América Latina. A norma foi empregada para avaliar as seis características principais da qualidade de software definidas pela ISO/IEC 9126: funcionalidade, confiabilidade, usabilidade, eficiência, manutenibilidade e portabilidade. Os resultados indicam benefícios significativos na melhoria da qualidade do software, embora algumas limitações tenham sido observadas, especialmente relacionadas à evolução da norma para padrões mais recentes. Por fim, é realizada uma análise crítica sobre a adequação da ISO/IEC 9126 no contexto atual da engenharia de software</w:t>
      </w:r>
    </w:p>
    <w:p w:rsidR="00000000" w:rsidDel="00000000" w:rsidP="00000000" w:rsidRDefault="00000000" w:rsidRPr="00000000" w14:paraId="00000064">
      <w:pPr>
        <w:spacing w:line="246.99999999999994" w:lineRule="auto"/>
        <w:ind w:left="848" w:firstLine="0"/>
        <w:jc w:val="both"/>
        <w:rPr/>
        <w:sectPr>
          <w:type w:val="nextPage"/>
          <w:pgSz w:h="16840" w:w="11910" w:orient="portrait"/>
          <w:pgMar w:bottom="280" w:top="1620" w:left="1559" w:right="992" w:header="720" w:footer="720"/>
        </w:sectPr>
      </w:pPr>
      <w:r w:rsidDel="00000000" w:rsidR="00000000" w:rsidRPr="00000000">
        <w:rPr>
          <w:b w:val="1"/>
          <w:rtl w:val="0"/>
        </w:rPr>
        <w:t xml:space="preserve">Palavras-chave:</w:t>
      </w:r>
      <w:r w:rsidDel="00000000" w:rsidR="00000000" w:rsidRPr="00000000">
        <w:rPr>
          <w:rtl w:val="0"/>
        </w:rPr>
        <w:t xml:space="preserve">ISO/IEC; qualidade; software</w:t>
      </w:r>
    </w:p>
    <w:p w:rsidR="00000000" w:rsidDel="00000000" w:rsidP="00000000" w:rsidRDefault="00000000" w:rsidRPr="00000000" w14:paraId="00000065">
      <w:pPr>
        <w:spacing w:before="82" w:lineRule="auto"/>
        <w:ind w:right="146"/>
        <w:jc w:val="righ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3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so6wy98knfwh" w:id="1"/>
    <w:bookmarkEnd w:id="1"/>
    <w:p w:rsidR="00000000" w:rsidDel="00000000" w:rsidP="00000000" w:rsidRDefault="00000000" w:rsidRPr="00000000" w14:paraId="00000067">
      <w:pPr>
        <w:pStyle w:val="Heading2"/>
        <w:numPr>
          <w:ilvl w:val="0"/>
          <w:numId w:val="1"/>
        </w:numPr>
        <w:tabs>
          <w:tab w:val="left" w:leader="none" w:pos="385"/>
        </w:tabs>
        <w:ind w:left="385" w:hanging="252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4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qualidade do software é um elemento crucial para o êxito de sistemas em setores que são altamente regulados e dependentes de tecnologia, como o financeiro. A norma ISO/IEC 9126, lançada em 1991 e atualizada em 2001, estabelece um modelo para avaliar a qualidade de software, fundamentado em seis características essenciais que englobam elementos funcionais e não funcionais do produto de software. A adoção de normas internacionais, como a ISO/IEC 9126, possibilita que as organizações avaliem de forma sistemática a qualidade de seus sistemas, o que promove melhorias constantes e aumenta a satisfação dos usuários finais.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46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trabalho investiga a aplicação prática da ISO/IEC 9126 no “Sistema BB”, software bancário do Banco do Brasil, buscando compreender os benefícios e limitações da norma em um contexto real de desenvolvimento e manutenção de software crítico.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9swm9pu5ux65" w:id="2"/>
    <w:bookmarkEnd w:id="2"/>
    <w:p w:rsidR="00000000" w:rsidDel="00000000" w:rsidP="00000000" w:rsidRDefault="00000000" w:rsidRPr="00000000" w14:paraId="0000006C">
      <w:pPr>
        <w:pStyle w:val="Heading2"/>
        <w:numPr>
          <w:ilvl w:val="1"/>
          <w:numId w:val="1"/>
        </w:numPr>
        <w:tabs>
          <w:tab w:val="left" w:leader="none" w:pos="676"/>
        </w:tabs>
        <w:ind w:left="676" w:hanging="543"/>
        <w:rPr/>
      </w:pPr>
      <w:r w:rsidDel="00000000" w:rsidR="00000000" w:rsidRPr="00000000">
        <w:rPr>
          <w:rtl w:val="0"/>
        </w:rPr>
        <w:t xml:space="preserve">Contexto do Estudo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4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pesquisa foi produzida a partir de um caso no Banco do Brasil, uma das principais instituições financeiras da América Latina, que emprega o “Sistema BB” para administrar contas e operações bancárias. Esse software é fundamental para as operações diárias da instituição, demandando elevada confiabilidade, segurança e eficiência. Durante um processo de reengenharia, a equipe de qualidade do Banco do Brasil utilizou a ISO/IEC 9126 para avaliar a qualidade do “Sistema BB”. O objetivo era identificar áreas de melhoria e assegurar que o sistema estivesse em conformidade com os requisitos regulatórios e de mercado.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escolha da ISO/IEC 9126 se deu pela sua ampla aceitação internacional e pela estrutura clara que oferece para avaliação da qualidade, facilitando a comunicação entre equipes técnicas e gestores. Este caso foi documentado em estudos acadêmicos, como o de Silva et al. (2018), que analisaram a aplicação da norma no contexto real da instituição.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jcmb6o5h6dhs" w:id="3"/>
    <w:bookmarkEnd w:id="3"/>
    <w:p w:rsidR="00000000" w:rsidDel="00000000" w:rsidP="00000000" w:rsidRDefault="00000000" w:rsidRPr="00000000" w14:paraId="00000071">
      <w:pPr>
        <w:pStyle w:val="Heading2"/>
        <w:numPr>
          <w:ilvl w:val="1"/>
          <w:numId w:val="1"/>
        </w:numPr>
        <w:tabs>
          <w:tab w:val="left" w:leader="none" w:pos="676"/>
        </w:tabs>
        <w:ind w:left="676" w:hanging="543"/>
        <w:rPr/>
      </w:pPr>
      <w:r w:rsidDel="00000000" w:rsidR="00000000" w:rsidRPr="00000000">
        <w:rPr>
          <w:rtl w:val="0"/>
        </w:rPr>
        <w:t xml:space="preserve">Características Avaliadas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46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Foram avaliadas as seis características da norma ISO/IEC 9126, conforme descrito a seguir: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6"/>
          <w:tab w:val="left" w:leader="none" w:pos="848"/>
        </w:tabs>
        <w:spacing w:after="0" w:before="249" w:line="340" w:lineRule="auto"/>
        <w:ind w:left="848" w:right="146" w:hanging="197.00000000000003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Funcionalidade: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Avaliação da adequação das funções do software às necessidades do usuário e conformidade com os requisitos especificados. Inclui subcaracterísticas como adequação, precisão, interoperabilidade, segurança e conformidade.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6"/>
          <w:tab w:val="left" w:leader="none" w:pos="848"/>
        </w:tabs>
        <w:spacing w:after="0" w:before="191" w:line="340" w:lineRule="auto"/>
        <w:ind w:left="848" w:right="111" w:hanging="197.00000000000003"/>
        <w:jc w:val="both"/>
        <w:rPr/>
        <w:sectPr>
          <w:type w:val="nextPage"/>
          <w:pgSz w:h="16840" w:w="11910" w:orient="portrait"/>
          <w:pgMar w:bottom="280" w:top="940" w:left="1559" w:right="992" w:header="720" w:footer="720"/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Confiabilidade: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Capacidade do software de manter seu desempenho esperado sob condições específicas, incluindo tolerância a falhas, recuperabilidade e maturidade.</w:t>
      </w:r>
    </w:p>
    <w:p w:rsidR="00000000" w:rsidDel="00000000" w:rsidP="00000000" w:rsidRDefault="00000000" w:rsidRPr="00000000" w14:paraId="00000076">
      <w:pPr>
        <w:tabs>
          <w:tab w:val="right" w:leader="none" w:pos="9205"/>
        </w:tabs>
        <w:spacing w:before="82" w:lineRule="auto"/>
        <w:ind w:left="140" w:firstLine="0"/>
        <w:rPr>
          <w:sz w:val="19"/>
          <w:szCs w:val="19"/>
        </w:rPr>
      </w:pPr>
      <w:r w:rsidDel="00000000" w:rsidR="00000000" w:rsidRPr="00000000">
        <w:rPr>
          <w:i w:val="1"/>
          <w:sz w:val="19"/>
          <w:szCs w:val="19"/>
          <w:rtl w:val="0"/>
        </w:rPr>
        <w:t xml:space="preserve">Capítulo 1. Introdução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ab/>
      </w:r>
      <w:r w:rsidDel="00000000" w:rsidR="00000000" w:rsidRPr="00000000">
        <w:rPr>
          <w:sz w:val="19"/>
          <w:szCs w:val="19"/>
          <w:rtl w:val="0"/>
        </w:rPr>
        <w:t xml:space="preserve">4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88912</wp:posOffset>
                </wp:positionH>
                <wp:positionV relativeFrom="paragraph">
                  <wp:posOffset>216522</wp:posOffset>
                </wp:positionV>
                <wp:extent cx="575691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67545" y="3779365"/>
                          <a:ext cx="5756910" cy="1270"/>
                        </a:xfrm>
                        <a:custGeom>
                          <a:rect b="b" l="l" r="r" t="t"/>
                          <a:pathLst>
                            <a:path extrusionOk="0" h="120000" w="5756910">
                              <a:moveTo>
                                <a:pt x="0" y="0"/>
                              </a:moveTo>
                              <a:lnTo>
                                <a:pt x="575691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88912</wp:posOffset>
                </wp:positionH>
                <wp:positionV relativeFrom="paragraph">
                  <wp:posOffset>216522</wp:posOffset>
                </wp:positionV>
                <wp:extent cx="5756910" cy="12700"/>
                <wp:effectExtent b="0" l="0" r="0" t="0"/>
                <wp:wrapTopAndBottom distB="0" dist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69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6"/>
          <w:tab w:val="left" w:leader="none" w:pos="848"/>
        </w:tabs>
        <w:spacing w:after="0" w:before="1" w:line="340" w:lineRule="auto"/>
        <w:ind w:left="848" w:right="146" w:hanging="197.00000000000003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Usabilidade: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Facilidade de uso, aprendizado e atratividade do sistema para os usuários finais, considerando aspectos como compreensibilidade, operabilidade e atratividade.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6"/>
          <w:tab w:val="left" w:leader="none" w:pos="848"/>
        </w:tabs>
        <w:spacing w:after="0" w:before="173" w:line="340" w:lineRule="auto"/>
        <w:ind w:left="848" w:right="146" w:hanging="197.00000000000003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Eficiência: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Desempenho do software em relação ao uso de recursos, como tempo de resposta e utilização de memória.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6"/>
          <w:tab w:val="left" w:leader="none" w:pos="848"/>
        </w:tabs>
        <w:spacing w:after="0" w:before="174" w:line="340" w:lineRule="auto"/>
        <w:ind w:left="848" w:right="142" w:hanging="197.00000000000003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Manutenibilidade: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Facilidade com que o software pode ser modificado para corrigir defeitos, melhorar desempenho ou adaptar-se a um ambiente modificado. Inclui analisabilidade, modificabilidade, estabilidade e testabilidade.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6"/>
          <w:tab w:val="left" w:leader="none" w:pos="848"/>
        </w:tabs>
        <w:spacing w:after="0" w:before="174" w:line="340" w:lineRule="auto"/>
        <w:ind w:left="848" w:right="146" w:hanging="197.00000000000003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Portabilidade: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Capacidade do software de ser transferido de um ambiente para outro, incluindo adaptabilidade, instalabilidade e conformidade.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340" w:lineRule="auto"/>
        <w:ind w:left="140" w:right="146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avaliação foi realizada por meio de métricas quantitativas, como análise estática de código, testes automatizados e monitoramento de desempenho, além de avaliações qualitativas, como entrevistas com usuários e análise documental.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v17yb5cn7y15" w:id="4"/>
    <w:bookmarkEnd w:id="4"/>
    <w:p w:rsidR="00000000" w:rsidDel="00000000" w:rsidP="00000000" w:rsidRDefault="00000000" w:rsidRPr="00000000" w14:paraId="0000007E">
      <w:pPr>
        <w:pStyle w:val="Heading2"/>
        <w:numPr>
          <w:ilvl w:val="1"/>
          <w:numId w:val="1"/>
        </w:numPr>
        <w:tabs>
          <w:tab w:val="left" w:leader="none" w:pos="676"/>
        </w:tabs>
        <w:ind w:left="676" w:hanging="543"/>
        <w:rPr/>
      </w:pPr>
      <w:r w:rsidDel="00000000" w:rsidR="00000000" w:rsidRPr="00000000">
        <w:rPr>
          <w:rtl w:val="0"/>
        </w:rPr>
        <w:t xml:space="preserve">Resultados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46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utilização da ISO/IEC 9126 possibilitou a identificação de aspectos positivos e negativos do “Sistema BB”. Dentre os benefícios notados, destacam-se: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8"/>
        </w:tabs>
        <w:spacing w:after="0" w:before="213" w:line="340" w:lineRule="auto"/>
        <w:ind w:left="848" w:right="146" w:hanging="197.00000000000003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Aprimoramento na documentação dos requisitos funcionais e não funcionais, o que torna mais fácil a comunicação entre as equipes e a rastreabilidade.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8"/>
        </w:tabs>
        <w:spacing w:after="0" w:before="174" w:line="340" w:lineRule="auto"/>
        <w:ind w:left="848" w:right="146" w:hanging="197.00000000000003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identificação antecipada de falhas que afetavam a confiabilidade possibilitou a realização de correções antes da implementação em produção.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8"/>
        </w:tabs>
        <w:spacing w:after="0" w:before="174" w:line="340" w:lineRule="auto"/>
        <w:ind w:left="848" w:right="146" w:hanging="197.00000000000003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Aprimoramento do desempenho em operações críticas, diminuindo o tempo de resposta e a utilização de recursos computacionais.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8"/>
        </w:tabs>
        <w:spacing w:after="0" w:before="175" w:line="340" w:lineRule="auto"/>
        <w:ind w:left="848" w:right="146" w:hanging="197.00000000000003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implementação da norma exigiu um esforço considerável da equipe, principalmente na coleta e análise de métricas, o que pode representar um obstáculo para empresas com recursos escassos.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6"/>
          <w:tab w:val="left" w:leader="none" w:pos="848"/>
        </w:tabs>
        <w:spacing w:after="0" w:before="173" w:line="340" w:lineRule="auto"/>
        <w:ind w:left="848" w:right="108" w:hanging="197.00000000000003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ser anterior a normas mais recentes, como a ISO/IEC 25010, a norma não abrange algumas características modernas de qualidade, o que requer complemen- tação.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8"/>
        </w:tabs>
        <w:spacing w:after="0" w:before="174" w:line="340" w:lineRule="auto"/>
        <w:ind w:left="848" w:right="146" w:hanging="197.00000000000003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Aumento da satisfação dos usuários devido à melhoria da usabilidade, com interfaces mais intuitivas e processos simplificados.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6"/>
          <w:tab w:val="left" w:leader="none" w:pos="848"/>
        </w:tabs>
        <w:spacing w:after="0" w:before="174" w:line="340" w:lineRule="auto"/>
        <w:ind w:left="848" w:right="114" w:hanging="197.00000000000003"/>
        <w:jc w:val="both"/>
        <w:rPr/>
        <w:sectPr>
          <w:type w:val="nextPage"/>
          <w:pgSz w:h="16840" w:w="11910" w:orient="portrait"/>
          <w:pgMar w:bottom="280" w:top="940" w:left="1559" w:right="992" w:header="720" w:footer="720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Facilitação da manutenção do sistema, com código mais modular e documentado, reduzindo o tempo e custo de modificações.</w:t>
      </w:r>
    </w:p>
    <w:p w:rsidR="00000000" w:rsidDel="00000000" w:rsidP="00000000" w:rsidRDefault="00000000" w:rsidRPr="00000000" w14:paraId="00000088">
      <w:pPr>
        <w:tabs>
          <w:tab w:val="right" w:leader="none" w:pos="9205"/>
        </w:tabs>
        <w:spacing w:before="82" w:lineRule="auto"/>
        <w:ind w:left="140" w:firstLine="0"/>
        <w:rPr>
          <w:sz w:val="19"/>
          <w:szCs w:val="19"/>
        </w:rPr>
      </w:pPr>
      <w:r w:rsidDel="00000000" w:rsidR="00000000" w:rsidRPr="00000000">
        <w:rPr>
          <w:i w:val="1"/>
          <w:sz w:val="19"/>
          <w:szCs w:val="19"/>
          <w:rtl w:val="0"/>
        </w:rPr>
        <w:t xml:space="preserve">Capítulo 1. Introdução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ab/>
      </w:r>
      <w:r w:rsidDel="00000000" w:rsidR="00000000" w:rsidRPr="00000000">
        <w:rPr>
          <w:sz w:val="19"/>
          <w:szCs w:val="19"/>
          <w:rtl w:val="0"/>
        </w:rPr>
        <w:t xml:space="preserve">5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88912</wp:posOffset>
                </wp:positionH>
                <wp:positionV relativeFrom="paragraph">
                  <wp:posOffset>216522</wp:posOffset>
                </wp:positionV>
                <wp:extent cx="575691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67545" y="3779365"/>
                          <a:ext cx="5756910" cy="1270"/>
                        </a:xfrm>
                        <a:custGeom>
                          <a:rect b="b" l="l" r="r" t="t"/>
                          <a:pathLst>
                            <a:path extrusionOk="0" h="120000" w="5756910">
                              <a:moveTo>
                                <a:pt x="0" y="0"/>
                              </a:moveTo>
                              <a:lnTo>
                                <a:pt x="575691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88912</wp:posOffset>
                </wp:positionH>
                <wp:positionV relativeFrom="paragraph">
                  <wp:posOffset>216522</wp:posOffset>
                </wp:positionV>
                <wp:extent cx="5756910" cy="127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69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6"/>
          <w:tab w:val="left" w:leader="none" w:pos="848"/>
        </w:tabs>
        <w:spacing w:after="0" w:before="1" w:line="340" w:lineRule="auto"/>
        <w:ind w:left="848" w:right="146" w:hanging="197.0000000000000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Melhoria na portabilidade, possibilitando a migração do sistema para ambientes mais modernos e seguros.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84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Entretanto, algumas limitações foram apontadas: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340" w:lineRule="auto"/>
        <w:ind w:left="140" w:right="108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norma ISO/IEC 9126 não contempla explicitamente aspectos emergentes como segurança da informação em profundidade, experiência do usuário (UX) e aspectos relacio- nados a software móvel e em nuvem.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ftut9ggl2zpj" w:id="5"/>
    <w:bookmarkEnd w:id="5"/>
    <w:p w:rsidR="00000000" w:rsidDel="00000000" w:rsidP="00000000" w:rsidRDefault="00000000" w:rsidRPr="00000000" w14:paraId="0000008E">
      <w:pPr>
        <w:pStyle w:val="Heading2"/>
        <w:numPr>
          <w:ilvl w:val="1"/>
          <w:numId w:val="1"/>
        </w:numPr>
        <w:tabs>
          <w:tab w:val="left" w:leader="none" w:pos="676"/>
        </w:tabs>
        <w:ind w:left="676" w:hanging="543"/>
        <w:rPr/>
      </w:pPr>
      <w:r w:rsidDel="00000000" w:rsidR="00000000" w:rsidRPr="00000000">
        <w:rPr>
          <w:rtl w:val="0"/>
        </w:rPr>
        <w:t xml:space="preserve">Análise Crítica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14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ISO/IEC 9126 provou ser um instrumento eficaz para a avaliação sistemática da qualidade do software, particularmente em contextos que exigem rigor e conformidade, como o setor financeiro. Sua organização clara e completa proporciona uma visão integrada da qualidade, incluindo tanto os aspectos funcionais quanto os não funcionais.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14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Entretanto, a norma apresenta limitações em relação à evolução das tecnologias e práticas de desenvolvimento, especialmente no que diz respeito à segurança da informação, experiência do usuário e ambientes de desenvolvimento modernos, como computação em nuvem e dispositivos móveis. A norma ISO/IEC 25010, que substituiu a 9126, expande e moderniza o modelo de qualidade, incluindo essas dimensões.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940" w:left="1559" w:right="992" w:header="720" w:footer="720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Assim, a ISO/IEC 9126 continua sendo relevante para fundamentar conceitos de qualidade e pode ser usada como referência; no entanto, recomenda-se complementá- la com modelos mais recentes e específicos para o contexto do software em questão. A utilização exclusiva da ISO/IEC 9126 pode não suprir completamente as demandas atuais de avaliação de qualidade, principalmente em projetos que envolvem tecnologias emergentes.</w:t>
      </w:r>
    </w:p>
    <w:p w:rsidR="00000000" w:rsidDel="00000000" w:rsidP="00000000" w:rsidRDefault="00000000" w:rsidRPr="00000000" w14:paraId="00000094">
      <w:pPr>
        <w:spacing w:before="82" w:lineRule="auto"/>
        <w:ind w:right="146"/>
        <w:jc w:val="righ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6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ku5j8mwh1lx3" w:id="6"/>
    <w:bookmarkEnd w:id="6"/>
    <w:p w:rsidR="00000000" w:rsidDel="00000000" w:rsidP="00000000" w:rsidRDefault="00000000" w:rsidRPr="00000000" w14:paraId="00000096">
      <w:pPr>
        <w:pStyle w:val="Heading2"/>
        <w:numPr>
          <w:ilvl w:val="0"/>
          <w:numId w:val="1"/>
        </w:numPr>
        <w:tabs>
          <w:tab w:val="left" w:leader="none" w:pos="392"/>
        </w:tabs>
        <w:ind w:left="392" w:hanging="252"/>
        <w:rPr/>
      </w:pPr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34" w:right="108" w:firstLine="71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implementação da ISO/IEC 9126 no “Sistema BB” do Banco do Brasil demonstrou sua eficácia na avaliação da qualidade do software, resultando em melhorias consideráveis em termos de funcionalidade, confiabilidade, usabilidade, eficiência, manutenibilidade e portabilidade. Embora apresente limitações, a norma continua sendo uma referência rele- vante para a avaliação da qualidade, desde que seja empregada em conjunto com práticas e padrões atualizados.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ISO/IEC 9126 pode servir como um ponto de partida útil para organizações que desejam uma avaliação estruturada e reconhecida internacionalmente, embora deva ser complementada para incluir elementos modernos e específicos do cenário tecnológico atual.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Referências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20" w:right="102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ISO/IEC. ISO/IEC 9126-1: Software engineering — Product quality — Part 1: Quality model. International Organization for Standardization, 2001.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20" w:right="10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20" w:right="102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Silva, R. A., Santos, M. F., &amp; Oliveira, L. M. Avaliação da qualidade de software em sistemas bancários utilizando a ISO/IEC 9126: estudo de caso no Banco do Brasil. Revista Brasileira de Engenharia de Software, 12(2), 45-58, 2018.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8" w:right="146" w:hanging="197.00000000000003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20" w:right="10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20" w:right="102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ISO/IEC. ISO/IEC 25010: Systems and software engineering — Systems and software Quality Requirements and Evaluation (SQuaRE) — System and software quality models. International Organization for Standardization, 2011.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02" w:firstLine="708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940" w:left="1559" w:right="99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386" w:hanging="253"/>
      </w:pPr>
      <w:rPr>
        <w:rFonts w:ascii="Arial" w:cs="Arial" w:eastAsia="Arial" w:hAnsi="Arial"/>
        <w:b w:val="1"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ind w:left="676" w:hanging="543"/>
      </w:pPr>
      <w:rPr>
        <w:rFonts w:ascii="Arial" w:cs="Arial" w:eastAsia="Arial" w:hAnsi="Arial"/>
        <w:b w:val="1"/>
        <w:i w:val="0"/>
        <w:sz w:val="22"/>
        <w:szCs w:val="22"/>
      </w:rPr>
    </w:lvl>
    <w:lvl w:ilvl="2">
      <w:start w:val="0"/>
      <w:numFmt w:val="bullet"/>
      <w:lvlText w:val="•"/>
      <w:lvlJc w:val="left"/>
      <w:pPr>
        <w:ind w:left="848" w:hanging="197"/>
      </w:pPr>
      <w:rPr>
        <w:rFonts w:ascii="Arial" w:cs="Arial" w:eastAsia="Arial" w:hAnsi="Arial"/>
        <w:b w:val="0"/>
        <w:i w:val="0"/>
        <w:sz w:val="22"/>
        <w:szCs w:val="22"/>
      </w:rPr>
    </w:lvl>
    <w:lvl w:ilvl="3">
      <w:start w:val="0"/>
      <w:numFmt w:val="bullet"/>
      <w:lvlText w:val="•"/>
      <w:lvlJc w:val="left"/>
      <w:pPr>
        <w:ind w:left="1904" w:hanging="196.99999999999977"/>
      </w:pPr>
      <w:rPr/>
    </w:lvl>
    <w:lvl w:ilvl="4">
      <w:start w:val="0"/>
      <w:numFmt w:val="bullet"/>
      <w:lvlText w:val="•"/>
      <w:lvlJc w:val="left"/>
      <w:pPr>
        <w:ind w:left="2968" w:hanging="197"/>
      </w:pPr>
      <w:rPr/>
    </w:lvl>
    <w:lvl w:ilvl="5">
      <w:start w:val="0"/>
      <w:numFmt w:val="bullet"/>
      <w:lvlText w:val="•"/>
      <w:lvlJc w:val="left"/>
      <w:pPr>
        <w:ind w:left="4032" w:hanging="197"/>
      </w:pPr>
      <w:rPr/>
    </w:lvl>
    <w:lvl w:ilvl="6">
      <w:start w:val="0"/>
      <w:numFmt w:val="bullet"/>
      <w:lvlText w:val="•"/>
      <w:lvlJc w:val="left"/>
      <w:pPr>
        <w:ind w:left="5097" w:hanging="197"/>
      </w:pPr>
      <w:rPr/>
    </w:lvl>
    <w:lvl w:ilvl="7">
      <w:start w:val="0"/>
      <w:numFmt w:val="bullet"/>
      <w:lvlText w:val="•"/>
      <w:lvlJc w:val="left"/>
      <w:pPr>
        <w:ind w:left="6161" w:hanging="197"/>
      </w:pPr>
      <w:rPr/>
    </w:lvl>
    <w:lvl w:ilvl="8">
      <w:start w:val="0"/>
      <w:numFmt w:val="bullet"/>
      <w:lvlText w:val="•"/>
      <w:lvlJc w:val="left"/>
      <w:pPr>
        <w:ind w:left="7225" w:hanging="197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right="14"/>
      <w:jc w:val="center"/>
    </w:pPr>
    <w:rPr>
      <w:b w:val="1"/>
    </w:rPr>
  </w:style>
  <w:style w:type="paragraph" w:styleId="Heading2">
    <w:name w:val="heading 2"/>
    <w:basedOn w:val="Normal"/>
    <w:next w:val="Normal"/>
    <w:pPr/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2025-09-03T00:00:00Z</vt:lpwstr>
  </property>
  <property fmtid="{D5CDD505-2E9C-101B-9397-08002B2CF9AE}" pid="3" name="Creator">
    <vt:lpwstr>Maria Eduarda Medeiro- 824144948</vt:lpwstr>
  </property>
  <property fmtid="{D5CDD505-2E9C-101B-9397-08002B2CF9AE}" pid="4" name="LastSaved">
    <vt:lpwstr>2025-09-03T00:00:00Z</vt:lpwstr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3-Heights(TM) PDF Security Shell 4.8.25.2 (http://www.pdf-tools.com)</vt:lpwstr>
  </property>
</Properties>
</file>