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6C4B4" w14:textId="77777777" w:rsidR="00BE26A8" w:rsidRPr="00335C63" w:rsidRDefault="00BE26A8" w:rsidP="000F4170">
      <w:pPr>
        <w:spacing w:after="80" w:line="276" w:lineRule="auto"/>
        <w:jc w:val="center"/>
        <w:rPr>
          <w:rFonts w:eastAsia="DengXian"/>
          <w:b/>
          <w:noProof/>
          <w:kern w:val="20"/>
          <w:szCs w:val="24"/>
          <w:lang w:val="en-MY" w:eastAsia="en-MY"/>
        </w:rPr>
      </w:pPr>
    </w:p>
    <w:p w14:paraId="0D34F613" w14:textId="77777777" w:rsidR="00BE26A8" w:rsidRPr="000F4170" w:rsidRDefault="00BE26A8" w:rsidP="000F4170">
      <w:pPr>
        <w:spacing w:line="276" w:lineRule="auto"/>
        <w:jc w:val="center"/>
        <w:rPr>
          <w:rFonts w:eastAsia="DengXian"/>
          <w:b/>
          <w:noProof/>
          <w:kern w:val="20"/>
          <w:sz w:val="28"/>
          <w:szCs w:val="28"/>
          <w:lang w:val="en-MY" w:eastAsia="en-MY"/>
        </w:rPr>
      </w:pPr>
      <w:r w:rsidRPr="000F4170">
        <w:rPr>
          <w:b/>
          <w:noProof/>
          <w:kern w:val="20"/>
          <w:sz w:val="32"/>
          <w:szCs w:val="28"/>
          <w:lang w:val="en-MY" w:eastAsia="en-MY"/>
        </w:rPr>
        <w:t>CAPSTONE PROJECT 1</w:t>
      </w:r>
    </w:p>
    <w:p w14:paraId="43D0F1B9" w14:textId="77777777" w:rsidR="00BE26A8" w:rsidRPr="000F4170" w:rsidRDefault="00BE26A8" w:rsidP="000F4170">
      <w:pPr>
        <w:spacing w:after="560" w:line="276" w:lineRule="auto"/>
        <w:jc w:val="center"/>
        <w:rPr>
          <w:rFonts w:eastAsia="DengXian"/>
          <w:b/>
          <w:noProof/>
          <w:kern w:val="20"/>
          <w:sz w:val="28"/>
          <w:szCs w:val="28"/>
          <w:lang w:val="en-MY" w:eastAsia="en-MY"/>
        </w:rPr>
      </w:pPr>
      <w:r w:rsidRPr="000F4170">
        <w:rPr>
          <w:b/>
          <w:noProof/>
          <w:kern w:val="20"/>
          <w:sz w:val="28"/>
          <w:szCs w:val="28"/>
          <w:lang w:val="en-MY" w:eastAsia="en-MY"/>
        </w:rPr>
        <w:t>Proposal</w:t>
      </w:r>
    </w:p>
    <w:p w14:paraId="41D6103D" w14:textId="77777777" w:rsidR="00BE26A8" w:rsidRPr="00335C63" w:rsidRDefault="00BE26A8" w:rsidP="000F4170">
      <w:pPr>
        <w:spacing w:after="80" w:line="276" w:lineRule="auto"/>
        <w:jc w:val="center"/>
        <w:rPr>
          <w:rFonts w:eastAsia="DengXian"/>
          <w:b/>
          <w:kern w:val="20"/>
          <w:szCs w:val="24"/>
          <w:lang w:val="en-MY" w:eastAsia="zh-CN"/>
        </w:rPr>
      </w:pPr>
    </w:p>
    <w:p w14:paraId="4C39B952" w14:textId="77777777" w:rsidR="00BE26A8" w:rsidRPr="000F4170" w:rsidRDefault="00BE26A8" w:rsidP="000F4170">
      <w:pPr>
        <w:spacing w:after="160" w:line="276" w:lineRule="auto"/>
        <w:jc w:val="center"/>
        <w:rPr>
          <w:rFonts w:eastAsia="DengXian"/>
          <w:bCs/>
          <w:kern w:val="20"/>
          <w:szCs w:val="24"/>
          <w:lang w:val="en-MY" w:eastAsia="zh-CN"/>
        </w:rPr>
      </w:pPr>
      <w:r w:rsidRPr="000F4170">
        <w:rPr>
          <w:b/>
          <w:bCs/>
          <w:kern w:val="20"/>
          <w:szCs w:val="24"/>
          <w:lang w:val="en-MY" w:eastAsia="zh-CN"/>
        </w:rPr>
        <w:t>Project Title</w:t>
      </w:r>
    </w:p>
    <w:p w14:paraId="5D874B5D" w14:textId="77777777" w:rsidR="00BE26A8" w:rsidRPr="00335C63" w:rsidRDefault="00BE26A8" w:rsidP="000F4170">
      <w:pPr>
        <w:spacing w:after="560" w:line="276" w:lineRule="auto"/>
        <w:jc w:val="center"/>
        <w:rPr>
          <w:rFonts w:eastAsia="DengXian"/>
          <w:b/>
          <w:bCs/>
          <w:kern w:val="20"/>
          <w:szCs w:val="24"/>
          <w:lang w:val="en-MY" w:eastAsia="zh-CN"/>
        </w:rPr>
      </w:pPr>
      <w:r w:rsidRPr="00335C63">
        <w:rPr>
          <w:b/>
          <w:bCs/>
          <w:kern w:val="20"/>
          <w:sz w:val="28"/>
          <w:szCs w:val="24"/>
          <w:lang w:val="en-MY" w:eastAsia="zh-CN"/>
        </w:rPr>
        <w:t>Machine Learning-Based Spatial-Temporal Analytics for Pest Recurrence and Optimization of Pest Control Operations</w:t>
      </w:r>
    </w:p>
    <w:p w14:paraId="2A63210D" w14:textId="77777777" w:rsidR="00BE26A8" w:rsidRPr="00335C63" w:rsidRDefault="00BE26A8" w:rsidP="000F4170">
      <w:pPr>
        <w:spacing w:after="80" w:line="276" w:lineRule="auto"/>
        <w:jc w:val="center"/>
        <w:rPr>
          <w:rFonts w:eastAsia="DengXian"/>
          <w:b/>
          <w:bCs/>
          <w:kern w:val="20"/>
          <w:szCs w:val="24"/>
          <w:lang w:val="en-MY" w:eastAsia="zh-CN"/>
        </w:rPr>
      </w:pPr>
    </w:p>
    <w:p w14:paraId="37F7C9A3" w14:textId="77777777" w:rsidR="00BE26A8" w:rsidRPr="000F4170" w:rsidRDefault="00BE26A8" w:rsidP="000F4170">
      <w:pPr>
        <w:spacing w:after="160" w:line="276" w:lineRule="auto"/>
        <w:jc w:val="center"/>
        <w:rPr>
          <w:rFonts w:eastAsia="DengXian"/>
          <w:kern w:val="20"/>
          <w:szCs w:val="24"/>
          <w:lang w:val="en-MY" w:eastAsia="zh-CN"/>
        </w:rPr>
      </w:pPr>
      <w:r w:rsidRPr="000F4170">
        <w:rPr>
          <w:b/>
          <w:kern w:val="20"/>
          <w:szCs w:val="24"/>
          <w:lang w:val="en-MY" w:eastAsia="zh-CN"/>
        </w:rPr>
        <w:t>By</w:t>
      </w:r>
    </w:p>
    <w:p w14:paraId="37FF4ADB" w14:textId="77777777" w:rsidR="00BE26A8" w:rsidRPr="00335C63" w:rsidRDefault="00BE26A8" w:rsidP="000F4170">
      <w:pPr>
        <w:spacing w:after="40" w:line="276" w:lineRule="auto"/>
        <w:jc w:val="center"/>
        <w:rPr>
          <w:rFonts w:eastAsia="DengXian"/>
          <w:b/>
          <w:bCs/>
          <w:kern w:val="20"/>
          <w:szCs w:val="24"/>
          <w:lang w:val="en-MY" w:eastAsia="zh-CN"/>
        </w:rPr>
      </w:pPr>
      <w:r w:rsidRPr="00335C63">
        <w:rPr>
          <w:b/>
          <w:bCs/>
          <w:kern w:val="20"/>
          <w:szCs w:val="24"/>
          <w:lang w:val="en-MY" w:eastAsia="zh-CN"/>
        </w:rPr>
        <w:t>Thevesh A/L Chandran</w:t>
      </w:r>
    </w:p>
    <w:p w14:paraId="57E788D3" w14:textId="77777777" w:rsidR="00BE26A8" w:rsidRPr="00335C63" w:rsidRDefault="00BE26A8" w:rsidP="000F4170">
      <w:pPr>
        <w:spacing w:after="480" w:line="276" w:lineRule="auto"/>
        <w:jc w:val="center"/>
        <w:rPr>
          <w:rFonts w:eastAsia="DengXian"/>
          <w:b/>
          <w:bCs/>
          <w:kern w:val="20"/>
          <w:szCs w:val="24"/>
          <w:lang w:val="en-MY" w:eastAsia="zh-CN"/>
        </w:rPr>
      </w:pPr>
      <w:r w:rsidRPr="00335C63">
        <w:rPr>
          <w:b/>
          <w:bCs/>
          <w:kern w:val="20"/>
          <w:szCs w:val="24"/>
          <w:lang w:val="en-MY" w:eastAsia="zh-CN"/>
        </w:rPr>
        <w:t>24017717</w:t>
      </w:r>
    </w:p>
    <w:p w14:paraId="6878FB9D" w14:textId="77777777" w:rsidR="00BE26A8" w:rsidRPr="00335C63" w:rsidRDefault="00BE26A8" w:rsidP="000F4170">
      <w:pPr>
        <w:spacing w:after="80" w:line="276" w:lineRule="auto"/>
        <w:jc w:val="center"/>
        <w:rPr>
          <w:rFonts w:eastAsia="DengXian"/>
          <w:b/>
          <w:bCs/>
          <w:kern w:val="20"/>
          <w:szCs w:val="24"/>
          <w:lang w:val="en-MY" w:eastAsia="zh-CN"/>
        </w:rPr>
      </w:pPr>
    </w:p>
    <w:p w14:paraId="0459A4A2" w14:textId="77777777" w:rsidR="00BE26A8" w:rsidRPr="000F4170" w:rsidRDefault="00BE26A8" w:rsidP="000F4170">
      <w:pPr>
        <w:spacing w:after="160" w:line="276" w:lineRule="auto"/>
        <w:jc w:val="center"/>
        <w:rPr>
          <w:rFonts w:eastAsia="Arial"/>
          <w:b/>
          <w:bCs/>
          <w:szCs w:val="24"/>
          <w:lang w:val="en" w:eastAsia="en-GB"/>
        </w:rPr>
      </w:pPr>
      <w:r w:rsidRPr="000F4170">
        <w:rPr>
          <w:b/>
          <w:bCs/>
          <w:szCs w:val="24"/>
          <w:lang w:val="en" w:eastAsia="en-GB"/>
        </w:rPr>
        <w:t>Program Name</w:t>
      </w:r>
    </w:p>
    <w:p w14:paraId="7E0D9238" w14:textId="77777777" w:rsidR="00BE26A8" w:rsidRPr="00335C63" w:rsidRDefault="00BE26A8" w:rsidP="000F4170">
      <w:pPr>
        <w:spacing w:after="480" w:line="276" w:lineRule="auto"/>
        <w:jc w:val="center"/>
        <w:rPr>
          <w:rFonts w:eastAsia="DengXian"/>
          <w:b/>
          <w:bCs/>
          <w:kern w:val="20"/>
          <w:szCs w:val="24"/>
          <w:lang w:val="en-MY" w:eastAsia="zh-CN"/>
        </w:rPr>
      </w:pPr>
      <w:r w:rsidRPr="00335C63">
        <w:rPr>
          <w:b/>
          <w:bCs/>
          <w:szCs w:val="24"/>
          <w:lang w:val="en" w:eastAsia="en-GB"/>
        </w:rPr>
        <w:t>Bachelor of Information Systems Honours (Data Analytics)</w:t>
      </w:r>
    </w:p>
    <w:p w14:paraId="69AF7776" w14:textId="77777777" w:rsidR="00BE26A8" w:rsidRPr="00335C63" w:rsidRDefault="00BE26A8" w:rsidP="000F4170">
      <w:pPr>
        <w:spacing w:after="80" w:line="276" w:lineRule="auto"/>
        <w:jc w:val="center"/>
        <w:rPr>
          <w:rFonts w:eastAsia="DengXian"/>
          <w:b/>
          <w:szCs w:val="24"/>
          <w:lang w:val="en-MY" w:eastAsia="zh-CN"/>
        </w:rPr>
      </w:pPr>
    </w:p>
    <w:p w14:paraId="0B86D34B" w14:textId="77777777" w:rsidR="00BE26A8" w:rsidRPr="000F4170" w:rsidRDefault="00BE26A8" w:rsidP="000F4170">
      <w:pPr>
        <w:spacing w:after="160" w:line="276" w:lineRule="auto"/>
        <w:jc w:val="center"/>
        <w:rPr>
          <w:b/>
          <w:bCs/>
          <w:szCs w:val="24"/>
          <w:lang w:val="en" w:eastAsia="en-GB"/>
        </w:rPr>
      </w:pPr>
      <w:r w:rsidRPr="000F4170">
        <w:rPr>
          <w:b/>
          <w:bCs/>
          <w:szCs w:val="24"/>
          <w:lang w:val="en" w:eastAsia="en-GB"/>
        </w:rPr>
        <w:t>Supervisor</w:t>
      </w:r>
    </w:p>
    <w:p w14:paraId="4E64AD87" w14:textId="77777777" w:rsidR="00BE26A8" w:rsidRPr="00AC6BFC" w:rsidRDefault="00BE26A8" w:rsidP="000F4170">
      <w:pPr>
        <w:spacing w:after="720" w:line="276" w:lineRule="auto"/>
        <w:jc w:val="center"/>
        <w:rPr>
          <w:b/>
          <w:bCs/>
          <w:szCs w:val="24"/>
          <w:lang w:val="en" w:eastAsia="en-GB"/>
        </w:rPr>
      </w:pPr>
      <w:r w:rsidRPr="00335C63">
        <w:rPr>
          <w:b/>
          <w:bCs/>
          <w:szCs w:val="24"/>
        </w:rPr>
        <w:t>FARIS SYAHMI SAMIDI</w:t>
      </w:r>
    </w:p>
    <w:p w14:paraId="0761E040" w14:textId="77777777" w:rsidR="00BE26A8" w:rsidRDefault="00BE26A8" w:rsidP="000F4170">
      <w:pPr>
        <w:spacing w:after="80" w:line="276" w:lineRule="auto"/>
        <w:jc w:val="center"/>
        <w:rPr>
          <w:szCs w:val="24"/>
          <w:lang w:val="en" w:eastAsia="en-GB"/>
        </w:rPr>
      </w:pPr>
    </w:p>
    <w:p w14:paraId="50E4A04F" w14:textId="77777777" w:rsidR="00552BF9" w:rsidRPr="00335C63" w:rsidRDefault="00552BF9" w:rsidP="000F4170">
      <w:pPr>
        <w:spacing w:after="80" w:line="276" w:lineRule="auto"/>
        <w:jc w:val="center"/>
        <w:rPr>
          <w:szCs w:val="24"/>
          <w:lang w:val="en" w:eastAsia="en-GB"/>
        </w:rPr>
      </w:pPr>
    </w:p>
    <w:p w14:paraId="6DE6E537" w14:textId="77777777" w:rsidR="00BE26A8" w:rsidRPr="00335C63" w:rsidRDefault="00BE26A8" w:rsidP="000F4170">
      <w:pPr>
        <w:spacing w:after="80" w:line="276" w:lineRule="auto"/>
        <w:jc w:val="center"/>
        <w:rPr>
          <w:szCs w:val="24"/>
          <w:lang w:val="en" w:eastAsia="en-GB"/>
        </w:rPr>
      </w:pPr>
      <w:r w:rsidRPr="00335C63">
        <w:rPr>
          <w:szCs w:val="24"/>
          <w:lang w:val="en" w:eastAsia="en-GB"/>
        </w:rPr>
        <w:t>Semester: April 2026</w:t>
      </w:r>
    </w:p>
    <w:p w14:paraId="34E45533" w14:textId="4ED48825" w:rsidR="00BE26A8" w:rsidRPr="004E02C6" w:rsidRDefault="00BE26A8" w:rsidP="004E02C6">
      <w:pPr>
        <w:spacing w:after="880" w:line="276" w:lineRule="auto"/>
        <w:jc w:val="center"/>
        <w:rPr>
          <w:rFonts w:eastAsia="Arial"/>
          <w:szCs w:val="24"/>
          <w:lang w:val="en" w:eastAsia="en-GB"/>
        </w:rPr>
      </w:pPr>
      <w:r w:rsidRPr="00335C63">
        <w:rPr>
          <w:szCs w:val="24"/>
          <w:lang w:val="en" w:eastAsia="en-GB"/>
        </w:rPr>
        <w:t xml:space="preserve">Date: </w:t>
      </w:r>
      <w:r w:rsidR="0023005F">
        <w:rPr>
          <w:noProof/>
          <w:szCs w:val="24"/>
          <w:lang w:val="en-MY" w:eastAsia="en-GB"/>
        </w:rPr>
        <w:t>18</w:t>
      </w:r>
      <w:r w:rsidR="00891518">
        <w:rPr>
          <w:noProof/>
          <w:szCs w:val="24"/>
          <w:lang w:val="en-MY" w:eastAsia="en-GB"/>
        </w:rPr>
        <w:t xml:space="preserve"> Ju</w:t>
      </w:r>
      <w:r w:rsidR="0023005F">
        <w:rPr>
          <w:noProof/>
          <w:szCs w:val="24"/>
          <w:lang w:val="en-MY" w:eastAsia="en-GB"/>
        </w:rPr>
        <w:t>ly</w:t>
      </w:r>
      <w:r w:rsidR="00891518">
        <w:rPr>
          <w:noProof/>
          <w:szCs w:val="24"/>
          <w:lang w:val="en-MY" w:eastAsia="en-GB"/>
        </w:rPr>
        <w:t>, 2026</w:t>
      </w:r>
    </w:p>
    <w:p w14:paraId="36A55600" w14:textId="77777777" w:rsidR="00552BF9" w:rsidRPr="00335C63" w:rsidRDefault="00552BF9" w:rsidP="000F4170">
      <w:pPr>
        <w:spacing w:after="80" w:line="276" w:lineRule="auto"/>
        <w:jc w:val="center"/>
        <w:rPr>
          <w:szCs w:val="24"/>
          <w:lang w:val="en" w:eastAsia="en-GB"/>
        </w:rPr>
      </w:pPr>
    </w:p>
    <w:p w14:paraId="7FE11AFC" w14:textId="77777777" w:rsidR="00BE26A8" w:rsidRPr="00335C63" w:rsidRDefault="00BE26A8" w:rsidP="000F4170">
      <w:pPr>
        <w:spacing w:after="80" w:line="276" w:lineRule="auto"/>
        <w:jc w:val="center"/>
        <w:rPr>
          <w:szCs w:val="24"/>
          <w:lang w:val="en" w:eastAsia="en-GB"/>
        </w:rPr>
      </w:pPr>
      <w:r w:rsidRPr="00335C63">
        <w:rPr>
          <w:b/>
          <w:szCs w:val="24"/>
          <w:lang w:val="en" w:eastAsia="en-GB"/>
        </w:rPr>
        <w:t>School of Computing and Artificial Intelligence</w:t>
      </w:r>
    </w:p>
    <w:p w14:paraId="79D51F58" w14:textId="77777777" w:rsidR="00BE26A8" w:rsidRPr="00335C63" w:rsidRDefault="00BE26A8" w:rsidP="000F4170">
      <w:pPr>
        <w:spacing w:after="80" w:line="276" w:lineRule="auto"/>
        <w:jc w:val="center"/>
        <w:rPr>
          <w:szCs w:val="24"/>
          <w:lang w:val="en" w:eastAsia="en-GB"/>
        </w:rPr>
      </w:pPr>
      <w:r w:rsidRPr="00335C63">
        <w:rPr>
          <w:b/>
          <w:szCs w:val="24"/>
          <w:lang w:val="en" w:eastAsia="en-GB"/>
        </w:rPr>
        <w:t>Faculty of Engineering and Technology</w:t>
      </w:r>
    </w:p>
    <w:p w14:paraId="00205F18" w14:textId="64EC4A99" w:rsidR="004E02C6" w:rsidRPr="004E02C6" w:rsidRDefault="00BE26A8" w:rsidP="000F4170">
      <w:pPr>
        <w:spacing w:after="0" w:line="276" w:lineRule="auto"/>
        <w:jc w:val="center"/>
        <w:rPr>
          <w:b/>
          <w:szCs w:val="24"/>
          <w:lang w:val="en" w:eastAsia="en-GB"/>
        </w:rPr>
        <w:sectPr w:rsidR="004E02C6" w:rsidRPr="004E02C6" w:rsidSect="00E9478E">
          <w:headerReference w:type="default" r:id="rId8"/>
          <w:footerReference w:type="default" r:id="rId9"/>
          <w:pgSz w:w="11906" w:h="16838" w:code="9"/>
          <w:pgMar w:top="1440" w:right="1440" w:bottom="1440" w:left="1440" w:header="720" w:footer="720" w:gutter="0"/>
          <w:cols w:space="720"/>
          <w:docGrid w:linePitch="360"/>
        </w:sectPr>
      </w:pPr>
      <w:r w:rsidRPr="00335C63">
        <w:rPr>
          <w:b/>
          <w:szCs w:val="24"/>
          <w:lang w:val="en" w:eastAsia="en-GB"/>
        </w:rPr>
        <w:t>Sunway Universit</w:t>
      </w:r>
      <w:r w:rsidR="004E02C6">
        <w:rPr>
          <w:b/>
          <w:szCs w:val="24"/>
          <w:lang w:val="en" w:eastAsia="en-GB"/>
        </w:rPr>
        <w:t>y</w:t>
      </w:r>
    </w:p>
    <w:p w14:paraId="74ECD363" w14:textId="77777777" w:rsidR="0084730D" w:rsidRPr="000F4170" w:rsidRDefault="00357319" w:rsidP="004E02C6">
      <w:pPr>
        <w:pStyle w:val="Heading1"/>
        <w:spacing w:before="0"/>
        <w:rPr>
          <w:rFonts w:ascii="Times New Roman" w:hAnsi="Times New Roman" w:cs="Times New Roman"/>
          <w:sz w:val="28"/>
        </w:rPr>
      </w:pPr>
      <w:bookmarkStart w:id="0" w:name="_Toc235514667"/>
      <w:r w:rsidRPr="000F4170">
        <w:rPr>
          <w:rFonts w:ascii="Times New Roman" w:eastAsia="Times New Roman" w:hAnsi="Times New Roman" w:cs="Times New Roman"/>
        </w:rPr>
        <w:lastRenderedPageBreak/>
        <w:t>Abstract</w:t>
      </w:r>
      <w:bookmarkEnd w:id="0"/>
    </w:p>
    <w:p w14:paraId="3C767B98" w14:textId="77777777" w:rsidR="00891518" w:rsidRDefault="00357319" w:rsidP="000F4170">
      <w:pPr>
        <w:rPr>
          <w:szCs w:val="24"/>
        </w:rPr>
      </w:pPr>
      <w:r w:rsidRPr="00335C63">
        <w:rPr>
          <w:szCs w:val="24"/>
        </w:rPr>
        <w:t>This Capstone Project 1 (CP1) proposal presents the planning and design phase for the upcoming Capstone Project 2 (CP2) implementation. The company that I have chosen to implement this project is Nomobug Pest Control Services because I have been working with them as a part-time admin and I have observed both the company-side and customer-side problems in pest control service delivery. In the pest control market, customers may still experience pest activity after treatment, request warranty support, need complimentary follow-up services, or lose confidence when the same pest issue appears again. For SMEs, these repeated problems create extra service costs, refund risk, scheduling pressure, technician review concerns, and difficulty deciding which areas require stronger preparation. Nomobug already records valuable operational data in Google Sheets and Google Calendar, including leads, sales, services, warranty claims, refunds, payments, upsell records, technician assignments, and service scheduling. However, the data is distributed across separate files and is mainly used for recording rather than business intelligence. This limits management's ability to identify high-risk service areas, recurring pest problems, weather-associated service risks, treatment difficulty, technician review indicators, and effective upsell opportunities.</w:t>
      </w:r>
    </w:p>
    <w:p w14:paraId="28705D66" w14:textId="77777777" w:rsidR="00891518" w:rsidRDefault="00891518" w:rsidP="000F4170">
      <w:pPr>
        <w:rPr>
          <w:szCs w:val="24"/>
        </w:rPr>
      </w:pPr>
    </w:p>
    <w:p w14:paraId="79BBCA19" w14:textId="77777777" w:rsidR="00891518" w:rsidRPr="003E4481" w:rsidRDefault="00357319" w:rsidP="000F4170">
      <w:pPr>
        <w:rPr>
          <w:sz w:val="28"/>
          <w:szCs w:val="28"/>
        </w:rPr>
      </w:pPr>
      <w:r w:rsidRPr="003E4481">
        <w:rPr>
          <w:szCs w:val="24"/>
        </w:rPr>
        <w:t>This project proposes a web-based decision-support dashboard supported by a data engineering pipeline. In CP2, the system is planned to extract operational data from Google Sheets, Google Calendar, CSV/Excel files, and weather APIs, then clean, validate, transform, and present the results through management dashboards. Possible platforms for this workflow include BigQuery or another cloud analytics warehouse for storage, dbt Core or SQL-based scripts for transformation and testing, Apache Airflow or scheduled Python jobs for orchestration, and Apache Superset or another BI platform for visualisation. These tools are treated as possible platform choices at CP1 stage, not fixed implementation decisions. The final selection will be confirmed in CP2 after data profiling, feasibility testing, setup effort, cost, and supervisor/company feedback.</w:t>
      </w:r>
    </w:p>
    <w:p w14:paraId="34451C31" w14:textId="77777777" w:rsidR="00891518" w:rsidRDefault="00891518" w:rsidP="000F4170">
      <w:pPr>
        <w:rPr>
          <w:szCs w:val="24"/>
        </w:rPr>
      </w:pPr>
    </w:p>
    <w:p w14:paraId="5A57480F" w14:textId="77777777" w:rsidR="0084730D" w:rsidRDefault="00357319" w:rsidP="000F4170">
      <w:pPr>
        <w:rPr>
          <w:szCs w:val="24"/>
        </w:rPr>
      </w:pPr>
      <w:r w:rsidRPr="00335C63">
        <w:rPr>
          <w:szCs w:val="24"/>
        </w:rPr>
        <w:t xml:space="preserve">The project deliberately avoids over-complex machine learning because the available warranty dataset is expected to contain approximately 200+ records. Instead, it prioritises explainable spatial-temporal analytics, careful weather association analysis, privacy-conscious reporting, recommendation logging, and prescriptive business rules that are suitable for a real SME </w:t>
      </w:r>
      <w:r w:rsidRPr="00335C63">
        <w:rPr>
          <w:szCs w:val="24"/>
        </w:rPr>
        <w:lastRenderedPageBreak/>
        <w:t>environment. A future enhancement may include a local AI explanation layer, such as Ollama or a similar offline model, to generate plain-language suggestions without relying on paid external AI APIs. The expected CP2 outcome is a company-usable analytics system that helps management improve service planning, reduce repeat-problem blind spots, monitor warranty and refund patterns, and make more data-driven upsell and operational decisions.</w:t>
      </w:r>
    </w:p>
    <w:p w14:paraId="6174537E" w14:textId="77777777" w:rsidR="003E4481" w:rsidRPr="00335C63" w:rsidRDefault="003E4481" w:rsidP="000F4170">
      <w:pPr>
        <w:rPr>
          <w:szCs w:val="24"/>
        </w:rPr>
      </w:pPr>
    </w:p>
    <w:sdt>
      <w:sdtPr>
        <w:rPr>
          <w:rFonts w:cs="Times New Roman"/>
          <w:b w:val="0"/>
          <w:bCs w:val="0"/>
          <w:color w:val="auto"/>
          <w:szCs w:val="22"/>
        </w:rPr>
        <w:id w:val="1299339353"/>
        <w:docPartObj>
          <w:docPartGallery w:val="Table of Contents"/>
          <w:docPartUnique/>
        </w:docPartObj>
      </w:sdtPr>
      <w:sdtEndPr>
        <w:rPr>
          <w:noProof/>
        </w:rPr>
      </w:sdtEndPr>
      <w:sdtContent>
        <w:p w14:paraId="47E38A16" w14:textId="5D44C07E" w:rsidR="004E02C6" w:rsidRDefault="004E02C6">
          <w:pPr>
            <w:pStyle w:val="TOCHeading"/>
          </w:pPr>
          <w:r>
            <w:t>Table of Contents</w:t>
          </w:r>
        </w:p>
        <w:p w14:paraId="2B2E65EE" w14:textId="4A684E0D" w:rsidR="00C806E2" w:rsidRDefault="004E02C6">
          <w:pPr>
            <w:pStyle w:val="TOC1"/>
            <w:tabs>
              <w:tab w:val="right" w:leader="dot" w:pos="9016"/>
            </w:tabs>
            <w:rPr>
              <w:rFonts w:asciiTheme="minorHAnsi" w:eastAsiaTheme="minorEastAsia" w:hAnsiTheme="minorHAnsi" w:cstheme="minorBidi"/>
              <w:noProof/>
              <w:kern w:val="2"/>
              <w:szCs w:val="24"/>
              <w:lang w:val="en-MY" w:eastAsia="en-MY"/>
              <w14:ligatures w14:val="standardContextual"/>
            </w:rPr>
          </w:pPr>
          <w:r>
            <w:fldChar w:fldCharType="begin"/>
          </w:r>
          <w:r>
            <w:instrText xml:space="preserve"> TOC \o "1-3" \h \z \u </w:instrText>
          </w:r>
          <w:r>
            <w:fldChar w:fldCharType="separate"/>
          </w:r>
          <w:hyperlink w:anchor="_Toc235514667" w:history="1">
            <w:r w:rsidR="00C806E2" w:rsidRPr="004F2CD1">
              <w:rPr>
                <w:rStyle w:val="Hyperlink"/>
                <w:noProof/>
              </w:rPr>
              <w:t>Abstract</w:t>
            </w:r>
            <w:r w:rsidR="00C806E2">
              <w:rPr>
                <w:noProof/>
                <w:webHidden/>
              </w:rPr>
              <w:tab/>
            </w:r>
            <w:r w:rsidR="00C806E2">
              <w:rPr>
                <w:noProof/>
                <w:webHidden/>
              </w:rPr>
              <w:fldChar w:fldCharType="begin"/>
            </w:r>
            <w:r w:rsidR="00C806E2">
              <w:rPr>
                <w:noProof/>
                <w:webHidden/>
              </w:rPr>
              <w:instrText xml:space="preserve"> PAGEREF _Toc235514667 \h </w:instrText>
            </w:r>
            <w:r w:rsidR="00C806E2">
              <w:rPr>
                <w:noProof/>
                <w:webHidden/>
              </w:rPr>
            </w:r>
            <w:r w:rsidR="00C806E2">
              <w:rPr>
                <w:noProof/>
                <w:webHidden/>
              </w:rPr>
              <w:fldChar w:fldCharType="separate"/>
            </w:r>
            <w:r w:rsidR="00C806E2">
              <w:rPr>
                <w:noProof/>
                <w:webHidden/>
              </w:rPr>
              <w:t>2</w:t>
            </w:r>
            <w:r w:rsidR="00C806E2">
              <w:rPr>
                <w:noProof/>
                <w:webHidden/>
              </w:rPr>
              <w:fldChar w:fldCharType="end"/>
            </w:r>
          </w:hyperlink>
        </w:p>
        <w:p w14:paraId="2E091887" w14:textId="3F7CB48C" w:rsidR="00C806E2" w:rsidRDefault="00C806E2">
          <w:pPr>
            <w:pStyle w:val="TOC1"/>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68" w:history="1">
            <w:r w:rsidRPr="004F2CD1">
              <w:rPr>
                <w:rStyle w:val="Hyperlink"/>
                <w:noProof/>
              </w:rPr>
              <w:t>Chapter 1: Introduction</w:t>
            </w:r>
            <w:r>
              <w:rPr>
                <w:noProof/>
                <w:webHidden/>
              </w:rPr>
              <w:tab/>
            </w:r>
            <w:r>
              <w:rPr>
                <w:noProof/>
                <w:webHidden/>
              </w:rPr>
              <w:fldChar w:fldCharType="begin"/>
            </w:r>
            <w:r>
              <w:rPr>
                <w:noProof/>
                <w:webHidden/>
              </w:rPr>
              <w:instrText xml:space="preserve"> PAGEREF _Toc235514668 \h </w:instrText>
            </w:r>
            <w:r>
              <w:rPr>
                <w:noProof/>
                <w:webHidden/>
              </w:rPr>
            </w:r>
            <w:r>
              <w:rPr>
                <w:noProof/>
                <w:webHidden/>
              </w:rPr>
              <w:fldChar w:fldCharType="separate"/>
            </w:r>
            <w:r>
              <w:rPr>
                <w:noProof/>
                <w:webHidden/>
              </w:rPr>
              <w:t>5</w:t>
            </w:r>
            <w:r>
              <w:rPr>
                <w:noProof/>
                <w:webHidden/>
              </w:rPr>
              <w:fldChar w:fldCharType="end"/>
            </w:r>
          </w:hyperlink>
        </w:p>
        <w:p w14:paraId="2DFECE4F" w14:textId="321B982D" w:rsidR="00C806E2" w:rsidRDefault="00C806E2">
          <w:pPr>
            <w:pStyle w:val="TOC2"/>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69" w:history="1">
            <w:r w:rsidRPr="004F2CD1">
              <w:rPr>
                <w:rStyle w:val="Hyperlink"/>
                <w:noProof/>
              </w:rPr>
              <w:t>1.1 Background Study</w:t>
            </w:r>
            <w:r>
              <w:rPr>
                <w:noProof/>
                <w:webHidden/>
              </w:rPr>
              <w:tab/>
            </w:r>
            <w:r>
              <w:rPr>
                <w:noProof/>
                <w:webHidden/>
              </w:rPr>
              <w:fldChar w:fldCharType="begin"/>
            </w:r>
            <w:r>
              <w:rPr>
                <w:noProof/>
                <w:webHidden/>
              </w:rPr>
              <w:instrText xml:space="preserve"> PAGEREF _Toc235514669 \h </w:instrText>
            </w:r>
            <w:r>
              <w:rPr>
                <w:noProof/>
                <w:webHidden/>
              </w:rPr>
            </w:r>
            <w:r>
              <w:rPr>
                <w:noProof/>
                <w:webHidden/>
              </w:rPr>
              <w:fldChar w:fldCharType="separate"/>
            </w:r>
            <w:r>
              <w:rPr>
                <w:noProof/>
                <w:webHidden/>
              </w:rPr>
              <w:t>5</w:t>
            </w:r>
            <w:r>
              <w:rPr>
                <w:noProof/>
                <w:webHidden/>
              </w:rPr>
              <w:fldChar w:fldCharType="end"/>
            </w:r>
          </w:hyperlink>
        </w:p>
        <w:p w14:paraId="233D6951" w14:textId="74352631" w:rsidR="00C806E2" w:rsidRDefault="00C806E2">
          <w:pPr>
            <w:pStyle w:val="TOC2"/>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70" w:history="1">
            <w:r w:rsidRPr="004F2CD1">
              <w:rPr>
                <w:rStyle w:val="Hyperlink"/>
                <w:noProof/>
              </w:rPr>
              <w:t>1.2 Problem Statement</w:t>
            </w:r>
            <w:r>
              <w:rPr>
                <w:noProof/>
                <w:webHidden/>
              </w:rPr>
              <w:tab/>
            </w:r>
            <w:r>
              <w:rPr>
                <w:noProof/>
                <w:webHidden/>
              </w:rPr>
              <w:fldChar w:fldCharType="begin"/>
            </w:r>
            <w:r>
              <w:rPr>
                <w:noProof/>
                <w:webHidden/>
              </w:rPr>
              <w:instrText xml:space="preserve"> PAGEREF _Toc235514670 \h </w:instrText>
            </w:r>
            <w:r>
              <w:rPr>
                <w:noProof/>
                <w:webHidden/>
              </w:rPr>
            </w:r>
            <w:r>
              <w:rPr>
                <w:noProof/>
                <w:webHidden/>
              </w:rPr>
              <w:fldChar w:fldCharType="separate"/>
            </w:r>
            <w:r>
              <w:rPr>
                <w:noProof/>
                <w:webHidden/>
              </w:rPr>
              <w:t>6</w:t>
            </w:r>
            <w:r>
              <w:rPr>
                <w:noProof/>
                <w:webHidden/>
              </w:rPr>
              <w:fldChar w:fldCharType="end"/>
            </w:r>
          </w:hyperlink>
        </w:p>
        <w:p w14:paraId="05FE203F" w14:textId="47F40C98" w:rsidR="00C806E2" w:rsidRDefault="00C806E2">
          <w:pPr>
            <w:pStyle w:val="TOC2"/>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71" w:history="1">
            <w:r w:rsidRPr="004F2CD1">
              <w:rPr>
                <w:rStyle w:val="Hyperlink"/>
                <w:noProof/>
              </w:rPr>
              <w:t>1.3 Project Aim</w:t>
            </w:r>
            <w:r>
              <w:rPr>
                <w:noProof/>
                <w:webHidden/>
              </w:rPr>
              <w:tab/>
            </w:r>
            <w:r>
              <w:rPr>
                <w:noProof/>
                <w:webHidden/>
              </w:rPr>
              <w:fldChar w:fldCharType="begin"/>
            </w:r>
            <w:r>
              <w:rPr>
                <w:noProof/>
                <w:webHidden/>
              </w:rPr>
              <w:instrText xml:space="preserve"> PAGEREF _Toc235514671 \h </w:instrText>
            </w:r>
            <w:r>
              <w:rPr>
                <w:noProof/>
                <w:webHidden/>
              </w:rPr>
            </w:r>
            <w:r>
              <w:rPr>
                <w:noProof/>
                <w:webHidden/>
              </w:rPr>
              <w:fldChar w:fldCharType="separate"/>
            </w:r>
            <w:r>
              <w:rPr>
                <w:noProof/>
                <w:webHidden/>
              </w:rPr>
              <w:t>7</w:t>
            </w:r>
            <w:r>
              <w:rPr>
                <w:noProof/>
                <w:webHidden/>
              </w:rPr>
              <w:fldChar w:fldCharType="end"/>
            </w:r>
          </w:hyperlink>
        </w:p>
        <w:p w14:paraId="0127BFDF" w14:textId="61D8892D" w:rsidR="00C806E2" w:rsidRDefault="00C806E2">
          <w:pPr>
            <w:pStyle w:val="TOC2"/>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72" w:history="1">
            <w:r w:rsidRPr="004F2CD1">
              <w:rPr>
                <w:rStyle w:val="Hyperlink"/>
                <w:noProof/>
              </w:rPr>
              <w:t>1.4 Project Objectives</w:t>
            </w:r>
            <w:r>
              <w:rPr>
                <w:noProof/>
                <w:webHidden/>
              </w:rPr>
              <w:tab/>
            </w:r>
            <w:r>
              <w:rPr>
                <w:noProof/>
                <w:webHidden/>
              </w:rPr>
              <w:fldChar w:fldCharType="begin"/>
            </w:r>
            <w:r>
              <w:rPr>
                <w:noProof/>
                <w:webHidden/>
              </w:rPr>
              <w:instrText xml:space="preserve"> PAGEREF _Toc235514672 \h </w:instrText>
            </w:r>
            <w:r>
              <w:rPr>
                <w:noProof/>
                <w:webHidden/>
              </w:rPr>
            </w:r>
            <w:r>
              <w:rPr>
                <w:noProof/>
                <w:webHidden/>
              </w:rPr>
              <w:fldChar w:fldCharType="separate"/>
            </w:r>
            <w:r>
              <w:rPr>
                <w:noProof/>
                <w:webHidden/>
              </w:rPr>
              <w:t>8</w:t>
            </w:r>
            <w:r>
              <w:rPr>
                <w:noProof/>
                <w:webHidden/>
              </w:rPr>
              <w:fldChar w:fldCharType="end"/>
            </w:r>
          </w:hyperlink>
        </w:p>
        <w:p w14:paraId="6CF87D37" w14:textId="4631CF53" w:rsidR="00C806E2" w:rsidRDefault="00C806E2">
          <w:pPr>
            <w:pStyle w:val="TOC2"/>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73" w:history="1">
            <w:r w:rsidRPr="004F2CD1">
              <w:rPr>
                <w:rStyle w:val="Hyperlink"/>
                <w:noProof/>
              </w:rPr>
              <w:t>1.5 Scope and Limitations</w:t>
            </w:r>
            <w:r>
              <w:rPr>
                <w:noProof/>
                <w:webHidden/>
              </w:rPr>
              <w:tab/>
            </w:r>
            <w:r>
              <w:rPr>
                <w:noProof/>
                <w:webHidden/>
              </w:rPr>
              <w:fldChar w:fldCharType="begin"/>
            </w:r>
            <w:r>
              <w:rPr>
                <w:noProof/>
                <w:webHidden/>
              </w:rPr>
              <w:instrText xml:space="preserve"> PAGEREF _Toc235514673 \h </w:instrText>
            </w:r>
            <w:r>
              <w:rPr>
                <w:noProof/>
                <w:webHidden/>
              </w:rPr>
            </w:r>
            <w:r>
              <w:rPr>
                <w:noProof/>
                <w:webHidden/>
              </w:rPr>
              <w:fldChar w:fldCharType="separate"/>
            </w:r>
            <w:r>
              <w:rPr>
                <w:noProof/>
                <w:webHidden/>
              </w:rPr>
              <w:t>8</w:t>
            </w:r>
            <w:r>
              <w:rPr>
                <w:noProof/>
                <w:webHidden/>
              </w:rPr>
              <w:fldChar w:fldCharType="end"/>
            </w:r>
          </w:hyperlink>
        </w:p>
        <w:p w14:paraId="13E89175" w14:textId="0B06CCD7" w:rsidR="00C806E2" w:rsidRDefault="00C806E2">
          <w:pPr>
            <w:pStyle w:val="TOC2"/>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74" w:history="1">
            <w:r w:rsidRPr="004F2CD1">
              <w:rPr>
                <w:rStyle w:val="Hyperlink"/>
                <w:noProof/>
              </w:rPr>
              <w:t>1.6 Research Significance</w:t>
            </w:r>
            <w:r>
              <w:rPr>
                <w:noProof/>
                <w:webHidden/>
              </w:rPr>
              <w:tab/>
            </w:r>
            <w:r>
              <w:rPr>
                <w:noProof/>
                <w:webHidden/>
              </w:rPr>
              <w:fldChar w:fldCharType="begin"/>
            </w:r>
            <w:r>
              <w:rPr>
                <w:noProof/>
                <w:webHidden/>
              </w:rPr>
              <w:instrText xml:space="preserve"> PAGEREF _Toc235514674 \h </w:instrText>
            </w:r>
            <w:r>
              <w:rPr>
                <w:noProof/>
                <w:webHidden/>
              </w:rPr>
            </w:r>
            <w:r>
              <w:rPr>
                <w:noProof/>
                <w:webHidden/>
              </w:rPr>
              <w:fldChar w:fldCharType="separate"/>
            </w:r>
            <w:r>
              <w:rPr>
                <w:noProof/>
                <w:webHidden/>
              </w:rPr>
              <w:t>9</w:t>
            </w:r>
            <w:r>
              <w:rPr>
                <w:noProof/>
                <w:webHidden/>
              </w:rPr>
              <w:fldChar w:fldCharType="end"/>
            </w:r>
          </w:hyperlink>
        </w:p>
        <w:p w14:paraId="5C20F8DD" w14:textId="091D1037" w:rsidR="00C806E2" w:rsidRDefault="00C806E2">
          <w:pPr>
            <w:pStyle w:val="TOC1"/>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75" w:history="1">
            <w:r w:rsidRPr="004F2CD1">
              <w:rPr>
                <w:rStyle w:val="Hyperlink"/>
                <w:noProof/>
              </w:rPr>
              <w:t>Chapter 2: Literature Review</w:t>
            </w:r>
            <w:r>
              <w:rPr>
                <w:noProof/>
                <w:webHidden/>
              </w:rPr>
              <w:tab/>
            </w:r>
            <w:r>
              <w:rPr>
                <w:noProof/>
                <w:webHidden/>
              </w:rPr>
              <w:fldChar w:fldCharType="begin"/>
            </w:r>
            <w:r>
              <w:rPr>
                <w:noProof/>
                <w:webHidden/>
              </w:rPr>
              <w:instrText xml:space="preserve"> PAGEREF _Toc235514675 \h </w:instrText>
            </w:r>
            <w:r>
              <w:rPr>
                <w:noProof/>
                <w:webHidden/>
              </w:rPr>
            </w:r>
            <w:r>
              <w:rPr>
                <w:noProof/>
                <w:webHidden/>
              </w:rPr>
              <w:fldChar w:fldCharType="separate"/>
            </w:r>
            <w:r>
              <w:rPr>
                <w:noProof/>
                <w:webHidden/>
              </w:rPr>
              <w:t>10</w:t>
            </w:r>
            <w:r>
              <w:rPr>
                <w:noProof/>
                <w:webHidden/>
              </w:rPr>
              <w:fldChar w:fldCharType="end"/>
            </w:r>
          </w:hyperlink>
        </w:p>
        <w:p w14:paraId="77F81B6F" w14:textId="19A8BC9C" w:rsidR="00C806E2" w:rsidRDefault="00C806E2">
          <w:pPr>
            <w:pStyle w:val="TOC2"/>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76" w:history="1">
            <w:r w:rsidRPr="004F2CD1">
              <w:rPr>
                <w:rStyle w:val="Hyperlink"/>
                <w:noProof/>
              </w:rPr>
              <w:t>2.1 Business Intelligence and SME Decision Support</w:t>
            </w:r>
            <w:r>
              <w:rPr>
                <w:noProof/>
                <w:webHidden/>
              </w:rPr>
              <w:tab/>
            </w:r>
            <w:r>
              <w:rPr>
                <w:noProof/>
                <w:webHidden/>
              </w:rPr>
              <w:fldChar w:fldCharType="begin"/>
            </w:r>
            <w:r>
              <w:rPr>
                <w:noProof/>
                <w:webHidden/>
              </w:rPr>
              <w:instrText xml:space="preserve"> PAGEREF _Toc235514676 \h </w:instrText>
            </w:r>
            <w:r>
              <w:rPr>
                <w:noProof/>
                <w:webHidden/>
              </w:rPr>
            </w:r>
            <w:r>
              <w:rPr>
                <w:noProof/>
                <w:webHidden/>
              </w:rPr>
              <w:fldChar w:fldCharType="separate"/>
            </w:r>
            <w:r>
              <w:rPr>
                <w:noProof/>
                <w:webHidden/>
              </w:rPr>
              <w:t>10</w:t>
            </w:r>
            <w:r>
              <w:rPr>
                <w:noProof/>
                <w:webHidden/>
              </w:rPr>
              <w:fldChar w:fldCharType="end"/>
            </w:r>
          </w:hyperlink>
        </w:p>
        <w:p w14:paraId="044179C6" w14:textId="514D425E" w:rsidR="00C806E2" w:rsidRDefault="00C806E2">
          <w:pPr>
            <w:pStyle w:val="TOC2"/>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77" w:history="1">
            <w:r w:rsidRPr="004F2CD1">
              <w:rPr>
                <w:rStyle w:val="Hyperlink"/>
                <w:noProof/>
              </w:rPr>
              <w:t>2.2 Weather-Aware Pest Management and Urban Pest Data</w:t>
            </w:r>
            <w:r>
              <w:rPr>
                <w:noProof/>
                <w:webHidden/>
              </w:rPr>
              <w:tab/>
            </w:r>
            <w:r>
              <w:rPr>
                <w:noProof/>
                <w:webHidden/>
              </w:rPr>
              <w:fldChar w:fldCharType="begin"/>
            </w:r>
            <w:r>
              <w:rPr>
                <w:noProof/>
                <w:webHidden/>
              </w:rPr>
              <w:instrText xml:space="preserve"> PAGEREF _Toc235514677 \h </w:instrText>
            </w:r>
            <w:r>
              <w:rPr>
                <w:noProof/>
                <w:webHidden/>
              </w:rPr>
            </w:r>
            <w:r>
              <w:rPr>
                <w:noProof/>
                <w:webHidden/>
              </w:rPr>
              <w:fldChar w:fldCharType="separate"/>
            </w:r>
            <w:r>
              <w:rPr>
                <w:noProof/>
                <w:webHidden/>
              </w:rPr>
              <w:t>11</w:t>
            </w:r>
            <w:r>
              <w:rPr>
                <w:noProof/>
                <w:webHidden/>
              </w:rPr>
              <w:fldChar w:fldCharType="end"/>
            </w:r>
          </w:hyperlink>
        </w:p>
        <w:p w14:paraId="5EE94B90" w14:textId="13ACBFFF" w:rsidR="00C806E2" w:rsidRDefault="00C806E2">
          <w:pPr>
            <w:pStyle w:val="TOC2"/>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78" w:history="1">
            <w:r w:rsidRPr="004F2CD1">
              <w:rPr>
                <w:rStyle w:val="Hyperlink"/>
                <w:noProof/>
              </w:rPr>
              <w:t>2.3 Digital Pest Decision Support Systems</w:t>
            </w:r>
            <w:r>
              <w:rPr>
                <w:noProof/>
                <w:webHidden/>
              </w:rPr>
              <w:tab/>
            </w:r>
            <w:r>
              <w:rPr>
                <w:noProof/>
                <w:webHidden/>
              </w:rPr>
              <w:fldChar w:fldCharType="begin"/>
            </w:r>
            <w:r>
              <w:rPr>
                <w:noProof/>
                <w:webHidden/>
              </w:rPr>
              <w:instrText xml:space="preserve"> PAGEREF _Toc235514678 \h </w:instrText>
            </w:r>
            <w:r>
              <w:rPr>
                <w:noProof/>
                <w:webHidden/>
              </w:rPr>
            </w:r>
            <w:r>
              <w:rPr>
                <w:noProof/>
                <w:webHidden/>
              </w:rPr>
              <w:fldChar w:fldCharType="separate"/>
            </w:r>
            <w:r>
              <w:rPr>
                <w:noProof/>
                <w:webHidden/>
              </w:rPr>
              <w:t>12</w:t>
            </w:r>
            <w:r>
              <w:rPr>
                <w:noProof/>
                <w:webHidden/>
              </w:rPr>
              <w:fldChar w:fldCharType="end"/>
            </w:r>
          </w:hyperlink>
        </w:p>
        <w:p w14:paraId="3704BAB7" w14:textId="077868A4" w:rsidR="00C806E2" w:rsidRDefault="00C806E2">
          <w:pPr>
            <w:pStyle w:val="TOC2"/>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79" w:history="1">
            <w:r w:rsidRPr="004F2CD1">
              <w:rPr>
                <w:rStyle w:val="Hyperlink"/>
                <w:noProof/>
              </w:rPr>
              <w:t>2.4 Spatial-Temporal Hotspot Detection</w:t>
            </w:r>
            <w:r>
              <w:rPr>
                <w:noProof/>
                <w:webHidden/>
              </w:rPr>
              <w:tab/>
            </w:r>
            <w:r>
              <w:rPr>
                <w:noProof/>
                <w:webHidden/>
              </w:rPr>
              <w:fldChar w:fldCharType="begin"/>
            </w:r>
            <w:r>
              <w:rPr>
                <w:noProof/>
                <w:webHidden/>
              </w:rPr>
              <w:instrText xml:space="preserve"> PAGEREF _Toc235514679 \h </w:instrText>
            </w:r>
            <w:r>
              <w:rPr>
                <w:noProof/>
                <w:webHidden/>
              </w:rPr>
            </w:r>
            <w:r>
              <w:rPr>
                <w:noProof/>
                <w:webHidden/>
              </w:rPr>
              <w:fldChar w:fldCharType="separate"/>
            </w:r>
            <w:r>
              <w:rPr>
                <w:noProof/>
                <w:webHidden/>
              </w:rPr>
              <w:t>13</w:t>
            </w:r>
            <w:r>
              <w:rPr>
                <w:noProof/>
                <w:webHidden/>
              </w:rPr>
              <w:fldChar w:fldCharType="end"/>
            </w:r>
          </w:hyperlink>
        </w:p>
        <w:p w14:paraId="4B7BCB6E" w14:textId="5D553CA6" w:rsidR="00C806E2" w:rsidRDefault="00C806E2">
          <w:pPr>
            <w:pStyle w:val="TOC2"/>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80" w:history="1">
            <w:r w:rsidRPr="004F2CD1">
              <w:rPr>
                <w:rStyle w:val="Hyperlink"/>
                <w:noProof/>
              </w:rPr>
              <w:t>2.5 Weather-Based Prediction and Explainable Modelling</w:t>
            </w:r>
            <w:r>
              <w:rPr>
                <w:noProof/>
                <w:webHidden/>
              </w:rPr>
              <w:tab/>
            </w:r>
            <w:r>
              <w:rPr>
                <w:noProof/>
                <w:webHidden/>
              </w:rPr>
              <w:fldChar w:fldCharType="begin"/>
            </w:r>
            <w:r>
              <w:rPr>
                <w:noProof/>
                <w:webHidden/>
              </w:rPr>
              <w:instrText xml:space="preserve"> PAGEREF _Toc235514680 \h </w:instrText>
            </w:r>
            <w:r>
              <w:rPr>
                <w:noProof/>
                <w:webHidden/>
              </w:rPr>
            </w:r>
            <w:r>
              <w:rPr>
                <w:noProof/>
                <w:webHidden/>
              </w:rPr>
              <w:fldChar w:fldCharType="separate"/>
            </w:r>
            <w:r>
              <w:rPr>
                <w:noProof/>
                <w:webHidden/>
              </w:rPr>
              <w:t>13</w:t>
            </w:r>
            <w:r>
              <w:rPr>
                <w:noProof/>
                <w:webHidden/>
              </w:rPr>
              <w:fldChar w:fldCharType="end"/>
            </w:r>
          </w:hyperlink>
        </w:p>
        <w:p w14:paraId="673829B4" w14:textId="0D69AAC9" w:rsidR="00C806E2" w:rsidRDefault="00C806E2">
          <w:pPr>
            <w:pStyle w:val="TOC2"/>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81" w:history="1">
            <w:r w:rsidRPr="004F2CD1">
              <w:rPr>
                <w:rStyle w:val="Hyperlink"/>
                <w:noProof/>
              </w:rPr>
              <w:t>2.6 AI-Assisted Recommendations for SMEs</w:t>
            </w:r>
            <w:r>
              <w:rPr>
                <w:noProof/>
                <w:webHidden/>
              </w:rPr>
              <w:tab/>
            </w:r>
            <w:r>
              <w:rPr>
                <w:noProof/>
                <w:webHidden/>
              </w:rPr>
              <w:fldChar w:fldCharType="begin"/>
            </w:r>
            <w:r>
              <w:rPr>
                <w:noProof/>
                <w:webHidden/>
              </w:rPr>
              <w:instrText xml:space="preserve"> PAGEREF _Toc235514681 \h </w:instrText>
            </w:r>
            <w:r>
              <w:rPr>
                <w:noProof/>
                <w:webHidden/>
              </w:rPr>
            </w:r>
            <w:r>
              <w:rPr>
                <w:noProof/>
                <w:webHidden/>
              </w:rPr>
              <w:fldChar w:fldCharType="separate"/>
            </w:r>
            <w:r>
              <w:rPr>
                <w:noProof/>
                <w:webHidden/>
              </w:rPr>
              <w:t>14</w:t>
            </w:r>
            <w:r>
              <w:rPr>
                <w:noProof/>
                <w:webHidden/>
              </w:rPr>
              <w:fldChar w:fldCharType="end"/>
            </w:r>
          </w:hyperlink>
        </w:p>
        <w:p w14:paraId="70A4CA0F" w14:textId="36161504" w:rsidR="00C806E2" w:rsidRDefault="00C806E2">
          <w:pPr>
            <w:pStyle w:val="TOC2"/>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82" w:history="1">
            <w:r w:rsidRPr="004F2CD1">
              <w:rPr>
                <w:rStyle w:val="Hyperlink"/>
                <w:noProof/>
              </w:rPr>
              <w:t>2.7 Comparative Review of Selected Studies</w:t>
            </w:r>
            <w:r>
              <w:rPr>
                <w:noProof/>
                <w:webHidden/>
              </w:rPr>
              <w:tab/>
            </w:r>
            <w:r>
              <w:rPr>
                <w:noProof/>
                <w:webHidden/>
              </w:rPr>
              <w:fldChar w:fldCharType="begin"/>
            </w:r>
            <w:r>
              <w:rPr>
                <w:noProof/>
                <w:webHidden/>
              </w:rPr>
              <w:instrText xml:space="preserve"> PAGEREF _Toc235514682 \h </w:instrText>
            </w:r>
            <w:r>
              <w:rPr>
                <w:noProof/>
                <w:webHidden/>
              </w:rPr>
            </w:r>
            <w:r>
              <w:rPr>
                <w:noProof/>
                <w:webHidden/>
              </w:rPr>
              <w:fldChar w:fldCharType="separate"/>
            </w:r>
            <w:r>
              <w:rPr>
                <w:noProof/>
                <w:webHidden/>
              </w:rPr>
              <w:t>15</w:t>
            </w:r>
            <w:r>
              <w:rPr>
                <w:noProof/>
                <w:webHidden/>
              </w:rPr>
              <w:fldChar w:fldCharType="end"/>
            </w:r>
          </w:hyperlink>
        </w:p>
        <w:p w14:paraId="7CE8A253" w14:textId="5C12A7DE" w:rsidR="00C806E2" w:rsidRDefault="00C806E2">
          <w:pPr>
            <w:pStyle w:val="TOC2"/>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83" w:history="1">
            <w:r w:rsidRPr="004F2CD1">
              <w:rPr>
                <w:rStyle w:val="Hyperlink"/>
                <w:noProof/>
              </w:rPr>
              <w:t>2.8 Literature Matrix</w:t>
            </w:r>
            <w:r>
              <w:rPr>
                <w:noProof/>
                <w:webHidden/>
              </w:rPr>
              <w:tab/>
            </w:r>
            <w:r>
              <w:rPr>
                <w:noProof/>
                <w:webHidden/>
              </w:rPr>
              <w:fldChar w:fldCharType="begin"/>
            </w:r>
            <w:r>
              <w:rPr>
                <w:noProof/>
                <w:webHidden/>
              </w:rPr>
              <w:instrText xml:space="preserve"> PAGEREF _Toc235514683 \h </w:instrText>
            </w:r>
            <w:r>
              <w:rPr>
                <w:noProof/>
                <w:webHidden/>
              </w:rPr>
            </w:r>
            <w:r>
              <w:rPr>
                <w:noProof/>
                <w:webHidden/>
              </w:rPr>
              <w:fldChar w:fldCharType="separate"/>
            </w:r>
            <w:r>
              <w:rPr>
                <w:noProof/>
                <w:webHidden/>
              </w:rPr>
              <w:t>18</w:t>
            </w:r>
            <w:r>
              <w:rPr>
                <w:noProof/>
                <w:webHidden/>
              </w:rPr>
              <w:fldChar w:fldCharType="end"/>
            </w:r>
          </w:hyperlink>
        </w:p>
        <w:p w14:paraId="03A8342E" w14:textId="7E837837" w:rsidR="00C806E2" w:rsidRDefault="00C806E2">
          <w:pPr>
            <w:pStyle w:val="TOC2"/>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84" w:history="1">
            <w:r w:rsidRPr="004F2CD1">
              <w:rPr>
                <w:rStyle w:val="Hyperlink"/>
                <w:noProof/>
              </w:rPr>
              <w:t>2.9 Research Gap</w:t>
            </w:r>
            <w:r>
              <w:rPr>
                <w:noProof/>
                <w:webHidden/>
              </w:rPr>
              <w:tab/>
            </w:r>
            <w:r>
              <w:rPr>
                <w:noProof/>
                <w:webHidden/>
              </w:rPr>
              <w:fldChar w:fldCharType="begin"/>
            </w:r>
            <w:r>
              <w:rPr>
                <w:noProof/>
                <w:webHidden/>
              </w:rPr>
              <w:instrText xml:space="preserve"> PAGEREF _Toc235514684 \h </w:instrText>
            </w:r>
            <w:r>
              <w:rPr>
                <w:noProof/>
                <w:webHidden/>
              </w:rPr>
            </w:r>
            <w:r>
              <w:rPr>
                <w:noProof/>
                <w:webHidden/>
              </w:rPr>
              <w:fldChar w:fldCharType="separate"/>
            </w:r>
            <w:r>
              <w:rPr>
                <w:noProof/>
                <w:webHidden/>
              </w:rPr>
              <w:t>20</w:t>
            </w:r>
            <w:r>
              <w:rPr>
                <w:noProof/>
                <w:webHidden/>
              </w:rPr>
              <w:fldChar w:fldCharType="end"/>
            </w:r>
          </w:hyperlink>
        </w:p>
        <w:p w14:paraId="66E67D15" w14:textId="02F67BAC" w:rsidR="00C806E2" w:rsidRDefault="00C806E2">
          <w:pPr>
            <w:pStyle w:val="TOC1"/>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85" w:history="1">
            <w:r w:rsidRPr="004F2CD1">
              <w:rPr>
                <w:rStyle w:val="Hyperlink"/>
                <w:noProof/>
              </w:rPr>
              <w:t>Chapter 3: Methodology</w:t>
            </w:r>
            <w:r>
              <w:rPr>
                <w:noProof/>
                <w:webHidden/>
              </w:rPr>
              <w:tab/>
            </w:r>
            <w:r>
              <w:rPr>
                <w:noProof/>
                <w:webHidden/>
              </w:rPr>
              <w:fldChar w:fldCharType="begin"/>
            </w:r>
            <w:r>
              <w:rPr>
                <w:noProof/>
                <w:webHidden/>
              </w:rPr>
              <w:instrText xml:space="preserve"> PAGEREF _Toc235514685 \h </w:instrText>
            </w:r>
            <w:r>
              <w:rPr>
                <w:noProof/>
                <w:webHidden/>
              </w:rPr>
            </w:r>
            <w:r>
              <w:rPr>
                <w:noProof/>
                <w:webHidden/>
              </w:rPr>
              <w:fldChar w:fldCharType="separate"/>
            </w:r>
            <w:r>
              <w:rPr>
                <w:noProof/>
                <w:webHidden/>
              </w:rPr>
              <w:t>21</w:t>
            </w:r>
            <w:r>
              <w:rPr>
                <w:noProof/>
                <w:webHidden/>
              </w:rPr>
              <w:fldChar w:fldCharType="end"/>
            </w:r>
          </w:hyperlink>
        </w:p>
        <w:p w14:paraId="33598D8F" w14:textId="4214F8E9" w:rsidR="00C806E2" w:rsidRDefault="00C806E2">
          <w:pPr>
            <w:pStyle w:val="TOC2"/>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86" w:history="1">
            <w:r w:rsidRPr="004F2CD1">
              <w:rPr>
                <w:rStyle w:val="Hyperlink"/>
                <w:noProof/>
              </w:rPr>
              <w:t>3.1 Overall Research and Development Approach</w:t>
            </w:r>
            <w:r>
              <w:rPr>
                <w:noProof/>
                <w:webHidden/>
              </w:rPr>
              <w:tab/>
            </w:r>
            <w:r>
              <w:rPr>
                <w:noProof/>
                <w:webHidden/>
              </w:rPr>
              <w:fldChar w:fldCharType="begin"/>
            </w:r>
            <w:r>
              <w:rPr>
                <w:noProof/>
                <w:webHidden/>
              </w:rPr>
              <w:instrText xml:space="preserve"> PAGEREF _Toc235514686 \h </w:instrText>
            </w:r>
            <w:r>
              <w:rPr>
                <w:noProof/>
                <w:webHidden/>
              </w:rPr>
            </w:r>
            <w:r>
              <w:rPr>
                <w:noProof/>
                <w:webHidden/>
              </w:rPr>
              <w:fldChar w:fldCharType="separate"/>
            </w:r>
            <w:r>
              <w:rPr>
                <w:noProof/>
                <w:webHidden/>
              </w:rPr>
              <w:t>21</w:t>
            </w:r>
            <w:r>
              <w:rPr>
                <w:noProof/>
                <w:webHidden/>
              </w:rPr>
              <w:fldChar w:fldCharType="end"/>
            </w:r>
          </w:hyperlink>
        </w:p>
        <w:p w14:paraId="0D987541" w14:textId="7596AFF2" w:rsidR="00C806E2" w:rsidRDefault="00C806E2">
          <w:pPr>
            <w:pStyle w:val="TOC2"/>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87" w:history="1">
            <w:r w:rsidRPr="004F2CD1">
              <w:rPr>
                <w:rStyle w:val="Hyperlink"/>
                <w:noProof/>
              </w:rPr>
              <w:t>3.2 Proposed Technical Architecture</w:t>
            </w:r>
            <w:r>
              <w:rPr>
                <w:noProof/>
                <w:webHidden/>
              </w:rPr>
              <w:tab/>
            </w:r>
            <w:r>
              <w:rPr>
                <w:noProof/>
                <w:webHidden/>
              </w:rPr>
              <w:fldChar w:fldCharType="begin"/>
            </w:r>
            <w:r>
              <w:rPr>
                <w:noProof/>
                <w:webHidden/>
              </w:rPr>
              <w:instrText xml:space="preserve"> PAGEREF _Toc235514687 \h </w:instrText>
            </w:r>
            <w:r>
              <w:rPr>
                <w:noProof/>
                <w:webHidden/>
              </w:rPr>
            </w:r>
            <w:r>
              <w:rPr>
                <w:noProof/>
                <w:webHidden/>
              </w:rPr>
              <w:fldChar w:fldCharType="separate"/>
            </w:r>
            <w:r>
              <w:rPr>
                <w:noProof/>
                <w:webHidden/>
              </w:rPr>
              <w:t>22</w:t>
            </w:r>
            <w:r>
              <w:rPr>
                <w:noProof/>
                <w:webHidden/>
              </w:rPr>
              <w:fldChar w:fldCharType="end"/>
            </w:r>
          </w:hyperlink>
        </w:p>
        <w:p w14:paraId="2CD6EAF9" w14:textId="6B589C45" w:rsidR="00C806E2" w:rsidRDefault="00C806E2">
          <w:pPr>
            <w:pStyle w:val="TOC3"/>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88" w:history="1">
            <w:r w:rsidRPr="004F2CD1">
              <w:rPr>
                <w:rStyle w:val="Hyperlink"/>
                <w:noProof/>
              </w:rPr>
              <w:t>3.2.1 Project Tech Stack Flow</w:t>
            </w:r>
            <w:r>
              <w:rPr>
                <w:noProof/>
                <w:webHidden/>
              </w:rPr>
              <w:tab/>
            </w:r>
            <w:r>
              <w:rPr>
                <w:noProof/>
                <w:webHidden/>
              </w:rPr>
              <w:fldChar w:fldCharType="begin"/>
            </w:r>
            <w:r>
              <w:rPr>
                <w:noProof/>
                <w:webHidden/>
              </w:rPr>
              <w:instrText xml:space="preserve"> PAGEREF _Toc235514688 \h </w:instrText>
            </w:r>
            <w:r>
              <w:rPr>
                <w:noProof/>
                <w:webHidden/>
              </w:rPr>
            </w:r>
            <w:r>
              <w:rPr>
                <w:noProof/>
                <w:webHidden/>
              </w:rPr>
              <w:fldChar w:fldCharType="separate"/>
            </w:r>
            <w:r>
              <w:rPr>
                <w:noProof/>
                <w:webHidden/>
              </w:rPr>
              <w:t>22</w:t>
            </w:r>
            <w:r>
              <w:rPr>
                <w:noProof/>
                <w:webHidden/>
              </w:rPr>
              <w:fldChar w:fldCharType="end"/>
            </w:r>
          </w:hyperlink>
        </w:p>
        <w:p w14:paraId="4C011A50" w14:textId="7EB37CFC" w:rsidR="00C806E2" w:rsidRDefault="00C806E2">
          <w:pPr>
            <w:pStyle w:val="TOC2"/>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89" w:history="1">
            <w:r w:rsidRPr="004F2CD1">
              <w:rPr>
                <w:rStyle w:val="Hyperlink"/>
                <w:noProof/>
              </w:rPr>
              <w:t>3.3 Proposed Analytics Storage and Warehouse Design</w:t>
            </w:r>
            <w:r>
              <w:rPr>
                <w:noProof/>
                <w:webHidden/>
              </w:rPr>
              <w:tab/>
            </w:r>
            <w:r>
              <w:rPr>
                <w:noProof/>
                <w:webHidden/>
              </w:rPr>
              <w:fldChar w:fldCharType="begin"/>
            </w:r>
            <w:r>
              <w:rPr>
                <w:noProof/>
                <w:webHidden/>
              </w:rPr>
              <w:instrText xml:space="preserve"> PAGEREF _Toc235514689 \h </w:instrText>
            </w:r>
            <w:r>
              <w:rPr>
                <w:noProof/>
                <w:webHidden/>
              </w:rPr>
            </w:r>
            <w:r>
              <w:rPr>
                <w:noProof/>
                <w:webHidden/>
              </w:rPr>
              <w:fldChar w:fldCharType="separate"/>
            </w:r>
            <w:r>
              <w:rPr>
                <w:noProof/>
                <w:webHidden/>
              </w:rPr>
              <w:t>25</w:t>
            </w:r>
            <w:r>
              <w:rPr>
                <w:noProof/>
                <w:webHidden/>
              </w:rPr>
              <w:fldChar w:fldCharType="end"/>
            </w:r>
          </w:hyperlink>
        </w:p>
        <w:p w14:paraId="615B5051" w14:textId="04448A43" w:rsidR="00C806E2" w:rsidRDefault="00C806E2">
          <w:pPr>
            <w:pStyle w:val="TOC2"/>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90" w:history="1">
            <w:r w:rsidRPr="004F2CD1">
              <w:rPr>
                <w:rStyle w:val="Hyperlink"/>
                <w:noProof/>
              </w:rPr>
              <w:t>3.4 Data Sources and Field Mapping</w:t>
            </w:r>
            <w:r>
              <w:rPr>
                <w:noProof/>
                <w:webHidden/>
              </w:rPr>
              <w:tab/>
            </w:r>
            <w:r>
              <w:rPr>
                <w:noProof/>
                <w:webHidden/>
              </w:rPr>
              <w:fldChar w:fldCharType="begin"/>
            </w:r>
            <w:r>
              <w:rPr>
                <w:noProof/>
                <w:webHidden/>
              </w:rPr>
              <w:instrText xml:space="preserve"> PAGEREF _Toc235514690 \h </w:instrText>
            </w:r>
            <w:r>
              <w:rPr>
                <w:noProof/>
                <w:webHidden/>
              </w:rPr>
            </w:r>
            <w:r>
              <w:rPr>
                <w:noProof/>
                <w:webHidden/>
              </w:rPr>
              <w:fldChar w:fldCharType="separate"/>
            </w:r>
            <w:r>
              <w:rPr>
                <w:noProof/>
                <w:webHidden/>
              </w:rPr>
              <w:t>26</w:t>
            </w:r>
            <w:r>
              <w:rPr>
                <w:noProof/>
                <w:webHidden/>
              </w:rPr>
              <w:fldChar w:fldCharType="end"/>
            </w:r>
          </w:hyperlink>
        </w:p>
        <w:p w14:paraId="07252ACA" w14:textId="3A495C74" w:rsidR="00C806E2" w:rsidRDefault="00C806E2">
          <w:pPr>
            <w:pStyle w:val="TOC2"/>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91" w:history="1">
            <w:r w:rsidRPr="004F2CD1">
              <w:rPr>
                <w:rStyle w:val="Hyperlink"/>
                <w:noProof/>
              </w:rPr>
              <w:t>3.5 Data Cleaning, Inclusion, and Exclusion Rules</w:t>
            </w:r>
            <w:r>
              <w:rPr>
                <w:noProof/>
                <w:webHidden/>
              </w:rPr>
              <w:tab/>
            </w:r>
            <w:r>
              <w:rPr>
                <w:noProof/>
                <w:webHidden/>
              </w:rPr>
              <w:fldChar w:fldCharType="begin"/>
            </w:r>
            <w:r>
              <w:rPr>
                <w:noProof/>
                <w:webHidden/>
              </w:rPr>
              <w:instrText xml:space="preserve"> PAGEREF _Toc235514691 \h </w:instrText>
            </w:r>
            <w:r>
              <w:rPr>
                <w:noProof/>
                <w:webHidden/>
              </w:rPr>
            </w:r>
            <w:r>
              <w:rPr>
                <w:noProof/>
                <w:webHidden/>
              </w:rPr>
              <w:fldChar w:fldCharType="separate"/>
            </w:r>
            <w:r>
              <w:rPr>
                <w:noProof/>
                <w:webHidden/>
              </w:rPr>
              <w:t>27</w:t>
            </w:r>
            <w:r>
              <w:rPr>
                <w:noProof/>
                <w:webHidden/>
              </w:rPr>
              <w:fldChar w:fldCharType="end"/>
            </w:r>
          </w:hyperlink>
        </w:p>
        <w:p w14:paraId="37E7486C" w14:textId="0346F06B" w:rsidR="00C806E2" w:rsidRDefault="00C806E2">
          <w:pPr>
            <w:pStyle w:val="TOC2"/>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92" w:history="1">
            <w:r w:rsidRPr="004F2CD1">
              <w:rPr>
                <w:rStyle w:val="Hyperlink"/>
                <w:noProof/>
              </w:rPr>
              <w:t>3.6 Analytics Methods</w:t>
            </w:r>
            <w:r>
              <w:rPr>
                <w:noProof/>
                <w:webHidden/>
              </w:rPr>
              <w:tab/>
            </w:r>
            <w:r>
              <w:rPr>
                <w:noProof/>
                <w:webHidden/>
              </w:rPr>
              <w:fldChar w:fldCharType="begin"/>
            </w:r>
            <w:r>
              <w:rPr>
                <w:noProof/>
                <w:webHidden/>
              </w:rPr>
              <w:instrText xml:space="preserve"> PAGEREF _Toc235514692 \h </w:instrText>
            </w:r>
            <w:r>
              <w:rPr>
                <w:noProof/>
                <w:webHidden/>
              </w:rPr>
            </w:r>
            <w:r>
              <w:rPr>
                <w:noProof/>
                <w:webHidden/>
              </w:rPr>
              <w:fldChar w:fldCharType="separate"/>
            </w:r>
            <w:r>
              <w:rPr>
                <w:noProof/>
                <w:webHidden/>
              </w:rPr>
              <w:t>29</w:t>
            </w:r>
            <w:r>
              <w:rPr>
                <w:noProof/>
                <w:webHidden/>
              </w:rPr>
              <w:fldChar w:fldCharType="end"/>
            </w:r>
          </w:hyperlink>
        </w:p>
        <w:p w14:paraId="3ED22430" w14:textId="3B2C7A4F" w:rsidR="00C806E2" w:rsidRDefault="00C806E2">
          <w:pPr>
            <w:pStyle w:val="TOC2"/>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93" w:history="1">
            <w:r w:rsidRPr="004F2CD1">
              <w:rPr>
                <w:rStyle w:val="Hyperlink"/>
                <w:noProof/>
              </w:rPr>
              <w:t>3.7 Key Analytics Logic</w:t>
            </w:r>
            <w:r>
              <w:rPr>
                <w:noProof/>
                <w:webHidden/>
              </w:rPr>
              <w:tab/>
            </w:r>
            <w:r>
              <w:rPr>
                <w:noProof/>
                <w:webHidden/>
              </w:rPr>
              <w:fldChar w:fldCharType="begin"/>
            </w:r>
            <w:r>
              <w:rPr>
                <w:noProof/>
                <w:webHidden/>
              </w:rPr>
              <w:instrText xml:space="preserve"> PAGEREF _Toc235514693 \h </w:instrText>
            </w:r>
            <w:r>
              <w:rPr>
                <w:noProof/>
                <w:webHidden/>
              </w:rPr>
            </w:r>
            <w:r>
              <w:rPr>
                <w:noProof/>
                <w:webHidden/>
              </w:rPr>
              <w:fldChar w:fldCharType="separate"/>
            </w:r>
            <w:r>
              <w:rPr>
                <w:noProof/>
                <w:webHidden/>
              </w:rPr>
              <w:t>30</w:t>
            </w:r>
            <w:r>
              <w:rPr>
                <w:noProof/>
                <w:webHidden/>
              </w:rPr>
              <w:fldChar w:fldCharType="end"/>
            </w:r>
          </w:hyperlink>
        </w:p>
        <w:p w14:paraId="1EC30DD2" w14:textId="6C8558D7" w:rsidR="00C806E2" w:rsidRDefault="00C806E2">
          <w:pPr>
            <w:pStyle w:val="TOC2"/>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94" w:history="1">
            <w:r w:rsidRPr="004F2CD1">
              <w:rPr>
                <w:rStyle w:val="Hyperlink"/>
                <w:noProof/>
              </w:rPr>
              <w:t>3.8 Dashboard Design</w:t>
            </w:r>
            <w:r>
              <w:rPr>
                <w:noProof/>
                <w:webHidden/>
              </w:rPr>
              <w:tab/>
            </w:r>
            <w:r>
              <w:rPr>
                <w:noProof/>
                <w:webHidden/>
              </w:rPr>
              <w:fldChar w:fldCharType="begin"/>
            </w:r>
            <w:r>
              <w:rPr>
                <w:noProof/>
                <w:webHidden/>
              </w:rPr>
              <w:instrText xml:space="preserve"> PAGEREF _Toc235514694 \h </w:instrText>
            </w:r>
            <w:r>
              <w:rPr>
                <w:noProof/>
                <w:webHidden/>
              </w:rPr>
            </w:r>
            <w:r>
              <w:rPr>
                <w:noProof/>
                <w:webHidden/>
              </w:rPr>
              <w:fldChar w:fldCharType="separate"/>
            </w:r>
            <w:r>
              <w:rPr>
                <w:noProof/>
                <w:webHidden/>
              </w:rPr>
              <w:t>32</w:t>
            </w:r>
            <w:r>
              <w:rPr>
                <w:noProof/>
                <w:webHidden/>
              </w:rPr>
              <w:fldChar w:fldCharType="end"/>
            </w:r>
          </w:hyperlink>
        </w:p>
        <w:p w14:paraId="3BF5F699" w14:textId="7E2CE7B4" w:rsidR="00C806E2" w:rsidRDefault="00C806E2">
          <w:pPr>
            <w:pStyle w:val="TOC2"/>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95" w:history="1">
            <w:r w:rsidRPr="004F2CD1">
              <w:rPr>
                <w:rStyle w:val="Hyperlink"/>
                <w:noProof/>
              </w:rPr>
              <w:t>3.9 Data Governance and Privacy</w:t>
            </w:r>
            <w:r>
              <w:rPr>
                <w:noProof/>
                <w:webHidden/>
              </w:rPr>
              <w:tab/>
            </w:r>
            <w:r>
              <w:rPr>
                <w:noProof/>
                <w:webHidden/>
              </w:rPr>
              <w:fldChar w:fldCharType="begin"/>
            </w:r>
            <w:r>
              <w:rPr>
                <w:noProof/>
                <w:webHidden/>
              </w:rPr>
              <w:instrText xml:space="preserve"> PAGEREF _Toc235514695 \h </w:instrText>
            </w:r>
            <w:r>
              <w:rPr>
                <w:noProof/>
                <w:webHidden/>
              </w:rPr>
            </w:r>
            <w:r>
              <w:rPr>
                <w:noProof/>
                <w:webHidden/>
              </w:rPr>
              <w:fldChar w:fldCharType="separate"/>
            </w:r>
            <w:r>
              <w:rPr>
                <w:noProof/>
                <w:webHidden/>
              </w:rPr>
              <w:t>33</w:t>
            </w:r>
            <w:r>
              <w:rPr>
                <w:noProof/>
                <w:webHidden/>
              </w:rPr>
              <w:fldChar w:fldCharType="end"/>
            </w:r>
          </w:hyperlink>
        </w:p>
        <w:p w14:paraId="66022618" w14:textId="7788571B" w:rsidR="00C806E2" w:rsidRDefault="00C806E2">
          <w:pPr>
            <w:pStyle w:val="TOC2"/>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96" w:history="1">
            <w:r w:rsidRPr="004F2CD1">
              <w:rPr>
                <w:rStyle w:val="Hyperlink"/>
                <w:noProof/>
              </w:rPr>
              <w:t>3.10 AI Recommendation Extension</w:t>
            </w:r>
            <w:r>
              <w:rPr>
                <w:noProof/>
                <w:webHidden/>
              </w:rPr>
              <w:tab/>
            </w:r>
            <w:r>
              <w:rPr>
                <w:noProof/>
                <w:webHidden/>
              </w:rPr>
              <w:fldChar w:fldCharType="begin"/>
            </w:r>
            <w:r>
              <w:rPr>
                <w:noProof/>
                <w:webHidden/>
              </w:rPr>
              <w:instrText xml:space="preserve"> PAGEREF _Toc235514696 \h </w:instrText>
            </w:r>
            <w:r>
              <w:rPr>
                <w:noProof/>
                <w:webHidden/>
              </w:rPr>
            </w:r>
            <w:r>
              <w:rPr>
                <w:noProof/>
                <w:webHidden/>
              </w:rPr>
              <w:fldChar w:fldCharType="separate"/>
            </w:r>
            <w:r>
              <w:rPr>
                <w:noProof/>
                <w:webHidden/>
              </w:rPr>
              <w:t>34</w:t>
            </w:r>
            <w:r>
              <w:rPr>
                <w:noProof/>
                <w:webHidden/>
              </w:rPr>
              <w:fldChar w:fldCharType="end"/>
            </w:r>
          </w:hyperlink>
        </w:p>
        <w:p w14:paraId="7B7C50BD" w14:textId="6048B2B3" w:rsidR="00C806E2" w:rsidRDefault="00C806E2">
          <w:pPr>
            <w:pStyle w:val="TOC2"/>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97" w:history="1">
            <w:r w:rsidRPr="004F2CD1">
              <w:rPr>
                <w:rStyle w:val="Hyperlink"/>
                <w:noProof/>
              </w:rPr>
              <w:t>3.11 Computing Factors and Constraints</w:t>
            </w:r>
            <w:r>
              <w:rPr>
                <w:noProof/>
                <w:webHidden/>
              </w:rPr>
              <w:tab/>
            </w:r>
            <w:r>
              <w:rPr>
                <w:noProof/>
                <w:webHidden/>
              </w:rPr>
              <w:fldChar w:fldCharType="begin"/>
            </w:r>
            <w:r>
              <w:rPr>
                <w:noProof/>
                <w:webHidden/>
              </w:rPr>
              <w:instrText xml:space="preserve"> PAGEREF _Toc235514697 \h </w:instrText>
            </w:r>
            <w:r>
              <w:rPr>
                <w:noProof/>
                <w:webHidden/>
              </w:rPr>
            </w:r>
            <w:r>
              <w:rPr>
                <w:noProof/>
                <w:webHidden/>
              </w:rPr>
              <w:fldChar w:fldCharType="separate"/>
            </w:r>
            <w:r>
              <w:rPr>
                <w:noProof/>
                <w:webHidden/>
              </w:rPr>
              <w:t>34</w:t>
            </w:r>
            <w:r>
              <w:rPr>
                <w:noProof/>
                <w:webHidden/>
              </w:rPr>
              <w:fldChar w:fldCharType="end"/>
            </w:r>
          </w:hyperlink>
        </w:p>
        <w:p w14:paraId="6B3263AF" w14:textId="700A63E5" w:rsidR="00C806E2" w:rsidRDefault="00C806E2">
          <w:pPr>
            <w:pStyle w:val="TOC2"/>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98" w:history="1">
            <w:r w:rsidRPr="004F2CD1">
              <w:rPr>
                <w:rStyle w:val="Hyperlink"/>
                <w:noProof/>
              </w:rPr>
              <w:t>3.12 Evaluation Plan</w:t>
            </w:r>
            <w:r>
              <w:rPr>
                <w:noProof/>
                <w:webHidden/>
              </w:rPr>
              <w:tab/>
            </w:r>
            <w:r>
              <w:rPr>
                <w:noProof/>
                <w:webHidden/>
              </w:rPr>
              <w:fldChar w:fldCharType="begin"/>
            </w:r>
            <w:r>
              <w:rPr>
                <w:noProof/>
                <w:webHidden/>
              </w:rPr>
              <w:instrText xml:space="preserve"> PAGEREF _Toc235514698 \h </w:instrText>
            </w:r>
            <w:r>
              <w:rPr>
                <w:noProof/>
                <w:webHidden/>
              </w:rPr>
            </w:r>
            <w:r>
              <w:rPr>
                <w:noProof/>
                <w:webHidden/>
              </w:rPr>
              <w:fldChar w:fldCharType="separate"/>
            </w:r>
            <w:r>
              <w:rPr>
                <w:noProof/>
                <w:webHidden/>
              </w:rPr>
              <w:t>35</w:t>
            </w:r>
            <w:r>
              <w:rPr>
                <w:noProof/>
                <w:webHidden/>
              </w:rPr>
              <w:fldChar w:fldCharType="end"/>
            </w:r>
          </w:hyperlink>
        </w:p>
        <w:p w14:paraId="072728B0" w14:textId="7DCE27AF" w:rsidR="00C806E2" w:rsidRDefault="00C806E2">
          <w:pPr>
            <w:pStyle w:val="TOC1"/>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699" w:history="1">
            <w:r w:rsidRPr="004F2CD1">
              <w:rPr>
                <w:rStyle w:val="Hyperlink"/>
                <w:noProof/>
              </w:rPr>
              <w:t>Chapter 4: Work Plan and Timeline</w:t>
            </w:r>
            <w:r>
              <w:rPr>
                <w:noProof/>
                <w:webHidden/>
              </w:rPr>
              <w:tab/>
            </w:r>
            <w:r>
              <w:rPr>
                <w:noProof/>
                <w:webHidden/>
              </w:rPr>
              <w:fldChar w:fldCharType="begin"/>
            </w:r>
            <w:r>
              <w:rPr>
                <w:noProof/>
                <w:webHidden/>
              </w:rPr>
              <w:instrText xml:space="preserve"> PAGEREF _Toc235514699 \h </w:instrText>
            </w:r>
            <w:r>
              <w:rPr>
                <w:noProof/>
                <w:webHidden/>
              </w:rPr>
            </w:r>
            <w:r>
              <w:rPr>
                <w:noProof/>
                <w:webHidden/>
              </w:rPr>
              <w:fldChar w:fldCharType="separate"/>
            </w:r>
            <w:r>
              <w:rPr>
                <w:noProof/>
                <w:webHidden/>
              </w:rPr>
              <w:t>36</w:t>
            </w:r>
            <w:r>
              <w:rPr>
                <w:noProof/>
                <w:webHidden/>
              </w:rPr>
              <w:fldChar w:fldCharType="end"/>
            </w:r>
          </w:hyperlink>
        </w:p>
        <w:p w14:paraId="0450A203" w14:textId="5D6299CB" w:rsidR="00C806E2" w:rsidRDefault="00C806E2">
          <w:pPr>
            <w:pStyle w:val="TOC2"/>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700" w:history="1">
            <w:r w:rsidRPr="004F2CD1">
              <w:rPr>
                <w:rStyle w:val="Hyperlink"/>
                <w:noProof/>
              </w:rPr>
              <w:t>4.1 Proposed CP1 Gantt Chart</w:t>
            </w:r>
            <w:r>
              <w:rPr>
                <w:noProof/>
                <w:webHidden/>
              </w:rPr>
              <w:tab/>
            </w:r>
            <w:r>
              <w:rPr>
                <w:noProof/>
                <w:webHidden/>
              </w:rPr>
              <w:fldChar w:fldCharType="begin"/>
            </w:r>
            <w:r>
              <w:rPr>
                <w:noProof/>
                <w:webHidden/>
              </w:rPr>
              <w:instrText xml:space="preserve"> PAGEREF _Toc235514700 \h </w:instrText>
            </w:r>
            <w:r>
              <w:rPr>
                <w:noProof/>
                <w:webHidden/>
              </w:rPr>
            </w:r>
            <w:r>
              <w:rPr>
                <w:noProof/>
                <w:webHidden/>
              </w:rPr>
              <w:fldChar w:fldCharType="separate"/>
            </w:r>
            <w:r>
              <w:rPr>
                <w:noProof/>
                <w:webHidden/>
              </w:rPr>
              <w:t>36</w:t>
            </w:r>
            <w:r>
              <w:rPr>
                <w:noProof/>
                <w:webHidden/>
              </w:rPr>
              <w:fldChar w:fldCharType="end"/>
            </w:r>
          </w:hyperlink>
        </w:p>
        <w:p w14:paraId="2463F7CD" w14:textId="2EC56CA2" w:rsidR="00C806E2" w:rsidRDefault="00C806E2">
          <w:pPr>
            <w:pStyle w:val="TOC2"/>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701" w:history="1">
            <w:r w:rsidRPr="004F2CD1">
              <w:rPr>
                <w:rStyle w:val="Hyperlink"/>
                <w:noProof/>
              </w:rPr>
              <w:t>4.2 Proposed CP2 Gantt Chart</w:t>
            </w:r>
            <w:r>
              <w:rPr>
                <w:noProof/>
                <w:webHidden/>
              </w:rPr>
              <w:tab/>
            </w:r>
            <w:r>
              <w:rPr>
                <w:noProof/>
                <w:webHidden/>
              </w:rPr>
              <w:fldChar w:fldCharType="begin"/>
            </w:r>
            <w:r>
              <w:rPr>
                <w:noProof/>
                <w:webHidden/>
              </w:rPr>
              <w:instrText xml:space="preserve"> PAGEREF _Toc235514701 \h </w:instrText>
            </w:r>
            <w:r>
              <w:rPr>
                <w:noProof/>
                <w:webHidden/>
              </w:rPr>
            </w:r>
            <w:r>
              <w:rPr>
                <w:noProof/>
                <w:webHidden/>
              </w:rPr>
              <w:fldChar w:fldCharType="separate"/>
            </w:r>
            <w:r>
              <w:rPr>
                <w:noProof/>
                <w:webHidden/>
              </w:rPr>
              <w:t>36</w:t>
            </w:r>
            <w:r>
              <w:rPr>
                <w:noProof/>
                <w:webHidden/>
              </w:rPr>
              <w:fldChar w:fldCharType="end"/>
            </w:r>
          </w:hyperlink>
        </w:p>
        <w:p w14:paraId="2A263B7B" w14:textId="073EAE31" w:rsidR="00C806E2" w:rsidRDefault="00C806E2">
          <w:pPr>
            <w:pStyle w:val="TOC2"/>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702" w:history="1">
            <w:r w:rsidRPr="004F2CD1">
              <w:rPr>
                <w:rStyle w:val="Hyperlink"/>
                <w:noProof/>
              </w:rPr>
              <w:t>4.3 Milestones</w:t>
            </w:r>
            <w:r>
              <w:rPr>
                <w:noProof/>
                <w:webHidden/>
              </w:rPr>
              <w:tab/>
            </w:r>
            <w:r>
              <w:rPr>
                <w:noProof/>
                <w:webHidden/>
              </w:rPr>
              <w:fldChar w:fldCharType="begin"/>
            </w:r>
            <w:r>
              <w:rPr>
                <w:noProof/>
                <w:webHidden/>
              </w:rPr>
              <w:instrText xml:space="preserve"> PAGEREF _Toc235514702 \h </w:instrText>
            </w:r>
            <w:r>
              <w:rPr>
                <w:noProof/>
                <w:webHidden/>
              </w:rPr>
            </w:r>
            <w:r>
              <w:rPr>
                <w:noProof/>
                <w:webHidden/>
              </w:rPr>
              <w:fldChar w:fldCharType="separate"/>
            </w:r>
            <w:r>
              <w:rPr>
                <w:noProof/>
                <w:webHidden/>
              </w:rPr>
              <w:t>38</w:t>
            </w:r>
            <w:r>
              <w:rPr>
                <w:noProof/>
                <w:webHidden/>
              </w:rPr>
              <w:fldChar w:fldCharType="end"/>
            </w:r>
          </w:hyperlink>
        </w:p>
        <w:p w14:paraId="17C4A684" w14:textId="3668930A" w:rsidR="00C806E2" w:rsidRDefault="00C806E2">
          <w:pPr>
            <w:pStyle w:val="TOC2"/>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703" w:history="1">
            <w:r w:rsidRPr="004F2CD1">
              <w:rPr>
                <w:rStyle w:val="Hyperlink"/>
                <w:noProof/>
              </w:rPr>
              <w:t>4.4 Risks and Mitigation</w:t>
            </w:r>
            <w:r>
              <w:rPr>
                <w:noProof/>
                <w:webHidden/>
              </w:rPr>
              <w:tab/>
            </w:r>
            <w:r>
              <w:rPr>
                <w:noProof/>
                <w:webHidden/>
              </w:rPr>
              <w:fldChar w:fldCharType="begin"/>
            </w:r>
            <w:r>
              <w:rPr>
                <w:noProof/>
                <w:webHidden/>
              </w:rPr>
              <w:instrText xml:space="preserve"> PAGEREF _Toc235514703 \h </w:instrText>
            </w:r>
            <w:r>
              <w:rPr>
                <w:noProof/>
                <w:webHidden/>
              </w:rPr>
            </w:r>
            <w:r>
              <w:rPr>
                <w:noProof/>
                <w:webHidden/>
              </w:rPr>
              <w:fldChar w:fldCharType="separate"/>
            </w:r>
            <w:r>
              <w:rPr>
                <w:noProof/>
                <w:webHidden/>
              </w:rPr>
              <w:t>39</w:t>
            </w:r>
            <w:r>
              <w:rPr>
                <w:noProof/>
                <w:webHidden/>
              </w:rPr>
              <w:fldChar w:fldCharType="end"/>
            </w:r>
          </w:hyperlink>
        </w:p>
        <w:p w14:paraId="6E34DEB5" w14:textId="29841B43" w:rsidR="00C806E2" w:rsidRDefault="00C806E2">
          <w:pPr>
            <w:pStyle w:val="TOC1"/>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704" w:history="1">
            <w:r w:rsidRPr="004F2CD1">
              <w:rPr>
                <w:rStyle w:val="Hyperlink"/>
                <w:noProof/>
              </w:rPr>
              <w:t>References</w:t>
            </w:r>
            <w:r>
              <w:rPr>
                <w:noProof/>
                <w:webHidden/>
              </w:rPr>
              <w:tab/>
            </w:r>
            <w:r>
              <w:rPr>
                <w:noProof/>
                <w:webHidden/>
              </w:rPr>
              <w:fldChar w:fldCharType="begin"/>
            </w:r>
            <w:r>
              <w:rPr>
                <w:noProof/>
                <w:webHidden/>
              </w:rPr>
              <w:instrText xml:space="preserve"> PAGEREF _Toc235514704 \h </w:instrText>
            </w:r>
            <w:r>
              <w:rPr>
                <w:noProof/>
                <w:webHidden/>
              </w:rPr>
            </w:r>
            <w:r>
              <w:rPr>
                <w:noProof/>
                <w:webHidden/>
              </w:rPr>
              <w:fldChar w:fldCharType="separate"/>
            </w:r>
            <w:r>
              <w:rPr>
                <w:noProof/>
                <w:webHidden/>
              </w:rPr>
              <w:t>39</w:t>
            </w:r>
            <w:r>
              <w:rPr>
                <w:noProof/>
                <w:webHidden/>
              </w:rPr>
              <w:fldChar w:fldCharType="end"/>
            </w:r>
          </w:hyperlink>
        </w:p>
        <w:p w14:paraId="7D50ADE7" w14:textId="1A050A01" w:rsidR="00C806E2" w:rsidRDefault="00C806E2">
          <w:pPr>
            <w:pStyle w:val="TOC1"/>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705" w:history="1">
            <w:r w:rsidRPr="004F2CD1">
              <w:rPr>
                <w:rStyle w:val="Hyperlink"/>
                <w:noProof/>
              </w:rPr>
              <w:t>Appendix A: Data Sources and Planned Use</w:t>
            </w:r>
            <w:r>
              <w:rPr>
                <w:noProof/>
                <w:webHidden/>
              </w:rPr>
              <w:tab/>
            </w:r>
            <w:r>
              <w:rPr>
                <w:noProof/>
                <w:webHidden/>
              </w:rPr>
              <w:fldChar w:fldCharType="begin"/>
            </w:r>
            <w:r>
              <w:rPr>
                <w:noProof/>
                <w:webHidden/>
              </w:rPr>
              <w:instrText xml:space="preserve"> PAGEREF _Toc235514705 \h </w:instrText>
            </w:r>
            <w:r>
              <w:rPr>
                <w:noProof/>
                <w:webHidden/>
              </w:rPr>
            </w:r>
            <w:r>
              <w:rPr>
                <w:noProof/>
                <w:webHidden/>
              </w:rPr>
              <w:fldChar w:fldCharType="separate"/>
            </w:r>
            <w:r>
              <w:rPr>
                <w:noProof/>
                <w:webHidden/>
              </w:rPr>
              <w:t>44</w:t>
            </w:r>
            <w:r>
              <w:rPr>
                <w:noProof/>
                <w:webHidden/>
              </w:rPr>
              <w:fldChar w:fldCharType="end"/>
            </w:r>
          </w:hyperlink>
        </w:p>
        <w:p w14:paraId="1B2C6357" w14:textId="73AC958B" w:rsidR="00C806E2" w:rsidRDefault="00C806E2">
          <w:pPr>
            <w:pStyle w:val="TOC1"/>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706" w:history="1">
            <w:r w:rsidRPr="004F2CD1">
              <w:rPr>
                <w:rStyle w:val="Hyperlink"/>
                <w:noProof/>
              </w:rPr>
              <w:t>Appendix B: Planned Dashboard Outputs</w:t>
            </w:r>
            <w:r>
              <w:rPr>
                <w:noProof/>
                <w:webHidden/>
              </w:rPr>
              <w:tab/>
            </w:r>
            <w:r>
              <w:rPr>
                <w:noProof/>
                <w:webHidden/>
              </w:rPr>
              <w:fldChar w:fldCharType="begin"/>
            </w:r>
            <w:r>
              <w:rPr>
                <w:noProof/>
                <w:webHidden/>
              </w:rPr>
              <w:instrText xml:space="preserve"> PAGEREF _Toc235514706 \h </w:instrText>
            </w:r>
            <w:r>
              <w:rPr>
                <w:noProof/>
                <w:webHidden/>
              </w:rPr>
            </w:r>
            <w:r>
              <w:rPr>
                <w:noProof/>
                <w:webHidden/>
              </w:rPr>
              <w:fldChar w:fldCharType="separate"/>
            </w:r>
            <w:r>
              <w:rPr>
                <w:noProof/>
                <w:webHidden/>
              </w:rPr>
              <w:t>45</w:t>
            </w:r>
            <w:r>
              <w:rPr>
                <w:noProof/>
                <w:webHidden/>
              </w:rPr>
              <w:fldChar w:fldCharType="end"/>
            </w:r>
          </w:hyperlink>
        </w:p>
        <w:p w14:paraId="10EBD427" w14:textId="5F697404" w:rsidR="00C806E2" w:rsidRDefault="00C806E2">
          <w:pPr>
            <w:pStyle w:val="TOC1"/>
            <w:tabs>
              <w:tab w:val="right" w:leader="dot" w:pos="9016"/>
            </w:tabs>
            <w:rPr>
              <w:rFonts w:asciiTheme="minorHAnsi" w:eastAsiaTheme="minorEastAsia" w:hAnsiTheme="minorHAnsi" w:cstheme="minorBidi"/>
              <w:noProof/>
              <w:kern w:val="2"/>
              <w:szCs w:val="24"/>
              <w:lang w:val="en-MY" w:eastAsia="en-MY"/>
              <w14:ligatures w14:val="standardContextual"/>
            </w:rPr>
          </w:pPr>
          <w:hyperlink w:anchor="_Toc235514707" w:history="1">
            <w:r w:rsidRPr="004F2CD1">
              <w:rPr>
                <w:rStyle w:val="Hyperlink"/>
                <w:noProof/>
              </w:rPr>
              <w:t>Appendix C: Proposed Logical Warehouse Design</w:t>
            </w:r>
            <w:r>
              <w:rPr>
                <w:noProof/>
                <w:webHidden/>
              </w:rPr>
              <w:tab/>
            </w:r>
            <w:r>
              <w:rPr>
                <w:noProof/>
                <w:webHidden/>
              </w:rPr>
              <w:fldChar w:fldCharType="begin"/>
            </w:r>
            <w:r>
              <w:rPr>
                <w:noProof/>
                <w:webHidden/>
              </w:rPr>
              <w:instrText xml:space="preserve"> PAGEREF _Toc235514707 \h </w:instrText>
            </w:r>
            <w:r>
              <w:rPr>
                <w:noProof/>
                <w:webHidden/>
              </w:rPr>
            </w:r>
            <w:r>
              <w:rPr>
                <w:noProof/>
                <w:webHidden/>
              </w:rPr>
              <w:fldChar w:fldCharType="separate"/>
            </w:r>
            <w:r>
              <w:rPr>
                <w:noProof/>
                <w:webHidden/>
              </w:rPr>
              <w:t>46</w:t>
            </w:r>
            <w:r>
              <w:rPr>
                <w:noProof/>
                <w:webHidden/>
              </w:rPr>
              <w:fldChar w:fldCharType="end"/>
            </w:r>
          </w:hyperlink>
        </w:p>
        <w:p w14:paraId="7F355324" w14:textId="4236A3F3" w:rsidR="004E02C6" w:rsidRDefault="004E02C6">
          <w:r>
            <w:rPr>
              <w:b/>
              <w:bCs/>
              <w:noProof/>
            </w:rPr>
            <w:fldChar w:fldCharType="end"/>
          </w:r>
        </w:p>
      </w:sdtContent>
    </w:sdt>
    <w:p w14:paraId="266629DD" w14:textId="77777777" w:rsidR="0084730D" w:rsidRDefault="0084730D" w:rsidP="000F4170">
      <w:pPr>
        <w:rPr>
          <w:szCs w:val="24"/>
        </w:rPr>
      </w:pPr>
    </w:p>
    <w:p w14:paraId="72DF4DE6" w14:textId="77777777" w:rsidR="004E02C6" w:rsidRDefault="004E02C6" w:rsidP="000F4170">
      <w:pPr>
        <w:rPr>
          <w:szCs w:val="24"/>
        </w:rPr>
      </w:pPr>
    </w:p>
    <w:p w14:paraId="074A13B6" w14:textId="77777777" w:rsidR="004E02C6" w:rsidRDefault="004E02C6" w:rsidP="000F4170">
      <w:pPr>
        <w:rPr>
          <w:szCs w:val="24"/>
        </w:rPr>
      </w:pPr>
    </w:p>
    <w:p w14:paraId="2A800BE3" w14:textId="77777777" w:rsidR="004E02C6" w:rsidRDefault="004E02C6" w:rsidP="000F4170">
      <w:pPr>
        <w:rPr>
          <w:szCs w:val="24"/>
        </w:rPr>
      </w:pPr>
    </w:p>
    <w:p w14:paraId="54EC5963" w14:textId="77777777" w:rsidR="004E02C6" w:rsidRPr="00335C63" w:rsidRDefault="004E02C6" w:rsidP="000F4170">
      <w:pPr>
        <w:rPr>
          <w:szCs w:val="24"/>
        </w:rPr>
      </w:pPr>
    </w:p>
    <w:p w14:paraId="3860D45C" w14:textId="77777777" w:rsidR="0084730D" w:rsidRPr="00335C63" w:rsidRDefault="00357319" w:rsidP="00A017C9">
      <w:pPr>
        <w:pStyle w:val="Heading1"/>
        <w:rPr>
          <w:rFonts w:ascii="Times New Roman" w:hAnsi="Times New Roman" w:cs="Times New Roman"/>
          <w:szCs w:val="24"/>
        </w:rPr>
      </w:pPr>
      <w:bookmarkStart w:id="1" w:name="_Toc235514668"/>
      <w:r w:rsidRPr="00335C63">
        <w:rPr>
          <w:rFonts w:ascii="Times New Roman" w:eastAsia="Times New Roman" w:hAnsi="Times New Roman" w:cs="Times New Roman"/>
          <w:szCs w:val="24"/>
        </w:rPr>
        <w:lastRenderedPageBreak/>
        <w:t>Chapter 1: Introduction</w:t>
      </w:r>
      <w:bookmarkEnd w:id="1"/>
    </w:p>
    <w:p w14:paraId="75BF956D" w14:textId="77777777" w:rsidR="0084730D" w:rsidRPr="00335C63" w:rsidRDefault="00357319" w:rsidP="000F4170">
      <w:pPr>
        <w:pStyle w:val="Heading2"/>
        <w:rPr>
          <w:rFonts w:ascii="Times New Roman" w:hAnsi="Times New Roman" w:cs="Times New Roman"/>
          <w:szCs w:val="24"/>
        </w:rPr>
      </w:pPr>
      <w:bookmarkStart w:id="2" w:name="_Toc235514669"/>
      <w:r w:rsidRPr="00335C63">
        <w:rPr>
          <w:rFonts w:ascii="Times New Roman" w:eastAsia="Times New Roman" w:hAnsi="Times New Roman" w:cs="Times New Roman"/>
          <w:szCs w:val="24"/>
        </w:rPr>
        <w:t>1.1 Background Study</w:t>
      </w:r>
      <w:bookmarkEnd w:id="2"/>
    </w:p>
    <w:p w14:paraId="51D465CA" w14:textId="77777777" w:rsidR="008D6A1A" w:rsidRDefault="00357319" w:rsidP="008D6A1A">
      <w:pPr>
        <w:rPr>
          <w:szCs w:val="24"/>
        </w:rPr>
      </w:pPr>
      <w:r>
        <w:t>Pest control service companies operate in a market where service outcomes are not always straightforward. Even after treatment, customers may report repeated pest activity, unresolved infestations, warranty callbacks, or dissatisfaction if the issue returns within a short period. For the company, these cases can lead to extra technician visits, complimentary services, refunds, rescheduling pressure, and reduced customer trust. These problems are especially difficult for small and medium-sized enterprises (SMEs) because decisions are often made from experience and scattered records rather than integrated evidence. Pest-control SMEs still depend heavily on operational data such as customer enquiries, confirmed bookings, pest type, premise type, service date, technician or team assignment, payment status, warranty claims, refund records, and follow-up actions. These records are often maintained in spreadsheets because spreadsheets are flexible, familiar, and low-cost. However, as data volume grows, spreadsheet-based workflows become difficult to analyse across business functions, which is why business intelligence is often recommended for converting scattered operational data into management insight (Ragazou et al., 2023; Gurcan et al., 2023).</w:t>
      </w:r>
    </w:p>
    <w:p w14:paraId="5C51E580" w14:textId="77777777" w:rsidR="008D6A1A" w:rsidRDefault="008D6A1A" w:rsidP="008D6A1A">
      <w:pPr>
        <w:rPr>
          <w:szCs w:val="24"/>
        </w:rPr>
      </w:pPr>
    </w:p>
    <w:p w14:paraId="4CDE47A6" w14:textId="77777777" w:rsidR="0084730D" w:rsidRDefault="00357319" w:rsidP="008D6A1A">
      <w:pPr>
        <w:rPr>
          <w:szCs w:val="24"/>
        </w:rPr>
      </w:pPr>
      <w:r w:rsidRPr="00335C63">
        <w:rPr>
          <w:szCs w:val="24"/>
        </w:rPr>
        <w:t>Nomobug Pest Control Services is a pest control SME serving residential and commercial customers across Klang Valley and surrounding areas. The company faces the same wider market challenge: some pests, premises, areas, weather conditions, or service patterns may be associated with repeated complaints or warranty support, but these patterns are hard to see without structured analytics. Nomobug already has multiple operational data sources, including prospect tracking, sales records, payment received records, payment links, warranty claims, refunds, upsell records, and Google Calendar scheduling. These sources contain enough information to investigate customer service outcomes and support better management decisions, but they are not currently integrated into a structured analytics platform.</w:t>
      </w:r>
    </w:p>
    <w:p w14:paraId="066F9794" w14:textId="77777777" w:rsidR="008D6A1A" w:rsidRPr="00335C63" w:rsidRDefault="008D6A1A" w:rsidP="008D6A1A">
      <w:pPr>
        <w:rPr>
          <w:szCs w:val="24"/>
        </w:rPr>
      </w:pPr>
    </w:p>
    <w:p w14:paraId="0216CE4E" w14:textId="77777777" w:rsidR="0084730D" w:rsidRDefault="00357319" w:rsidP="008D6A1A">
      <w:pPr>
        <w:rPr>
          <w:szCs w:val="24"/>
        </w:rPr>
      </w:pPr>
      <w:r>
        <w:t xml:space="preserve">Weather and environmental context are also relevant to the pest control domain. Recent pest and urban ecology studies show that rainfall, flooding, temperature, climate warming, and urban conditions may be associated with pest behaviour or public pest reports, although these relationships are affected by many confounding factors (Hiscox et al., 2025; Richardson et al., 2025; Brimblecombe et al., 2023). Therefore, this project will not claim that weather directly </w:t>
      </w:r>
      <w:r>
        <w:lastRenderedPageBreak/>
        <w:t>causes pest activity or warranty claims. Instead, it will treat weather data as an associated risk indicator that can help management identify areas requiring closer monitoring.</w:t>
      </w:r>
    </w:p>
    <w:p w14:paraId="3FF52907" w14:textId="77777777" w:rsidR="008D6A1A" w:rsidRPr="00335C63" w:rsidRDefault="008D6A1A" w:rsidP="008D6A1A">
      <w:pPr>
        <w:rPr>
          <w:szCs w:val="24"/>
        </w:rPr>
      </w:pPr>
    </w:p>
    <w:p w14:paraId="3B33CF35" w14:textId="77777777" w:rsidR="0084730D" w:rsidRDefault="00357319" w:rsidP="008D6A1A">
      <w:r>
        <w:t>The proposed system is therefore a web-based analytics and decision-support dashboard built on a governed data engineering pipeline. The system is not designed only to solve an internal record-keeping issue; it is designed to support a real service-quality problem in the pest control market, where customers expect effective treatment and companies need better evidence to manage recurrence, warranty claims, service planning, and customer confidence. Digital dashboard literature highlights that dashboards are most useful when they combine reliable data, clear visual design, and action-oriented communication (Schulze et al., 2023), while data quality research shows that users need visibility into completeness and reliability before trusting analytical outputs (Blacketer et al., 2021; Fu et al., 2024). During CP2, the system will process operational data from Google Sheets and Google Calendar, enrich service records with weather and location features, store raw and transformed outputs in a suitable analytics storage platform, and present insights through a BI dashboard layer. Specific tools such as BigQuery, dbt Core, Apache Airflow, Docker, and Apache Superset are proposed as possible platforms only. The final platform choices will remain flexible until the actual data structure, cost, deployment effort, and company requirements are tested. The system is intended to support management decision-making, not replace the company's existing workflow.</w:t>
      </w:r>
    </w:p>
    <w:p w14:paraId="3F603DE9" w14:textId="77777777" w:rsidR="004E02C6" w:rsidRPr="003E4481" w:rsidRDefault="004E02C6" w:rsidP="008D6A1A">
      <w:pPr>
        <w:rPr>
          <w:sz w:val="28"/>
          <w:szCs w:val="28"/>
        </w:rPr>
      </w:pPr>
    </w:p>
    <w:p w14:paraId="4DA0F0AE" w14:textId="77777777" w:rsidR="0084730D" w:rsidRPr="00335C63" w:rsidRDefault="00357319" w:rsidP="000F4170">
      <w:pPr>
        <w:pStyle w:val="Heading2"/>
        <w:rPr>
          <w:rFonts w:ascii="Times New Roman" w:hAnsi="Times New Roman" w:cs="Times New Roman"/>
          <w:szCs w:val="24"/>
        </w:rPr>
      </w:pPr>
      <w:bookmarkStart w:id="3" w:name="_Toc235514670"/>
      <w:r w:rsidRPr="00335C63">
        <w:rPr>
          <w:rFonts w:ascii="Times New Roman" w:eastAsia="Times New Roman" w:hAnsi="Times New Roman" w:cs="Times New Roman"/>
          <w:szCs w:val="24"/>
        </w:rPr>
        <w:t>1.2 Problem Statement</w:t>
      </w:r>
      <w:bookmarkEnd w:id="3"/>
    </w:p>
    <w:p w14:paraId="323E278B" w14:textId="77777777" w:rsidR="0084730D" w:rsidRPr="00335C63" w:rsidRDefault="00357319" w:rsidP="008D6A1A">
      <w:pPr>
        <w:rPr>
          <w:szCs w:val="24"/>
        </w:rPr>
      </w:pPr>
      <w:r>
        <w:t xml:space="preserve">The main problem addressed by this project is that pest-control service outcomes are difficult to monitor and improve when repeated pest issues, warranty claims, refunds, weather conditions, service scheduling, and technician/team information are not analysed together. From the customer perspective, repeated pest activity after treatment can create frustration, extra waiting time, and reduced trust in the service. From the company perspective, recurring complaints and warranty support can increase cost, disrupt team schedules, and make it difficult to know whether the issue is related to area conditions, premise conditions, weather-associated risk, service quality, customer expectations, or missing follow-up. Nomobug has useful data that can help investigate these problems, but the data is fragmented and not fully used for decision-making. This is a common challenge in SME analytics, where operational records may exist but are not yet organised into a trusted decision-support workflow (Ragazou et al., </w:t>
      </w:r>
      <w:r>
        <w:lastRenderedPageBreak/>
        <w:t>2023; Fu et al., 2024). Management must manually compare separate sheets to understand warranty trends, refund causes, technician review signals, upsell outcomes, and area-based repeat problems. This makes it difficult to answer operational questions quickly and consistently.</w:t>
      </w:r>
    </w:p>
    <w:p w14:paraId="157FBB4B" w14:textId="77777777" w:rsidR="0084730D" w:rsidRPr="00335C63" w:rsidRDefault="00357319" w:rsidP="008D6A1A">
      <w:pPr>
        <w:pStyle w:val="ListBullet"/>
        <w:rPr>
          <w:szCs w:val="24"/>
        </w:rPr>
      </w:pPr>
      <w:r w:rsidRPr="00335C63">
        <w:rPr>
          <w:szCs w:val="24"/>
        </w:rPr>
        <w:t>Customers may experience repeated pest problems after service, but recurrence patterns by pest type, area, premise type, package, service interval, and follow-up timing are not clearly visible.</w:t>
      </w:r>
    </w:p>
    <w:p w14:paraId="6040DDC6" w14:textId="77777777" w:rsidR="0084730D" w:rsidRPr="00335C63" w:rsidRDefault="00357319" w:rsidP="008D6A1A">
      <w:pPr>
        <w:pStyle w:val="ListBullet"/>
        <w:rPr>
          <w:szCs w:val="24"/>
        </w:rPr>
      </w:pPr>
      <w:r w:rsidRPr="00335C63">
        <w:rPr>
          <w:szCs w:val="24"/>
        </w:rPr>
        <w:t>Warranty claims, refunds, and complimentary service records are not consistently linked with original service data, pest type, technician/team, area, customer expectation, and weather context.</w:t>
      </w:r>
    </w:p>
    <w:p w14:paraId="3388D13E" w14:textId="77777777" w:rsidR="0084730D" w:rsidRPr="00335C63" w:rsidRDefault="00357319" w:rsidP="008D6A1A">
      <w:pPr>
        <w:pStyle w:val="ListBullet"/>
        <w:rPr>
          <w:szCs w:val="24"/>
        </w:rPr>
      </w:pPr>
      <w:r w:rsidRPr="00335C63">
        <w:rPr>
          <w:szCs w:val="24"/>
        </w:rPr>
        <w:t>Treatment difficulty is not measured systematically, so areas or pest cases that require more follow-up, extra sessions, refunds, or warranty attention are not visible in one dashboard.</w:t>
      </w:r>
    </w:p>
    <w:p w14:paraId="22D008F9" w14:textId="77777777" w:rsidR="0084730D" w:rsidRPr="00335C63" w:rsidRDefault="00357319" w:rsidP="008D6A1A">
      <w:pPr>
        <w:pStyle w:val="ListBullet"/>
        <w:rPr>
          <w:szCs w:val="24"/>
        </w:rPr>
      </w:pPr>
      <w:r w:rsidRPr="00335C63">
        <w:rPr>
          <w:szCs w:val="24"/>
        </w:rPr>
        <w:t>Pest recurrence timing is not analysed, making it difficult to know when customers are most likely to need monitoring, follow-up, or clearer post-service advice.</w:t>
      </w:r>
    </w:p>
    <w:p w14:paraId="21F4FCF2" w14:textId="77777777" w:rsidR="0084730D" w:rsidRPr="00335C63" w:rsidRDefault="00357319" w:rsidP="008D6A1A">
      <w:pPr>
        <w:pStyle w:val="ListBullet"/>
        <w:rPr>
          <w:szCs w:val="24"/>
        </w:rPr>
      </w:pPr>
      <w:r w:rsidRPr="00335C63">
        <w:rPr>
          <w:szCs w:val="24"/>
        </w:rPr>
        <w:t>Weather and flood indicators are not connected to service dates, even though rainfall and humidity may be useful risk indicators for planning and warranty review.</w:t>
      </w:r>
    </w:p>
    <w:p w14:paraId="4E988423" w14:textId="77777777" w:rsidR="0084730D" w:rsidRPr="00335C63" w:rsidRDefault="00357319" w:rsidP="008D6A1A">
      <w:pPr>
        <w:pStyle w:val="ListBullet"/>
        <w:rPr>
          <w:szCs w:val="24"/>
        </w:rPr>
      </w:pPr>
      <w:r w:rsidRPr="00335C63">
        <w:rPr>
          <w:szCs w:val="24"/>
        </w:rPr>
        <w:t>Marketing and upsell performance are difficult to evaluate beyond simple lead volume or package uptake because customer quality, payment completion, repeat behaviour, refund risk, and rejected/no-response offers are not fully connected.</w:t>
      </w:r>
    </w:p>
    <w:p w14:paraId="4C1223B5" w14:textId="77777777" w:rsidR="0084730D" w:rsidRPr="00335C63" w:rsidRDefault="00357319" w:rsidP="008D6A1A">
      <w:pPr>
        <w:pStyle w:val="ListBullet"/>
        <w:rPr>
          <w:szCs w:val="24"/>
        </w:rPr>
      </w:pPr>
      <w:r w:rsidRPr="00335C63">
        <w:rPr>
          <w:szCs w:val="24"/>
        </w:rPr>
        <w:t>Management lacks a single browser-based dashboard that summarises service quality, customer outcome, scheduling, financial, warranty, area-risk, and upsell patterns by day, week, and month.</w:t>
      </w:r>
    </w:p>
    <w:p w14:paraId="6EF0AD4B" w14:textId="77777777" w:rsidR="00BB18A2" w:rsidRPr="003E4481" w:rsidRDefault="00875911">
      <w:pPr>
        <w:pStyle w:val="ListBullet"/>
        <w:rPr>
          <w:szCs w:val="24"/>
        </w:rPr>
      </w:pPr>
      <w:r w:rsidRPr="003E4481">
        <w:rPr>
          <w:szCs w:val="24"/>
        </w:rPr>
        <w:t>There is no automated and monitored data pipeline that can extract, validate, transform, test, and refresh these records into trusted dashboard-ready tables for service-quality and decision-support analysis.</w:t>
      </w:r>
    </w:p>
    <w:p w14:paraId="22350E95" w14:textId="77777777" w:rsidR="0084730D" w:rsidRPr="00335C63" w:rsidRDefault="00357319" w:rsidP="000F4170">
      <w:pPr>
        <w:pStyle w:val="Heading2"/>
        <w:rPr>
          <w:rFonts w:ascii="Times New Roman" w:hAnsi="Times New Roman" w:cs="Times New Roman"/>
          <w:szCs w:val="24"/>
        </w:rPr>
      </w:pPr>
      <w:bookmarkStart w:id="4" w:name="_Toc235514671"/>
      <w:r w:rsidRPr="00335C63">
        <w:rPr>
          <w:rFonts w:ascii="Times New Roman" w:eastAsia="Times New Roman" w:hAnsi="Times New Roman" w:cs="Times New Roman"/>
          <w:szCs w:val="24"/>
        </w:rPr>
        <w:t>1.3 Project Aim</w:t>
      </w:r>
      <w:bookmarkEnd w:id="4"/>
    </w:p>
    <w:p w14:paraId="687D392D" w14:textId="49020068" w:rsidR="0084730D" w:rsidRDefault="00357319" w:rsidP="008D6A1A">
      <w:pPr>
        <w:rPr>
          <w:szCs w:val="24"/>
        </w:rPr>
      </w:pPr>
      <w:r w:rsidRPr="00335C63">
        <w:rPr>
          <w:szCs w:val="24"/>
        </w:rPr>
        <w:t>The aim of this CP1 proposal is to design a weather-aware pest control decision-support dashboard that will be developed in CP2. The planned system will help Nomobug understand repeated pest problems after service, treatment difficulty, warranty and refund patterns, weather-associated risk indicators, service planning issues, and upsell opportunities by transforming Google Sheets, Google Calendar, service, warranty, refund, payment, and upsell records into actionable business intelligence.</w:t>
      </w:r>
    </w:p>
    <w:p w14:paraId="7B176653" w14:textId="77777777" w:rsidR="004E02C6" w:rsidRPr="00335C63" w:rsidRDefault="004E02C6" w:rsidP="008D6A1A">
      <w:pPr>
        <w:rPr>
          <w:szCs w:val="24"/>
        </w:rPr>
      </w:pPr>
    </w:p>
    <w:p w14:paraId="27076564" w14:textId="77777777" w:rsidR="0084730D" w:rsidRPr="00335C63" w:rsidRDefault="00357319" w:rsidP="000F4170">
      <w:pPr>
        <w:pStyle w:val="Heading2"/>
        <w:rPr>
          <w:rFonts w:ascii="Times New Roman" w:hAnsi="Times New Roman" w:cs="Times New Roman"/>
          <w:szCs w:val="24"/>
        </w:rPr>
      </w:pPr>
      <w:bookmarkStart w:id="5" w:name="_Toc235514672"/>
      <w:r w:rsidRPr="00335C63">
        <w:rPr>
          <w:rFonts w:ascii="Times New Roman" w:eastAsia="Times New Roman" w:hAnsi="Times New Roman" w:cs="Times New Roman"/>
          <w:szCs w:val="24"/>
        </w:rPr>
        <w:t>1.4 Project Objectives</w:t>
      </w:r>
      <w:bookmarkEnd w:id="5"/>
    </w:p>
    <w:p w14:paraId="61C97256" w14:textId="77777777" w:rsidR="00984EB3" w:rsidRPr="008D6A1A" w:rsidRDefault="003C0C08" w:rsidP="008D6A1A">
      <w:pPr>
        <w:pStyle w:val="ListNumber"/>
        <w:rPr>
          <w:szCs w:val="24"/>
        </w:rPr>
      </w:pPr>
      <w:r w:rsidRPr="008D6A1A">
        <w:rPr>
          <w:szCs w:val="24"/>
        </w:rPr>
        <w:t>To review existing business intelligence, pest decision-support, service-quality analytics, weather-risk, spatial hotspot, and explainable analytics methods relevant to pest-control SME operations.</w:t>
      </w:r>
    </w:p>
    <w:p w14:paraId="08343240" w14:textId="77777777" w:rsidR="00984EB3" w:rsidRPr="008D6A1A" w:rsidRDefault="003C0C08" w:rsidP="008D6A1A">
      <w:pPr>
        <w:pStyle w:val="ListNumber"/>
        <w:rPr>
          <w:szCs w:val="24"/>
        </w:rPr>
      </w:pPr>
      <w:r w:rsidRPr="008D6A1A">
        <w:rPr>
          <w:szCs w:val="24"/>
        </w:rPr>
        <w:t>To design a weather-aware analytics architecture that integrates Nomobug Google Sheets, Google Calendar, service records, warranty claims, refunds, payments, upsell records, and external weather data to support analysis of repeated pest problems and service outcomes.</w:t>
      </w:r>
    </w:p>
    <w:p w14:paraId="55786F08" w14:textId="77777777" w:rsidR="00984EB3" w:rsidRPr="003E4481" w:rsidRDefault="003C0C08" w:rsidP="008D6A1A">
      <w:pPr>
        <w:pStyle w:val="ListNumber"/>
        <w:rPr>
          <w:sz w:val="28"/>
          <w:szCs w:val="28"/>
        </w:rPr>
      </w:pPr>
      <w:r>
        <w:t>To develop, in CP2, an ELT prototype using Python, a suitable analytics storage platform, possible workflow orchestration, flexible data contracts, and data quality checks, with the exact tools and source fields refined after final Google Sheet and Calendar data profiling.</w:t>
      </w:r>
    </w:p>
    <w:p w14:paraId="08485F13" w14:textId="77777777" w:rsidR="00984EB3" w:rsidRPr="008D6A1A" w:rsidRDefault="003C0C08" w:rsidP="008D6A1A">
      <w:pPr>
        <w:pStyle w:val="ListNumber"/>
        <w:rPr>
          <w:szCs w:val="24"/>
        </w:rPr>
      </w:pPr>
      <w:r>
        <w:t>To implement dashboard-ready descriptive and diagnostic analytics, with selected predictive or prescriptive indicators such as treatment difficulty, warranty review factors, recurrence windows, hotspot detection, scheduling capacity, and upsell package fit where the available data is sufficient.</w:t>
      </w:r>
    </w:p>
    <w:p w14:paraId="5B741539" w14:textId="77777777" w:rsidR="00984EB3" w:rsidRDefault="003C0C08" w:rsidP="008D6A1A">
      <w:pPr>
        <w:pStyle w:val="ListNumber"/>
        <w:rPr>
          <w:szCs w:val="24"/>
        </w:rPr>
      </w:pPr>
      <w:r w:rsidRPr="008D6A1A">
        <w:rPr>
          <w:szCs w:val="24"/>
        </w:rPr>
        <w:t>To evaluate the proposed dashboard in CP2 using data quality checks, dashboard usability feedback, insight usefulness, and the reliability of selected analytics outputs.</w:t>
      </w:r>
    </w:p>
    <w:p w14:paraId="3D593119" w14:textId="77777777" w:rsidR="004E02C6" w:rsidRPr="008D6A1A" w:rsidRDefault="004E02C6" w:rsidP="004E02C6">
      <w:pPr>
        <w:pStyle w:val="ListNumber"/>
        <w:numPr>
          <w:ilvl w:val="0"/>
          <w:numId w:val="0"/>
        </w:numPr>
        <w:ind w:left="360"/>
        <w:rPr>
          <w:szCs w:val="24"/>
        </w:rPr>
      </w:pPr>
    </w:p>
    <w:p w14:paraId="0F5F03D3" w14:textId="77777777" w:rsidR="0084730D" w:rsidRPr="00335C63" w:rsidRDefault="00357319" w:rsidP="000F4170">
      <w:pPr>
        <w:pStyle w:val="Heading2"/>
        <w:rPr>
          <w:rFonts w:ascii="Times New Roman" w:hAnsi="Times New Roman" w:cs="Times New Roman"/>
          <w:szCs w:val="24"/>
        </w:rPr>
      </w:pPr>
      <w:bookmarkStart w:id="6" w:name="_Toc235514673"/>
      <w:r w:rsidRPr="00335C63">
        <w:rPr>
          <w:rFonts w:ascii="Times New Roman" w:eastAsia="Times New Roman" w:hAnsi="Times New Roman" w:cs="Times New Roman"/>
          <w:szCs w:val="24"/>
        </w:rPr>
        <w:t>1.5 Scope and Limitations</w:t>
      </w:r>
      <w:bookmarkEnd w:id="6"/>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4710"/>
        <w:gridCol w:w="4306"/>
      </w:tblGrid>
      <w:tr w:rsidR="0084730D" w:rsidRPr="00335C63" w14:paraId="35E682AC" w14:textId="77777777" w:rsidTr="00CD7B49">
        <w:trPr>
          <w:cantSplit/>
          <w:tblHeader/>
          <w:jc w:val="center"/>
        </w:trPr>
        <w:tc>
          <w:tcPr>
            <w:tcW w:w="0" w:type="auto"/>
            <w:shd w:val="clear" w:color="auto" w:fill="DCEAF7"/>
            <w:tcMar>
              <w:top w:w="90" w:type="dxa"/>
              <w:left w:w="90" w:type="dxa"/>
              <w:bottom w:w="90" w:type="dxa"/>
              <w:right w:w="90" w:type="dxa"/>
            </w:tcMar>
            <w:vAlign w:val="center"/>
          </w:tcPr>
          <w:p w14:paraId="4B228081" w14:textId="77777777" w:rsidR="0084730D" w:rsidRPr="004E02C6" w:rsidRDefault="00357319" w:rsidP="000F4170">
            <w:pPr>
              <w:spacing w:after="40" w:line="276" w:lineRule="auto"/>
              <w:jc w:val="left"/>
              <w:rPr>
                <w:szCs w:val="32"/>
              </w:rPr>
            </w:pPr>
            <w:r w:rsidRPr="004E02C6">
              <w:rPr>
                <w:b/>
                <w:color w:val="142332"/>
                <w:szCs w:val="32"/>
              </w:rPr>
              <w:t>In Scope</w:t>
            </w:r>
          </w:p>
        </w:tc>
        <w:tc>
          <w:tcPr>
            <w:tcW w:w="0" w:type="auto"/>
            <w:shd w:val="clear" w:color="auto" w:fill="DCEAF7"/>
            <w:tcMar>
              <w:top w:w="90" w:type="dxa"/>
              <w:left w:w="90" w:type="dxa"/>
              <w:bottom w:w="90" w:type="dxa"/>
              <w:right w:w="90" w:type="dxa"/>
            </w:tcMar>
            <w:vAlign w:val="center"/>
          </w:tcPr>
          <w:p w14:paraId="05A8C050" w14:textId="77777777" w:rsidR="0084730D" w:rsidRPr="004E02C6" w:rsidRDefault="00357319" w:rsidP="000F4170">
            <w:pPr>
              <w:spacing w:after="40" w:line="276" w:lineRule="auto"/>
              <w:jc w:val="left"/>
              <w:rPr>
                <w:szCs w:val="32"/>
              </w:rPr>
            </w:pPr>
            <w:r w:rsidRPr="004E02C6">
              <w:rPr>
                <w:b/>
                <w:color w:val="142332"/>
                <w:szCs w:val="32"/>
              </w:rPr>
              <w:t>Out of Scope / Limitation</w:t>
            </w:r>
          </w:p>
        </w:tc>
      </w:tr>
      <w:tr w:rsidR="0084730D" w:rsidRPr="00335C63" w14:paraId="437B0F5D" w14:textId="77777777" w:rsidTr="00CD7B49">
        <w:trPr>
          <w:cantSplit/>
          <w:jc w:val="center"/>
        </w:trPr>
        <w:tc>
          <w:tcPr>
            <w:tcW w:w="0" w:type="auto"/>
            <w:tcMar>
              <w:top w:w="90" w:type="dxa"/>
              <w:left w:w="90" w:type="dxa"/>
              <w:bottom w:w="90" w:type="dxa"/>
              <w:right w:w="90" w:type="dxa"/>
            </w:tcMar>
            <w:vAlign w:val="center"/>
          </w:tcPr>
          <w:p w14:paraId="672FD081" w14:textId="77777777" w:rsidR="0084730D" w:rsidRPr="004E02C6" w:rsidRDefault="00357319" w:rsidP="000F4170">
            <w:pPr>
              <w:spacing w:after="40" w:line="276" w:lineRule="auto"/>
              <w:jc w:val="left"/>
              <w:rPr>
                <w:szCs w:val="32"/>
              </w:rPr>
            </w:pPr>
            <w:r w:rsidRPr="004E02C6">
              <w:rPr>
                <w:szCs w:val="32"/>
              </w:rPr>
              <w:t>Data integration from company sheets, calendar, and uploaded files</w:t>
            </w:r>
          </w:p>
        </w:tc>
        <w:tc>
          <w:tcPr>
            <w:tcW w:w="0" w:type="auto"/>
            <w:tcMar>
              <w:top w:w="90" w:type="dxa"/>
              <w:left w:w="90" w:type="dxa"/>
              <w:bottom w:w="90" w:type="dxa"/>
              <w:right w:w="90" w:type="dxa"/>
            </w:tcMar>
            <w:vAlign w:val="center"/>
          </w:tcPr>
          <w:p w14:paraId="305EE4C4" w14:textId="77777777" w:rsidR="0084730D" w:rsidRPr="004E02C6" w:rsidRDefault="00357319" w:rsidP="000F4170">
            <w:pPr>
              <w:spacing w:after="40" w:line="276" w:lineRule="auto"/>
              <w:jc w:val="left"/>
              <w:rPr>
                <w:szCs w:val="32"/>
              </w:rPr>
            </w:pPr>
            <w:r w:rsidRPr="004E02C6">
              <w:rPr>
                <w:szCs w:val="32"/>
              </w:rPr>
              <w:t>Not a full CRM, job dispatch system, WhatsApp automation, or payment gateway</w:t>
            </w:r>
          </w:p>
        </w:tc>
      </w:tr>
      <w:tr w:rsidR="0084730D" w:rsidRPr="00335C63" w14:paraId="7413CB19" w14:textId="77777777" w:rsidTr="00CD7B49">
        <w:trPr>
          <w:cantSplit/>
          <w:jc w:val="center"/>
        </w:trPr>
        <w:tc>
          <w:tcPr>
            <w:tcW w:w="0" w:type="auto"/>
            <w:tcMar>
              <w:top w:w="90" w:type="dxa"/>
              <w:left w:w="90" w:type="dxa"/>
              <w:bottom w:w="90" w:type="dxa"/>
              <w:right w:w="90" w:type="dxa"/>
            </w:tcMar>
            <w:vAlign w:val="center"/>
          </w:tcPr>
          <w:p w14:paraId="63094CA8" w14:textId="77777777" w:rsidR="0084730D" w:rsidRPr="004E02C6" w:rsidRDefault="00357319" w:rsidP="000F4170">
            <w:pPr>
              <w:spacing w:after="40" w:line="276" w:lineRule="auto"/>
              <w:jc w:val="left"/>
              <w:rPr>
                <w:szCs w:val="32"/>
              </w:rPr>
            </w:pPr>
            <w:r w:rsidRPr="004E02C6">
              <w:rPr>
                <w:szCs w:val="32"/>
              </w:rPr>
              <w:t>Descriptive analytics by day, week, month, area, pest, package, team, and technician</w:t>
            </w:r>
          </w:p>
        </w:tc>
        <w:tc>
          <w:tcPr>
            <w:tcW w:w="0" w:type="auto"/>
            <w:tcMar>
              <w:top w:w="90" w:type="dxa"/>
              <w:left w:w="90" w:type="dxa"/>
              <w:bottom w:w="90" w:type="dxa"/>
              <w:right w:w="90" w:type="dxa"/>
            </w:tcMar>
            <w:vAlign w:val="center"/>
          </w:tcPr>
          <w:p w14:paraId="76CEBC1E" w14:textId="77777777" w:rsidR="0084730D" w:rsidRPr="004E02C6" w:rsidRDefault="00357319" w:rsidP="000F4170">
            <w:pPr>
              <w:spacing w:after="40" w:line="276" w:lineRule="auto"/>
              <w:jc w:val="left"/>
              <w:rPr>
                <w:szCs w:val="32"/>
              </w:rPr>
            </w:pPr>
            <w:r w:rsidRPr="004E02C6">
              <w:rPr>
                <w:szCs w:val="32"/>
              </w:rPr>
              <w:t>Results depend on the quality and consistency of existing company records</w:t>
            </w:r>
          </w:p>
        </w:tc>
      </w:tr>
      <w:tr w:rsidR="0084730D" w:rsidRPr="00335C63" w14:paraId="1DF3CCDF" w14:textId="77777777" w:rsidTr="00CD7B49">
        <w:trPr>
          <w:cantSplit/>
          <w:jc w:val="center"/>
        </w:trPr>
        <w:tc>
          <w:tcPr>
            <w:tcW w:w="0" w:type="auto"/>
            <w:tcMar>
              <w:top w:w="90" w:type="dxa"/>
              <w:left w:w="90" w:type="dxa"/>
              <w:bottom w:w="90" w:type="dxa"/>
              <w:right w:w="90" w:type="dxa"/>
            </w:tcMar>
            <w:vAlign w:val="center"/>
          </w:tcPr>
          <w:p w14:paraId="36637631" w14:textId="77777777" w:rsidR="0084730D" w:rsidRPr="004E02C6" w:rsidRDefault="00357319" w:rsidP="000F4170">
            <w:pPr>
              <w:spacing w:after="40" w:line="276" w:lineRule="auto"/>
              <w:jc w:val="left"/>
              <w:rPr>
                <w:szCs w:val="32"/>
              </w:rPr>
            </w:pPr>
            <w:r w:rsidRPr="004E02C6">
              <w:rPr>
                <w:szCs w:val="32"/>
              </w:rPr>
              <w:t>Weather-associated risk indicators using historical rainfall and humidity features</w:t>
            </w:r>
          </w:p>
        </w:tc>
        <w:tc>
          <w:tcPr>
            <w:tcW w:w="0" w:type="auto"/>
            <w:tcMar>
              <w:top w:w="90" w:type="dxa"/>
              <w:left w:w="90" w:type="dxa"/>
              <w:bottom w:w="90" w:type="dxa"/>
              <w:right w:w="90" w:type="dxa"/>
            </w:tcMar>
            <w:vAlign w:val="center"/>
          </w:tcPr>
          <w:p w14:paraId="20BA163C" w14:textId="77777777" w:rsidR="0084730D" w:rsidRPr="004E02C6" w:rsidRDefault="00357319" w:rsidP="000F4170">
            <w:pPr>
              <w:spacing w:after="40" w:line="276" w:lineRule="auto"/>
              <w:jc w:val="left"/>
              <w:rPr>
                <w:szCs w:val="32"/>
              </w:rPr>
            </w:pPr>
            <w:r w:rsidRPr="004E02C6">
              <w:rPr>
                <w:szCs w:val="32"/>
              </w:rPr>
              <w:t>Weather will be treated as association/risk indicator, not proof of causation</w:t>
            </w:r>
          </w:p>
        </w:tc>
      </w:tr>
      <w:tr w:rsidR="0084730D" w:rsidRPr="00335C63" w14:paraId="22501810" w14:textId="77777777" w:rsidTr="00CD7B49">
        <w:trPr>
          <w:cantSplit/>
          <w:jc w:val="center"/>
        </w:trPr>
        <w:tc>
          <w:tcPr>
            <w:tcW w:w="0" w:type="auto"/>
            <w:tcMar>
              <w:top w:w="90" w:type="dxa"/>
              <w:left w:w="90" w:type="dxa"/>
              <w:bottom w:w="90" w:type="dxa"/>
              <w:right w:w="90" w:type="dxa"/>
            </w:tcMar>
            <w:vAlign w:val="center"/>
          </w:tcPr>
          <w:p w14:paraId="2D074F05" w14:textId="77777777" w:rsidR="0084730D" w:rsidRPr="004E02C6" w:rsidRDefault="00357319" w:rsidP="000F4170">
            <w:pPr>
              <w:spacing w:after="40" w:line="276" w:lineRule="auto"/>
              <w:jc w:val="left"/>
              <w:rPr>
                <w:szCs w:val="32"/>
              </w:rPr>
            </w:pPr>
            <w:r w:rsidRPr="004E02C6">
              <w:rPr>
                <w:szCs w:val="32"/>
              </w:rPr>
              <w:t>DBSCAN/KDE hotspot analysis using coordinates or postcode centroids</w:t>
            </w:r>
          </w:p>
        </w:tc>
        <w:tc>
          <w:tcPr>
            <w:tcW w:w="0" w:type="auto"/>
            <w:tcMar>
              <w:top w:w="90" w:type="dxa"/>
              <w:left w:w="90" w:type="dxa"/>
              <w:bottom w:w="90" w:type="dxa"/>
              <w:right w:w="90" w:type="dxa"/>
            </w:tcMar>
            <w:vAlign w:val="center"/>
          </w:tcPr>
          <w:p w14:paraId="0C6F3BA6" w14:textId="77777777" w:rsidR="0084730D" w:rsidRPr="004E02C6" w:rsidRDefault="00357319" w:rsidP="000F4170">
            <w:pPr>
              <w:spacing w:after="40" w:line="276" w:lineRule="auto"/>
              <w:jc w:val="left"/>
              <w:rPr>
                <w:szCs w:val="32"/>
              </w:rPr>
            </w:pPr>
            <w:r w:rsidRPr="004E02C6">
              <w:rPr>
                <w:szCs w:val="32"/>
              </w:rPr>
              <w:t>Exact customer addresses are not required in the academic report</w:t>
            </w:r>
          </w:p>
        </w:tc>
      </w:tr>
      <w:tr w:rsidR="0084730D" w:rsidRPr="00335C63" w14:paraId="576A832A" w14:textId="77777777" w:rsidTr="00CD7B49">
        <w:trPr>
          <w:cantSplit/>
          <w:jc w:val="center"/>
        </w:trPr>
        <w:tc>
          <w:tcPr>
            <w:tcW w:w="0" w:type="auto"/>
            <w:tcMar>
              <w:top w:w="90" w:type="dxa"/>
              <w:left w:w="90" w:type="dxa"/>
              <w:bottom w:w="90" w:type="dxa"/>
              <w:right w:w="90" w:type="dxa"/>
            </w:tcMar>
            <w:vAlign w:val="center"/>
          </w:tcPr>
          <w:p w14:paraId="75B7DF99" w14:textId="77777777" w:rsidR="0084730D" w:rsidRPr="004E02C6" w:rsidRDefault="00357319" w:rsidP="000F4170">
            <w:pPr>
              <w:spacing w:after="40" w:line="276" w:lineRule="auto"/>
              <w:jc w:val="left"/>
              <w:rPr>
                <w:szCs w:val="32"/>
              </w:rPr>
            </w:pPr>
            <w:r w:rsidRPr="004E02C6">
              <w:rPr>
                <w:szCs w:val="32"/>
              </w:rPr>
              <w:lastRenderedPageBreak/>
              <w:t>Treatment difficulty, recurrence window, warranty factor, refund root cause, and upsell package-fit analysis</w:t>
            </w:r>
          </w:p>
        </w:tc>
        <w:tc>
          <w:tcPr>
            <w:tcW w:w="0" w:type="auto"/>
            <w:tcMar>
              <w:top w:w="90" w:type="dxa"/>
              <w:left w:w="90" w:type="dxa"/>
              <w:bottom w:w="90" w:type="dxa"/>
              <w:right w:w="90" w:type="dxa"/>
            </w:tcMar>
            <w:vAlign w:val="center"/>
          </w:tcPr>
          <w:p w14:paraId="2A09DCDB" w14:textId="77777777" w:rsidR="0084730D" w:rsidRPr="004E02C6" w:rsidRDefault="00357319" w:rsidP="000F4170">
            <w:pPr>
              <w:spacing w:after="40" w:line="276" w:lineRule="auto"/>
              <w:jc w:val="left"/>
              <w:rPr>
                <w:szCs w:val="32"/>
              </w:rPr>
            </w:pPr>
            <w:r w:rsidRPr="004E02C6">
              <w:rPr>
                <w:szCs w:val="32"/>
              </w:rPr>
              <w:t>Upsell prediction is limited until rejected/no-response offers are recorded</w:t>
            </w:r>
          </w:p>
        </w:tc>
      </w:tr>
      <w:tr w:rsidR="0084730D" w:rsidRPr="00335C63" w14:paraId="681F49D8" w14:textId="77777777" w:rsidTr="00CD7B49">
        <w:trPr>
          <w:cantSplit/>
          <w:jc w:val="center"/>
        </w:trPr>
        <w:tc>
          <w:tcPr>
            <w:tcW w:w="0" w:type="auto"/>
            <w:tcMar>
              <w:top w:w="90" w:type="dxa"/>
              <w:left w:w="90" w:type="dxa"/>
              <w:bottom w:w="90" w:type="dxa"/>
              <w:right w:w="90" w:type="dxa"/>
            </w:tcMar>
            <w:vAlign w:val="center"/>
          </w:tcPr>
          <w:p w14:paraId="2C36D8A5" w14:textId="77777777" w:rsidR="00BB18A2" w:rsidRPr="004E02C6" w:rsidRDefault="00875911">
            <w:pPr>
              <w:spacing w:after="40" w:line="276" w:lineRule="auto"/>
              <w:jc w:val="left"/>
              <w:rPr>
                <w:szCs w:val="32"/>
              </w:rPr>
            </w:pPr>
            <w:r w:rsidRPr="004E02C6">
              <w:rPr>
                <w:szCs w:val="32"/>
              </w:rPr>
              <w:t>Data quality reporting, flexible data contracts, Airflow scheduled refresh, dbt transformations/tests, anonymised reporting views, and recommendation logging</w:t>
            </w:r>
          </w:p>
        </w:tc>
        <w:tc>
          <w:tcPr>
            <w:tcW w:w="0" w:type="auto"/>
            <w:tcMar>
              <w:top w:w="90" w:type="dxa"/>
              <w:left w:w="90" w:type="dxa"/>
              <w:bottom w:w="90" w:type="dxa"/>
              <w:right w:w="90" w:type="dxa"/>
            </w:tcMar>
            <w:vAlign w:val="center"/>
          </w:tcPr>
          <w:p w14:paraId="4F220B7B" w14:textId="77777777" w:rsidR="00BB18A2" w:rsidRPr="004E02C6" w:rsidRDefault="00875911">
            <w:pPr>
              <w:spacing w:after="40" w:line="276" w:lineRule="auto"/>
              <w:jc w:val="left"/>
              <w:rPr>
                <w:szCs w:val="32"/>
              </w:rPr>
            </w:pPr>
            <w:r w:rsidRPr="004E02C6">
              <w:rPr>
                <w:szCs w:val="32"/>
              </w:rPr>
              <w:t>Near-real-time refresh is scheduled batch processing, not streaming real-time, and depends on Google Sheets/API access</w:t>
            </w:r>
          </w:p>
        </w:tc>
      </w:tr>
      <w:tr w:rsidR="0084730D" w:rsidRPr="00335C63" w14:paraId="705A0780" w14:textId="77777777" w:rsidTr="00CD7B49">
        <w:trPr>
          <w:cantSplit/>
          <w:jc w:val="center"/>
        </w:trPr>
        <w:tc>
          <w:tcPr>
            <w:tcW w:w="0" w:type="auto"/>
            <w:tcMar>
              <w:top w:w="90" w:type="dxa"/>
              <w:left w:w="90" w:type="dxa"/>
              <w:bottom w:w="90" w:type="dxa"/>
              <w:right w:w="90" w:type="dxa"/>
            </w:tcMar>
            <w:vAlign w:val="center"/>
          </w:tcPr>
          <w:p w14:paraId="1360CD58" w14:textId="77777777" w:rsidR="0084730D" w:rsidRPr="004E02C6" w:rsidRDefault="00357319" w:rsidP="000F4170">
            <w:pPr>
              <w:spacing w:after="40" w:line="276" w:lineRule="auto"/>
              <w:jc w:val="left"/>
              <w:rPr>
                <w:szCs w:val="32"/>
              </w:rPr>
            </w:pPr>
            <w:r w:rsidRPr="004E02C6">
              <w:rPr>
                <w:szCs w:val="32"/>
              </w:rPr>
              <w:t>Optional future local AI explanation layer, such as Ollama</w:t>
            </w:r>
          </w:p>
        </w:tc>
        <w:tc>
          <w:tcPr>
            <w:tcW w:w="0" w:type="auto"/>
            <w:tcMar>
              <w:top w:w="90" w:type="dxa"/>
              <w:left w:w="90" w:type="dxa"/>
              <w:bottom w:w="90" w:type="dxa"/>
              <w:right w:w="90" w:type="dxa"/>
            </w:tcMar>
            <w:vAlign w:val="center"/>
          </w:tcPr>
          <w:p w14:paraId="03B275B3" w14:textId="77777777" w:rsidR="0084730D" w:rsidRPr="004E02C6" w:rsidRDefault="00357319" w:rsidP="000F4170">
            <w:pPr>
              <w:spacing w:after="40" w:line="276" w:lineRule="auto"/>
              <w:jc w:val="left"/>
              <w:rPr>
                <w:szCs w:val="32"/>
              </w:rPr>
            </w:pPr>
            <w:r w:rsidRPr="004E02C6">
              <w:rPr>
                <w:szCs w:val="32"/>
              </w:rPr>
              <w:t>The AI layer will not make final decisions; it will explain analytics-backed recommendations</w:t>
            </w:r>
          </w:p>
        </w:tc>
      </w:tr>
      <w:tr w:rsidR="00BB18A2" w14:paraId="1924E8DD" w14:textId="77777777">
        <w:trPr>
          <w:jc w:val="center"/>
        </w:trPr>
        <w:tc>
          <w:tcPr>
            <w:tcW w:w="4710" w:type="dxa"/>
            <w:vAlign w:val="center"/>
          </w:tcPr>
          <w:p w14:paraId="48DEB189" w14:textId="77777777" w:rsidR="00BB18A2" w:rsidRPr="004E02C6" w:rsidRDefault="00875911">
            <w:pPr>
              <w:spacing w:after="40" w:line="276" w:lineRule="auto"/>
              <w:jc w:val="left"/>
              <w:rPr>
                <w:szCs w:val="32"/>
              </w:rPr>
            </w:pPr>
            <w:r w:rsidRPr="004E02C6">
              <w:rPr>
                <w:szCs w:val="32"/>
              </w:rPr>
              <w:t>Layered analytics storage, pipeline logs, lineage documentation, and dashboard-ready marts</w:t>
            </w:r>
          </w:p>
        </w:tc>
        <w:tc>
          <w:tcPr>
            <w:tcW w:w="4306" w:type="dxa"/>
            <w:vAlign w:val="center"/>
          </w:tcPr>
          <w:p w14:paraId="224DAE50" w14:textId="77777777" w:rsidR="00BB18A2" w:rsidRPr="004E02C6" w:rsidRDefault="00875911">
            <w:pPr>
              <w:spacing w:after="40" w:line="276" w:lineRule="auto"/>
              <w:jc w:val="left"/>
              <w:rPr>
                <w:szCs w:val="32"/>
              </w:rPr>
            </w:pPr>
            <w:r w:rsidRPr="004E02C6">
              <w:rPr>
                <w:szCs w:val="32"/>
              </w:rPr>
              <w:t>The project will not attempt enterprise-scale streaming, complex MLOps, or production-grade multi-user access control</w:t>
            </w:r>
          </w:p>
        </w:tc>
      </w:tr>
    </w:tbl>
    <w:p w14:paraId="380629CC" w14:textId="77777777" w:rsidR="0084730D" w:rsidRPr="00335C63" w:rsidRDefault="0084730D" w:rsidP="000F4170">
      <w:pPr>
        <w:rPr>
          <w:szCs w:val="24"/>
        </w:rPr>
      </w:pPr>
    </w:p>
    <w:p w14:paraId="5F7E43D6" w14:textId="77777777" w:rsidR="0084730D" w:rsidRPr="00335C63" w:rsidRDefault="00357319" w:rsidP="000F4170">
      <w:pPr>
        <w:pStyle w:val="Heading2"/>
        <w:rPr>
          <w:rFonts w:ascii="Times New Roman" w:hAnsi="Times New Roman" w:cs="Times New Roman"/>
          <w:szCs w:val="24"/>
        </w:rPr>
      </w:pPr>
      <w:bookmarkStart w:id="7" w:name="_Toc235514674"/>
      <w:r w:rsidRPr="00335C63">
        <w:rPr>
          <w:rFonts w:ascii="Times New Roman" w:eastAsia="Times New Roman" w:hAnsi="Times New Roman" w:cs="Times New Roman"/>
          <w:szCs w:val="24"/>
        </w:rPr>
        <w:t>1.6 Research Significance</w:t>
      </w:r>
      <w:bookmarkEnd w:id="7"/>
    </w:p>
    <w:p w14:paraId="09FD4296" w14:textId="77777777" w:rsidR="008D6A1A" w:rsidRDefault="00357319" w:rsidP="008D6A1A">
      <w:pPr>
        <w:rPr>
          <w:szCs w:val="24"/>
        </w:rPr>
      </w:pPr>
      <w:r>
        <w:t>The project is significant because it addresses both a market-facing service problem and an internal SME data problem. For customers, repeated pest activity after treatment can reduce confidence and create the need for further follow-up. For pest-control SMEs, these cases can increase warranty cost, technician workload, refunds, and scheduling pressure. Prior studies show that decision-support systems are valuable when they connect data sources, analytical models, and user-facing recommendations in a practical way (Tonle et al., 2024; Marinko et al., 2025). This project contributes to the company by reducing manual cross-checking, improving visibility into service outcomes, and supporting better area planning. It contributes academically by combining data warehousing, business intelligence, spatial analysis, weather-associated risk modelling, and prescriptive analytics in a practical SME setting.</w:t>
      </w:r>
    </w:p>
    <w:p w14:paraId="53F01FCD" w14:textId="77777777" w:rsidR="008D6A1A" w:rsidRDefault="008D6A1A" w:rsidP="008D6A1A">
      <w:pPr>
        <w:rPr>
          <w:szCs w:val="24"/>
        </w:rPr>
      </w:pPr>
    </w:p>
    <w:p w14:paraId="3E00D4DD" w14:textId="77777777" w:rsidR="0084730D" w:rsidRDefault="00357319" w:rsidP="008D6A1A">
      <w:pPr>
        <w:rPr>
          <w:szCs w:val="24"/>
        </w:rPr>
      </w:pPr>
      <w:r w:rsidRPr="00335C63">
        <w:rPr>
          <w:szCs w:val="24"/>
        </w:rPr>
        <w:t xml:space="preserve">The sustainability value is also relevant. Better area planning and recurrence monitoring can reduce unnecessary repeat visits, wasted travel, and unplanned service costs, while improving the likelihood that customers receive timely follow-up when a pest issue is at risk of recurring. A local or low-cost analytics stack also supports SME adoption by reducing dependence on expensive enterprise software. Privacy is considered through anonymised academic and </w:t>
      </w:r>
      <w:r w:rsidRPr="00335C63">
        <w:rPr>
          <w:szCs w:val="24"/>
        </w:rPr>
        <w:lastRenderedPageBreak/>
        <w:t>reporting views, customer IDs, area/postcode-level location, controlled access, and careful wording for technician-related review indicators.</w:t>
      </w:r>
    </w:p>
    <w:p w14:paraId="6072669B" w14:textId="77777777" w:rsidR="004E02C6" w:rsidRPr="00335C63" w:rsidRDefault="004E02C6" w:rsidP="008D6A1A">
      <w:pPr>
        <w:rPr>
          <w:szCs w:val="24"/>
        </w:rPr>
      </w:pPr>
    </w:p>
    <w:p w14:paraId="40F2F083" w14:textId="77777777" w:rsidR="0084730D" w:rsidRPr="00335C63" w:rsidRDefault="00357319" w:rsidP="000F4170">
      <w:pPr>
        <w:pStyle w:val="Heading1"/>
        <w:rPr>
          <w:rFonts w:ascii="Times New Roman" w:hAnsi="Times New Roman" w:cs="Times New Roman"/>
          <w:szCs w:val="24"/>
        </w:rPr>
      </w:pPr>
      <w:bookmarkStart w:id="8" w:name="_Toc235514675"/>
      <w:r w:rsidRPr="00335C63">
        <w:rPr>
          <w:rFonts w:ascii="Times New Roman" w:eastAsia="Times New Roman" w:hAnsi="Times New Roman" w:cs="Times New Roman"/>
          <w:szCs w:val="24"/>
        </w:rPr>
        <w:t>Chapter 2: Literature Review</w:t>
      </w:r>
      <w:bookmarkEnd w:id="8"/>
    </w:p>
    <w:p w14:paraId="43019D58" w14:textId="77777777" w:rsidR="0084730D" w:rsidRDefault="00357319" w:rsidP="008D6A1A">
      <w:pPr>
        <w:rPr>
          <w:szCs w:val="24"/>
        </w:rPr>
      </w:pPr>
      <w:r w:rsidRPr="003E4481">
        <w:rPr>
          <w:szCs w:val="24"/>
        </w:rPr>
        <w:t>This literature review reviews recent academic papers, technical documentation, and decision-support references related to the proposed system. In line with supervisor feedback, the cited literature focuses on 2020 onwards and expands the review to cover approximately 25 academic or research-based sources, with separate technical references for APIs and tools. Older foundation methods such as DBSCAN, logistic regression, KDE, and SHAP are discussed only as methodological concepts, while the cited support is drawn from recent studies and documentation. The chapter is organised around business intelligence for SMEs, weather-aware pest management, digital pest decision-support systems, spatial-temporal hotspot detection, weather-based prediction, explainable modelling, and AI-assisted recommendations.</w:t>
      </w:r>
    </w:p>
    <w:p w14:paraId="47BCE3AE" w14:textId="77777777" w:rsidR="004E02C6" w:rsidRPr="003E4481" w:rsidRDefault="004E02C6" w:rsidP="008D6A1A">
      <w:pPr>
        <w:rPr>
          <w:sz w:val="28"/>
          <w:szCs w:val="28"/>
        </w:rPr>
      </w:pPr>
    </w:p>
    <w:p w14:paraId="2FFE04F3" w14:textId="77777777" w:rsidR="0084730D" w:rsidRPr="00335C63" w:rsidRDefault="00357319" w:rsidP="000F4170">
      <w:pPr>
        <w:pStyle w:val="Heading2"/>
        <w:rPr>
          <w:rFonts w:ascii="Times New Roman" w:hAnsi="Times New Roman" w:cs="Times New Roman"/>
          <w:szCs w:val="24"/>
        </w:rPr>
      </w:pPr>
      <w:bookmarkStart w:id="9" w:name="_Toc235514676"/>
      <w:r w:rsidRPr="00335C63">
        <w:rPr>
          <w:rFonts w:ascii="Times New Roman" w:eastAsia="Times New Roman" w:hAnsi="Times New Roman" w:cs="Times New Roman"/>
          <w:szCs w:val="24"/>
        </w:rPr>
        <w:t>2.1 Business Intelligence and SME Decision Support</w:t>
      </w:r>
      <w:bookmarkEnd w:id="9"/>
    </w:p>
    <w:p w14:paraId="3F1098CC" w14:textId="77777777" w:rsidR="008D6A1A" w:rsidRDefault="00357319" w:rsidP="008D6A1A">
      <w:pPr>
        <w:rPr>
          <w:szCs w:val="24"/>
        </w:rPr>
      </w:pPr>
      <w:r w:rsidRPr="00335C63">
        <w:rPr>
          <w:szCs w:val="24"/>
        </w:rPr>
        <w:t>Ragazou et al. (2023) argue that SMEs can benefit from business intelligence because BI converts scattered operational data into information that supports faster and more competitive decision-making. Their work is relevant to Nomobug because the company already collects operational data but lacks a structured analytics model. Gurcan et al. (2023) further show that modern BI research increasingly emphasises data mining, big data analytics, visualization, and AI applications, which supports the proposed combination of descriptive, predictive, and prescriptive dashboard modules.</w:t>
      </w:r>
    </w:p>
    <w:p w14:paraId="7AC29EA0" w14:textId="77777777" w:rsidR="008D6A1A" w:rsidRDefault="008D6A1A" w:rsidP="008D6A1A">
      <w:pPr>
        <w:rPr>
          <w:szCs w:val="24"/>
        </w:rPr>
      </w:pPr>
    </w:p>
    <w:p w14:paraId="174C5C22" w14:textId="77777777" w:rsidR="0084730D" w:rsidRPr="00335C63" w:rsidRDefault="00357319" w:rsidP="008D6A1A">
      <w:pPr>
        <w:rPr>
          <w:szCs w:val="24"/>
        </w:rPr>
      </w:pPr>
      <w:r w:rsidRPr="00335C63">
        <w:rPr>
          <w:szCs w:val="24"/>
        </w:rPr>
        <w:t>For this project, the literature supports treating BI as more than simple reporting. The dashboard should not only show totals, but also connect business questions across sources: which ad sources produce better customers, which areas generate repeat problems, which service types cause higher refunds, and which package-fit recommendations are supported by historical patterns.</w:t>
      </w:r>
    </w:p>
    <w:p w14:paraId="67774F81" w14:textId="77777777" w:rsidR="00BF3F6C" w:rsidRDefault="003C0C08" w:rsidP="00EF6C0D">
      <w:pPr>
        <w:rPr>
          <w:szCs w:val="24"/>
        </w:rPr>
      </w:pPr>
      <w:r w:rsidRPr="00EF6C0D">
        <w:rPr>
          <w:szCs w:val="24"/>
        </w:rPr>
        <w:t>Schulze et al. (2023) provide a systematic review of digital dashboards and show that dashboards are most useful when they combine clear visual design, reliable data, and action-</w:t>
      </w:r>
      <w:r w:rsidRPr="00EF6C0D">
        <w:rPr>
          <w:szCs w:val="24"/>
        </w:rPr>
        <w:lastRenderedPageBreak/>
        <w:t>oriented communication. This supports the proposed use of a BI dashboard platform for management users who need to scan key service, warranty, payment, and scheduling indicators quickly. Blacketer et al. (2021) further demonstrate the value of a dedicated data quality dashboard, showing that decision-makers need visibility into completeness, conformance, and data reliability before trusting analytical outputs. For Nomobug, this supports including a Data Quality and Refresh module rather than treating cleaning as a hidden technical step.</w:t>
      </w:r>
    </w:p>
    <w:p w14:paraId="6731E8D2" w14:textId="77777777" w:rsidR="00EF6C0D" w:rsidRPr="00EF6C0D" w:rsidRDefault="00EF6C0D" w:rsidP="00EF6C0D">
      <w:pPr>
        <w:rPr>
          <w:szCs w:val="24"/>
        </w:rPr>
      </w:pPr>
    </w:p>
    <w:p w14:paraId="00BD9BC8" w14:textId="77777777" w:rsidR="00BF3F6C" w:rsidRDefault="003C0C08" w:rsidP="00EF6C0D">
      <w:pPr>
        <w:rPr>
          <w:szCs w:val="24"/>
        </w:rPr>
      </w:pPr>
      <w:r w:rsidRPr="00EF6C0D">
        <w:rPr>
          <w:szCs w:val="24"/>
        </w:rPr>
        <w:t>Fu et al. (2024) argue that data quality in industry should be understood as part of a wider data-driven workflow, not only as a technical database issue. Their review is relevant because Nomobug's raw data comes from practical operational sources such as Google Sheets and Google Calendar, where inconsistent labels, missing identifiers, and unmatched records are expected. This reinforces the project's decision to preserve raw staging data, create cleaning flags, and show data-quality coverage before interpreting risk or performance results.</w:t>
      </w:r>
    </w:p>
    <w:p w14:paraId="3EB7F93E" w14:textId="77777777" w:rsidR="004E02C6" w:rsidRPr="00EF6C0D" w:rsidRDefault="004E02C6" w:rsidP="00EF6C0D">
      <w:pPr>
        <w:rPr>
          <w:szCs w:val="24"/>
        </w:rPr>
      </w:pPr>
    </w:p>
    <w:p w14:paraId="050DF2D2" w14:textId="77777777" w:rsidR="0084730D" w:rsidRPr="00335C63" w:rsidRDefault="00357319" w:rsidP="000F4170">
      <w:pPr>
        <w:pStyle w:val="Heading2"/>
        <w:rPr>
          <w:rFonts w:ascii="Times New Roman" w:hAnsi="Times New Roman" w:cs="Times New Roman"/>
          <w:szCs w:val="24"/>
        </w:rPr>
      </w:pPr>
      <w:bookmarkStart w:id="10" w:name="_Toc235514677"/>
      <w:r w:rsidRPr="00335C63">
        <w:rPr>
          <w:rFonts w:ascii="Times New Roman" w:eastAsia="Times New Roman" w:hAnsi="Times New Roman" w:cs="Times New Roman"/>
          <w:szCs w:val="24"/>
        </w:rPr>
        <w:t>2.2 Weather-Aware Pest Management and Urban Pest Data</w:t>
      </w:r>
      <w:bookmarkEnd w:id="10"/>
    </w:p>
    <w:p w14:paraId="03290762" w14:textId="77777777" w:rsidR="008D6A1A" w:rsidRDefault="00357319" w:rsidP="008D6A1A">
      <w:pPr>
        <w:rPr>
          <w:szCs w:val="24"/>
        </w:rPr>
      </w:pPr>
      <w:r w:rsidRPr="00335C63">
        <w:rPr>
          <w:szCs w:val="24"/>
        </w:rPr>
        <w:t>Hiscox et al. (2025) review the impact of adverse weather events on cockroaches and flies and report that increased temperature, extreme rainfall, and flooding can be associated with changes in pest population behaviour and human-pest interaction. This supports the need for weather-aware risk indicators in pest control planning. However, the same literature also shows that causal claims are difficult because pest behaviour depends on many confounding factors such as sanitation, habitat disruption, infrastructure condition, and pesticide use.</w:t>
      </w:r>
    </w:p>
    <w:p w14:paraId="580CF634" w14:textId="77777777" w:rsidR="008D6A1A" w:rsidRDefault="008D6A1A" w:rsidP="008D6A1A">
      <w:pPr>
        <w:rPr>
          <w:szCs w:val="24"/>
        </w:rPr>
      </w:pPr>
    </w:p>
    <w:p w14:paraId="044DFAEC" w14:textId="77777777" w:rsidR="0084730D" w:rsidRDefault="00357319" w:rsidP="008D6A1A">
      <w:pPr>
        <w:rPr>
          <w:szCs w:val="24"/>
        </w:rPr>
      </w:pPr>
      <w:r w:rsidRPr="00335C63">
        <w:rPr>
          <w:szCs w:val="24"/>
        </w:rPr>
        <w:t>Richardson et al. (2025) analyse urban rat reports across multiple cities and find that rat numbers are linked with climate warming, urbanization, and population density. While the study is not specific to Malaysian pest control service records, it demonstrates the importance of combining pest reports with environmental and urban context. Brimblecombe et al. (2023) also show that urban pest enquiry databases can reveal long-term patterns, but such records are heterogeneous and may be affected by reporting bias. These studies justify using Nomobug's internal service outcomes carefully as business evidence rather than as universal ecological proof.</w:t>
      </w:r>
    </w:p>
    <w:p w14:paraId="0F5E4E18" w14:textId="77777777" w:rsidR="004E02C6" w:rsidRPr="00335C63" w:rsidRDefault="004E02C6" w:rsidP="008D6A1A">
      <w:pPr>
        <w:rPr>
          <w:szCs w:val="24"/>
        </w:rPr>
      </w:pPr>
    </w:p>
    <w:p w14:paraId="3E9FD01B" w14:textId="77777777" w:rsidR="0084730D" w:rsidRPr="00335C63" w:rsidRDefault="00357319" w:rsidP="000F4170">
      <w:pPr>
        <w:pStyle w:val="Heading2"/>
        <w:rPr>
          <w:rFonts w:ascii="Times New Roman" w:hAnsi="Times New Roman" w:cs="Times New Roman"/>
          <w:szCs w:val="24"/>
        </w:rPr>
      </w:pPr>
      <w:bookmarkStart w:id="11" w:name="_Toc235514678"/>
      <w:r w:rsidRPr="00335C63">
        <w:rPr>
          <w:rFonts w:ascii="Times New Roman" w:eastAsia="Times New Roman" w:hAnsi="Times New Roman" w:cs="Times New Roman"/>
          <w:szCs w:val="24"/>
        </w:rPr>
        <w:lastRenderedPageBreak/>
        <w:t>2.3 Digital Pest Decision Support Systems</w:t>
      </w:r>
      <w:bookmarkEnd w:id="11"/>
    </w:p>
    <w:p w14:paraId="13FF6145" w14:textId="77777777" w:rsidR="008D6A1A" w:rsidRDefault="00357319" w:rsidP="008D6A1A">
      <w:pPr>
        <w:rPr>
          <w:szCs w:val="24"/>
        </w:rPr>
      </w:pPr>
      <w:r w:rsidRPr="00335C63">
        <w:rPr>
          <w:szCs w:val="24"/>
        </w:rPr>
        <w:t>Pinto et al. (2025) describe the Network for Environment and Weather Applications (NEWA), a weather-based pest and disease decision support platform that integrates historical and forecast weather data with risk models. Although NEWA focuses on agricultural integrated pest management, it demonstrates the value of combining weather data, dashboards, alerts, and decision-support outputs. The proposed Nomobug system adapts this idea to an urban pest-control SME context by combining service outcomes, warranty records, recurrence windows, and local weather indicators.</w:t>
      </w:r>
    </w:p>
    <w:p w14:paraId="47435627" w14:textId="77777777" w:rsidR="008D6A1A" w:rsidRDefault="008D6A1A" w:rsidP="008D6A1A">
      <w:pPr>
        <w:rPr>
          <w:szCs w:val="24"/>
        </w:rPr>
      </w:pPr>
    </w:p>
    <w:p w14:paraId="7D4CF7F2" w14:textId="77777777" w:rsidR="0084730D" w:rsidRPr="00335C63" w:rsidRDefault="00357319" w:rsidP="008D6A1A">
      <w:pPr>
        <w:rPr>
          <w:szCs w:val="24"/>
        </w:rPr>
      </w:pPr>
      <w:r w:rsidRPr="00335C63">
        <w:rPr>
          <w:szCs w:val="24"/>
        </w:rPr>
        <w:t>The research gap is that most pest decision-support examples focus on agriculture, public-sector surveillance, or site-level monitoring, while SME pest control operations need analytics around customer service outcomes, repeated pest problems after treatment, warranty costs, treatment difficulty, technician review indicators, and upsell planning. This project therefore contributes by applying weather-aware decision support to a real commercial service dataset where the business problem is not only pest presence, but whether service outcomes, follow-up timing, and operational planning can be improved.</w:t>
      </w:r>
    </w:p>
    <w:p w14:paraId="0CD100B1" w14:textId="77777777" w:rsidR="00BF3F6C" w:rsidRDefault="003C0C08" w:rsidP="00EF6C0D">
      <w:pPr>
        <w:rPr>
          <w:szCs w:val="24"/>
        </w:rPr>
      </w:pPr>
      <w:r w:rsidRPr="00EF6C0D">
        <w:rPr>
          <w:szCs w:val="24"/>
        </w:rPr>
        <w:t>Tonle et al. (2024) propose a roadmap for developing decision support systems for integrated pest management and highlight the need for practical architectures that connect data sources, models, and user-facing decision outputs. Although their focus is agricultural IPM, the architecture principle is highly relevant to this project because the Nomobug system will connect operational data, weather enrichment, analytics marts, and dashboard recommendations. Marinko et al. (2024) also develop a typology for IPM decision support systems and implement it as a web application, showing that DSS features must be classified clearly so users understand whether the system provides monitoring, prediction, recommendation, or advisory support.</w:t>
      </w:r>
    </w:p>
    <w:p w14:paraId="491450DB" w14:textId="77777777" w:rsidR="00EF6C0D" w:rsidRPr="00EF6C0D" w:rsidRDefault="00EF6C0D" w:rsidP="00EF6C0D">
      <w:pPr>
        <w:rPr>
          <w:szCs w:val="24"/>
        </w:rPr>
      </w:pPr>
    </w:p>
    <w:p w14:paraId="2B6EB122" w14:textId="77777777" w:rsidR="00BF3F6C" w:rsidRDefault="003C0C08" w:rsidP="00EF6C0D">
      <w:pPr>
        <w:rPr>
          <w:szCs w:val="24"/>
        </w:rPr>
      </w:pPr>
      <w:r w:rsidRPr="00EF6C0D">
        <w:rPr>
          <w:szCs w:val="24"/>
        </w:rPr>
        <w:t xml:space="preserve">Fiori et al. (2024) present SMARTerra, a high-resolution DSS for monitoring plant pests and diseases through risk maps and timely intervention support. This strengthens the justification for using weather-associated risk maps and area-level planning views in Nomobug. Marinko et al. (2025) examine barriers to DSS adoption in integrated pest management and show that practical uptake depends on trust, usability, data availability, and perceived usefulness. This is </w:t>
      </w:r>
      <w:r w:rsidRPr="00EF6C0D">
        <w:rPr>
          <w:szCs w:val="24"/>
        </w:rPr>
        <w:lastRenderedPageBreak/>
        <w:t>important for the capstone because the dashboard must be understandable to company users, not only technically impressive.</w:t>
      </w:r>
    </w:p>
    <w:p w14:paraId="4742D5B6" w14:textId="77777777" w:rsidR="004E02C6" w:rsidRPr="00EF6C0D" w:rsidRDefault="004E02C6" w:rsidP="00EF6C0D">
      <w:pPr>
        <w:rPr>
          <w:szCs w:val="24"/>
        </w:rPr>
      </w:pPr>
    </w:p>
    <w:p w14:paraId="508E3B72" w14:textId="77777777" w:rsidR="0084730D" w:rsidRPr="00335C63" w:rsidRDefault="00357319" w:rsidP="000F4170">
      <w:pPr>
        <w:pStyle w:val="Heading2"/>
        <w:rPr>
          <w:rFonts w:ascii="Times New Roman" w:hAnsi="Times New Roman" w:cs="Times New Roman"/>
          <w:szCs w:val="24"/>
        </w:rPr>
      </w:pPr>
      <w:bookmarkStart w:id="12" w:name="_Toc235514679"/>
      <w:r w:rsidRPr="00335C63">
        <w:rPr>
          <w:rFonts w:ascii="Times New Roman" w:eastAsia="Times New Roman" w:hAnsi="Times New Roman" w:cs="Times New Roman"/>
          <w:szCs w:val="24"/>
        </w:rPr>
        <w:t>2.4 Spatial-Temporal Hotspot Detection</w:t>
      </w:r>
      <w:bookmarkEnd w:id="12"/>
    </w:p>
    <w:p w14:paraId="7B8B52F0" w14:textId="77777777" w:rsidR="0084730D" w:rsidRDefault="00357319" w:rsidP="008D6A1A">
      <w:pPr>
        <w:rPr>
          <w:szCs w:val="24"/>
        </w:rPr>
      </w:pPr>
      <w:r w:rsidRPr="00335C63">
        <w:rPr>
          <w:szCs w:val="24"/>
        </w:rPr>
        <w:t>Spatial-temporal analytics are useful when the location and timing of events matter. Li et al. (2023) propose a spatiotemporal clustering algorithm for satellite hotspot data and discuss the importance of density-based clustering, arbitrary cluster shapes, noise handling, and parameter selection. Their work supports the use of DBSCAN-style clustering for Nomobug's repeat-problem data because warranty cases may form irregular clusters and random isolated claims should not automatically become hotspots.</w:t>
      </w:r>
    </w:p>
    <w:p w14:paraId="2AF9A8D1" w14:textId="77777777" w:rsidR="008D6A1A" w:rsidRPr="00335C63" w:rsidRDefault="008D6A1A" w:rsidP="008D6A1A">
      <w:pPr>
        <w:rPr>
          <w:szCs w:val="24"/>
        </w:rPr>
      </w:pPr>
    </w:p>
    <w:p w14:paraId="46CE157E" w14:textId="77777777" w:rsidR="0084730D" w:rsidRDefault="00357319" w:rsidP="008D6A1A">
      <w:pPr>
        <w:rPr>
          <w:szCs w:val="24"/>
        </w:rPr>
      </w:pPr>
      <w:r w:rsidRPr="00335C63">
        <w:rPr>
          <w:szCs w:val="24"/>
        </w:rPr>
        <w:t>KDE heatmaps complement clustering because they provide a smoother visual layer for dashboard users. In this project, DBSCAN will be used as the main clustering method for detecting candidate repeat-problem hotspots, while KDE-style heatmaps will be used mainly for visual interpretation. This keeps the method understandable for management while still providing a stronger spatial analysis contribution than a simple area-count table.</w:t>
      </w:r>
    </w:p>
    <w:p w14:paraId="6B1B6C1F" w14:textId="77777777" w:rsidR="00EF6C0D" w:rsidRPr="00335C63" w:rsidRDefault="00EF6C0D" w:rsidP="008D6A1A">
      <w:pPr>
        <w:rPr>
          <w:szCs w:val="24"/>
        </w:rPr>
      </w:pPr>
    </w:p>
    <w:p w14:paraId="160FC9F0" w14:textId="77777777" w:rsidR="00BF3F6C" w:rsidRDefault="003C0C08" w:rsidP="00EF6C0D">
      <w:pPr>
        <w:rPr>
          <w:szCs w:val="24"/>
        </w:rPr>
      </w:pPr>
      <w:r w:rsidRPr="00EF6C0D">
        <w:rPr>
          <w:szCs w:val="24"/>
        </w:rPr>
        <w:t>Choi and Hong (2021) propose MDST-DBSCAN for multidimensional spatiotemporal data and show that density-based methods can identify clusters while supporting irregular cluster shapes and noise separation. This supports the choice of DBSCAN-style hotspot detection for repeat-problem and warranty records, because pest service outcomes may cluster around small local areas rather than fixed administrative boundaries. The proposed project will keep the method simpler than MDST-DBSCAN for implementation, but the study supports the suitability of density-based clustering for spatiotemporal analysis.</w:t>
      </w:r>
    </w:p>
    <w:p w14:paraId="1C606CAB" w14:textId="77777777" w:rsidR="004E02C6" w:rsidRPr="00EF6C0D" w:rsidRDefault="004E02C6" w:rsidP="00EF6C0D">
      <w:pPr>
        <w:rPr>
          <w:szCs w:val="24"/>
        </w:rPr>
      </w:pPr>
    </w:p>
    <w:p w14:paraId="76C2CC95" w14:textId="77777777" w:rsidR="0084730D" w:rsidRPr="00335C63" w:rsidRDefault="00357319" w:rsidP="000F4170">
      <w:pPr>
        <w:pStyle w:val="Heading2"/>
        <w:rPr>
          <w:rFonts w:ascii="Times New Roman" w:hAnsi="Times New Roman" w:cs="Times New Roman"/>
          <w:szCs w:val="24"/>
        </w:rPr>
      </w:pPr>
      <w:bookmarkStart w:id="13" w:name="_Toc235514680"/>
      <w:r w:rsidRPr="00335C63">
        <w:rPr>
          <w:rFonts w:ascii="Times New Roman" w:eastAsia="Times New Roman" w:hAnsi="Times New Roman" w:cs="Times New Roman"/>
          <w:szCs w:val="24"/>
        </w:rPr>
        <w:t>2.5 Weather-Based Prediction and Explainable Modelling</w:t>
      </w:r>
      <w:bookmarkEnd w:id="13"/>
    </w:p>
    <w:p w14:paraId="2A2F6C83" w14:textId="77777777" w:rsidR="0084730D" w:rsidRDefault="00357319" w:rsidP="008D6A1A">
      <w:pPr>
        <w:rPr>
          <w:szCs w:val="24"/>
        </w:rPr>
      </w:pPr>
      <w:r w:rsidRPr="00335C63">
        <w:rPr>
          <w:szCs w:val="24"/>
        </w:rPr>
        <w:t xml:space="preserve">Sumido et al. (2023) demonstrate that pest occurrence can be modelled using weather variables and machine learning techniques, showing that weather can be a meaningful input for pest prediction. However, Nomobug's warranty dataset is expected to contain approximately 200+ warranty records, which is small for complex machine learning. Therefore, this project will use </w:t>
      </w:r>
      <w:r w:rsidRPr="00335C63">
        <w:rPr>
          <w:szCs w:val="24"/>
        </w:rPr>
        <w:lastRenderedPageBreak/>
        <w:t>lightweight and explainable methods first, such as time-lag rainfall analysis, simple comparative recurrence rates, and logistic regression only if the feature set and target variable are sufficiently stable.</w:t>
      </w:r>
    </w:p>
    <w:p w14:paraId="7862A525" w14:textId="77777777" w:rsidR="008D6A1A" w:rsidRPr="00335C63" w:rsidRDefault="008D6A1A" w:rsidP="008D6A1A">
      <w:pPr>
        <w:rPr>
          <w:szCs w:val="24"/>
        </w:rPr>
      </w:pPr>
    </w:p>
    <w:p w14:paraId="7B66682F" w14:textId="77777777" w:rsidR="0084730D" w:rsidRDefault="00357319" w:rsidP="00EF6C0D">
      <w:pPr>
        <w:rPr>
          <w:szCs w:val="24"/>
        </w:rPr>
      </w:pPr>
      <w:r w:rsidRPr="00EF6C0D">
        <w:rPr>
          <w:szCs w:val="24"/>
        </w:rPr>
        <w:t>This choice is methodologically important. Complex models such as random forests, XGBoost, or deep learning may appear advanced, but they can overfit small datasets and reduce explainability. Because the expected warranty data volume is modest, the project will position complex ML as optional or future work and will focus first on defensible analytics: day/week/month descriptive trends, recurrence windows, DBSCAN/KDE hotspots, weather lag indicators, and simple logistic regression only where the data is sufficient.</w:t>
      </w:r>
    </w:p>
    <w:p w14:paraId="22B7DB12" w14:textId="77777777" w:rsidR="00EF6C0D" w:rsidRPr="00EF6C0D" w:rsidRDefault="00EF6C0D" w:rsidP="00EF6C0D">
      <w:pPr>
        <w:rPr>
          <w:sz w:val="28"/>
          <w:szCs w:val="28"/>
        </w:rPr>
      </w:pPr>
    </w:p>
    <w:p w14:paraId="025C0F18" w14:textId="77777777" w:rsidR="00BF3F6C" w:rsidRDefault="003C0C08" w:rsidP="00EF6C0D">
      <w:pPr>
        <w:rPr>
          <w:szCs w:val="24"/>
        </w:rPr>
      </w:pPr>
      <w:r w:rsidRPr="00EF6C0D">
        <w:rPr>
          <w:szCs w:val="24"/>
        </w:rPr>
        <w:t>Ejike et al. (2025) compare logistic regression and random forest models for rainfall prediction in tropical and temperate climates, including Alor Setar as a tropical site. Their study supports the use of weather variables such as humidity, pressure, temperature, and rainfall in predictive modelling, but it also shows why model choice should match the problem and data size. For Nomobug, logistic regression and lag-based weather features are more defensible than heavier models because the warranty dataset is expected to contain only around 200+ records.</w:t>
      </w:r>
    </w:p>
    <w:p w14:paraId="53F6C4F5" w14:textId="77777777" w:rsidR="00BB3075" w:rsidRPr="00EF6C0D" w:rsidRDefault="00BB3075" w:rsidP="00EF6C0D">
      <w:pPr>
        <w:rPr>
          <w:szCs w:val="24"/>
        </w:rPr>
      </w:pPr>
    </w:p>
    <w:p w14:paraId="20BBBF1F" w14:textId="77777777" w:rsidR="00BF3F6C" w:rsidRDefault="003C0C08" w:rsidP="00EF6C0D">
      <w:pPr>
        <w:rPr>
          <w:szCs w:val="24"/>
        </w:rPr>
      </w:pPr>
      <w:r w:rsidRPr="00EF6C0D">
        <w:rPr>
          <w:szCs w:val="24"/>
        </w:rPr>
        <w:t>Yao et al. (2026) use XGBoost and SHAP to analyse environmental, demographic, and socio-economic factors associated with mosquito density. This demonstrates the value of explainability when environmental factors are used in pest-related modelling. However, the proposed Nomobug system will treat SHAP-style explanations as future work or optional model interpretation, because the first implementation should prioritise robust descriptive, spatial, and recurrence analytics over complex models that may overfit limited warranty data.</w:t>
      </w:r>
    </w:p>
    <w:p w14:paraId="3BB4A5AA" w14:textId="77777777" w:rsidR="004E02C6" w:rsidRPr="00EF6C0D" w:rsidRDefault="004E02C6" w:rsidP="00EF6C0D">
      <w:pPr>
        <w:rPr>
          <w:szCs w:val="24"/>
        </w:rPr>
      </w:pPr>
    </w:p>
    <w:p w14:paraId="5D9FD2F7" w14:textId="77777777" w:rsidR="0084730D" w:rsidRPr="00335C63" w:rsidRDefault="00357319" w:rsidP="000F4170">
      <w:pPr>
        <w:pStyle w:val="Heading2"/>
        <w:rPr>
          <w:rFonts w:ascii="Times New Roman" w:hAnsi="Times New Roman" w:cs="Times New Roman"/>
          <w:szCs w:val="24"/>
        </w:rPr>
      </w:pPr>
      <w:bookmarkStart w:id="14" w:name="_Toc235514681"/>
      <w:r w:rsidRPr="00335C63">
        <w:rPr>
          <w:rFonts w:ascii="Times New Roman" w:eastAsia="Times New Roman" w:hAnsi="Times New Roman" w:cs="Times New Roman"/>
          <w:szCs w:val="24"/>
        </w:rPr>
        <w:t>2.6 AI-Assisted Recommendations for SMEs</w:t>
      </w:r>
      <w:bookmarkEnd w:id="14"/>
    </w:p>
    <w:p w14:paraId="576D423E" w14:textId="77777777" w:rsidR="0084730D" w:rsidRDefault="00357319" w:rsidP="008D6A1A">
      <w:pPr>
        <w:rPr>
          <w:szCs w:val="24"/>
        </w:rPr>
      </w:pPr>
      <w:r w:rsidRPr="00335C63">
        <w:rPr>
          <w:szCs w:val="24"/>
        </w:rPr>
        <w:t xml:space="preserve">Lu et al. (2022) review AI-enabled opportunities and transformation challenges for SMEs, showing that AI can support SME resilience and performance but must be adopted with attention to resource constraints, organisational readiness, and practical value. This directly supports the proposed future use of a local AI explanation layer. Rather than making AI the </w:t>
      </w:r>
      <w:r w:rsidRPr="00335C63">
        <w:rPr>
          <w:szCs w:val="24"/>
        </w:rPr>
        <w:lastRenderedPageBreak/>
        <w:t>source of truth, the proposed system will calculate analytics-backed scores first and may later use a local model to generate plain-language suggestions for management.</w:t>
      </w:r>
    </w:p>
    <w:p w14:paraId="15932FAC" w14:textId="77777777" w:rsidR="008D6A1A" w:rsidRPr="00335C63" w:rsidRDefault="008D6A1A" w:rsidP="008D6A1A">
      <w:pPr>
        <w:rPr>
          <w:szCs w:val="24"/>
        </w:rPr>
      </w:pPr>
    </w:p>
    <w:p w14:paraId="4A98A995" w14:textId="77777777" w:rsidR="0084730D" w:rsidRDefault="00357319" w:rsidP="008D6A1A">
      <w:pPr>
        <w:rPr>
          <w:szCs w:val="24"/>
        </w:rPr>
      </w:pPr>
      <w:r w:rsidRPr="00335C63">
        <w:rPr>
          <w:szCs w:val="24"/>
        </w:rPr>
        <w:t>This approach keeps the AI layer low-cost and privacy-conscious. In the future, the company could run a local model to explain why a case is high risk, why an area needs closer monitoring, or which action may reduce repeat visits. This is aligned with prescriptive analytics while avoiding external AI API cost.</w:t>
      </w:r>
    </w:p>
    <w:p w14:paraId="5DAE99A3" w14:textId="77777777" w:rsidR="00EF6C0D" w:rsidRPr="00335C63" w:rsidRDefault="00EF6C0D" w:rsidP="008D6A1A">
      <w:pPr>
        <w:rPr>
          <w:szCs w:val="24"/>
        </w:rPr>
      </w:pPr>
    </w:p>
    <w:p w14:paraId="0E48DA42" w14:textId="77777777" w:rsidR="00BF3F6C" w:rsidRDefault="003C0C08" w:rsidP="00EF6C0D">
      <w:pPr>
        <w:rPr>
          <w:szCs w:val="24"/>
        </w:rPr>
      </w:pPr>
      <w:r w:rsidRPr="00EF6C0D">
        <w:rPr>
          <w:szCs w:val="24"/>
        </w:rPr>
        <w:t>Leybourne et al. (2025) discuss whether AI can be integrated into pest monitoring schemes and emphasise that successful AI use requires both computational capability and practical acceptance by domain users. This supports the project's decision to keep generative AI as a possible future explanation layer rather than making it the main decision engine. Recommendations should first be produced by transparent analytics rules and stored in a recommendation log; a local AI tool can later translate those results into clearer management-facing explanations.</w:t>
      </w:r>
    </w:p>
    <w:p w14:paraId="7AB20807" w14:textId="77777777" w:rsidR="004E02C6" w:rsidRPr="00EF6C0D" w:rsidRDefault="004E02C6" w:rsidP="00EF6C0D">
      <w:pPr>
        <w:rPr>
          <w:szCs w:val="24"/>
        </w:rPr>
      </w:pPr>
    </w:p>
    <w:p w14:paraId="1BE9D9DD" w14:textId="77777777" w:rsidR="0084730D" w:rsidRPr="00335C63" w:rsidRDefault="00357319" w:rsidP="000F4170">
      <w:pPr>
        <w:pStyle w:val="Heading2"/>
        <w:rPr>
          <w:rFonts w:ascii="Times New Roman" w:hAnsi="Times New Roman" w:cs="Times New Roman"/>
          <w:szCs w:val="24"/>
        </w:rPr>
      </w:pPr>
      <w:bookmarkStart w:id="15" w:name="_Toc235514682"/>
      <w:r>
        <w:rPr>
          <w:rFonts w:ascii="Times New Roman" w:eastAsia="Times New Roman" w:hAnsi="Times New Roman" w:cs="Times New Roman"/>
        </w:rPr>
        <w:t>2.7 Comparative Review of Selected Studies</w:t>
      </w:r>
      <w:bookmarkEnd w:id="15"/>
    </w:p>
    <w:p w14:paraId="7557BC7D" w14:textId="77777777" w:rsidR="00984EB3" w:rsidRDefault="003C0C08" w:rsidP="008D6A1A">
      <w:pPr>
        <w:rPr>
          <w:szCs w:val="24"/>
        </w:rPr>
      </w:pPr>
      <w:r w:rsidRPr="008D6A1A">
        <w:rPr>
          <w:szCs w:val="24"/>
        </w:rPr>
        <w:t>Ragazou et al. (2023) proposed a business intelligence model for empowering SMEs to make better decisions and improve competitive advantage. Their work supports the idea that scattered operational data can become useful management information when it is organised into a structured analytics model. This is relevant to Nomobug because the company already records leads, services, payments, warranty claims, refunds, calendar events, and upsell activity, but these records are not yet integrated for decision-making.</w:t>
      </w:r>
    </w:p>
    <w:p w14:paraId="41E6F302" w14:textId="77777777" w:rsidR="008D6A1A" w:rsidRPr="008D6A1A" w:rsidRDefault="008D6A1A" w:rsidP="008D6A1A">
      <w:pPr>
        <w:rPr>
          <w:szCs w:val="24"/>
        </w:rPr>
      </w:pPr>
    </w:p>
    <w:p w14:paraId="54056745" w14:textId="77777777" w:rsidR="00984EB3" w:rsidRDefault="003C0C08" w:rsidP="008D6A1A">
      <w:pPr>
        <w:rPr>
          <w:szCs w:val="24"/>
        </w:rPr>
      </w:pPr>
      <w:r w:rsidRPr="008D6A1A">
        <w:rPr>
          <w:szCs w:val="24"/>
        </w:rPr>
        <w:t>Gurcan et al. (2023) analysed business intelligence trends and showed that recent BI work increasingly combines visualisation, data mining, big data analytics, and AI. This supports the proposed layered dashboard design, where descriptive analytics will be combined with predictive indicators and prescriptive recommendations. It also supports using an analytics engineering architecture rather than building a full CRM system.</w:t>
      </w:r>
    </w:p>
    <w:p w14:paraId="6E57B035" w14:textId="77777777" w:rsidR="008D6A1A" w:rsidRPr="008D6A1A" w:rsidRDefault="008D6A1A" w:rsidP="008D6A1A">
      <w:pPr>
        <w:rPr>
          <w:szCs w:val="24"/>
        </w:rPr>
      </w:pPr>
    </w:p>
    <w:p w14:paraId="350FE1E8" w14:textId="77777777" w:rsidR="00984EB3" w:rsidRDefault="003C0C08" w:rsidP="008D6A1A">
      <w:pPr>
        <w:rPr>
          <w:szCs w:val="24"/>
        </w:rPr>
      </w:pPr>
      <w:r w:rsidRPr="008D6A1A">
        <w:rPr>
          <w:szCs w:val="24"/>
        </w:rPr>
        <w:lastRenderedPageBreak/>
        <w:t>Cordon (2026) presented predictive heat maps for Periplaneta americana infestation in urban sanitation networks. This source is directly relevant because it demonstrates how urban cockroach infestation risk can be represented spatially over time. However, it is best used as supporting evidence for heatmap and temporal visualisation concepts rather than as the main modelling reference because the proposed Nomobug system must analyse company service outcomes, not only infestation observations.</w:t>
      </w:r>
    </w:p>
    <w:p w14:paraId="3D5A567A" w14:textId="77777777" w:rsidR="008D6A1A" w:rsidRPr="008D6A1A" w:rsidRDefault="008D6A1A" w:rsidP="008D6A1A">
      <w:pPr>
        <w:rPr>
          <w:szCs w:val="24"/>
        </w:rPr>
      </w:pPr>
    </w:p>
    <w:p w14:paraId="4DB44DF4" w14:textId="77777777" w:rsidR="00984EB3" w:rsidRDefault="003C0C08" w:rsidP="008D6A1A">
      <w:pPr>
        <w:rPr>
          <w:szCs w:val="24"/>
        </w:rPr>
      </w:pPr>
      <w:r w:rsidRPr="008D6A1A">
        <w:rPr>
          <w:szCs w:val="24"/>
        </w:rPr>
        <w:t>Calatayud et al. (2023) proposed a population model for urban infestations, showing that urban pest problems can be represented using mathematical and spatial modelling approaches. This is relevant to the project because it supports the idea that urban infestation risk is not random and can be modelled using environmental and location-based information. The limitation is that the study is more theoretical than the planned company dashboard, so the project will apply simpler operational analytics first.</w:t>
      </w:r>
    </w:p>
    <w:p w14:paraId="191F55FF" w14:textId="77777777" w:rsidR="008D6A1A" w:rsidRPr="008D6A1A" w:rsidRDefault="008D6A1A" w:rsidP="008D6A1A">
      <w:pPr>
        <w:rPr>
          <w:szCs w:val="24"/>
        </w:rPr>
      </w:pPr>
    </w:p>
    <w:p w14:paraId="6232CEA2" w14:textId="77777777" w:rsidR="00984EB3" w:rsidRPr="008D6A1A" w:rsidRDefault="003C0C08" w:rsidP="008D6A1A">
      <w:pPr>
        <w:rPr>
          <w:szCs w:val="24"/>
        </w:rPr>
      </w:pPr>
      <w:r w:rsidRPr="008D6A1A">
        <w:rPr>
          <w:szCs w:val="24"/>
        </w:rPr>
        <w:t>Hiscox et al. (2025) reviewed the impact of adverse weather events on cockroaches and flies and reported that temperature, extreme rainfall, and flooding may influence pest ecology and human-pest interaction. This supports the inclusion of rainfall, humidity, and temperature as weather-associated indicators. The study also supports cautious wording because pest activity can be affected by sanitation, building condition, habitat disturbance, and other confounding factors.</w:t>
      </w:r>
    </w:p>
    <w:p w14:paraId="522E0321" w14:textId="77777777" w:rsidR="00984EB3" w:rsidRDefault="003C0C08" w:rsidP="008D6A1A">
      <w:pPr>
        <w:rPr>
          <w:szCs w:val="24"/>
        </w:rPr>
      </w:pPr>
      <w:r w:rsidRPr="008D6A1A">
        <w:rPr>
          <w:szCs w:val="24"/>
        </w:rPr>
        <w:t>Richardson et al. (2025) examined urban rat reports and linked increasing rat numbers with climate warming, urbanisation, and human population. Although the study is not based on Malaysian pest-control service records, it supports the broader idea that urban pest issues should be analysed together with environmental and urban context. This is relevant to the proposed area risk, treatment difficulty, and recurrence analytics modules.</w:t>
      </w:r>
    </w:p>
    <w:p w14:paraId="4A3AE081" w14:textId="77777777" w:rsidR="008D6A1A" w:rsidRPr="008D6A1A" w:rsidRDefault="008D6A1A" w:rsidP="008D6A1A">
      <w:pPr>
        <w:rPr>
          <w:szCs w:val="24"/>
        </w:rPr>
      </w:pPr>
    </w:p>
    <w:p w14:paraId="4FC394B2" w14:textId="77777777" w:rsidR="00984EB3" w:rsidRDefault="003C0C08" w:rsidP="008D6A1A">
      <w:pPr>
        <w:rPr>
          <w:szCs w:val="24"/>
        </w:rPr>
      </w:pPr>
      <w:r w:rsidRPr="008D6A1A">
        <w:rPr>
          <w:szCs w:val="24"/>
        </w:rPr>
        <w:t>Brimblecombe et al. (2023) analysed long-term urban pest enquiries in Zurich and showed that public enquiry and complaint data can reveal useful patterns in urban pest abundance. This supports the use of Nomobug warranty, complaint, and refund records as operational evidence. However, the study also highlights that such records may be incomplete, biased, or inconsistent, which supports the need for data quality flags and careful interpretation.</w:t>
      </w:r>
    </w:p>
    <w:p w14:paraId="1D2C56B8" w14:textId="77777777" w:rsidR="008D6A1A" w:rsidRPr="008D6A1A" w:rsidRDefault="008D6A1A" w:rsidP="008D6A1A">
      <w:pPr>
        <w:rPr>
          <w:szCs w:val="24"/>
        </w:rPr>
      </w:pPr>
    </w:p>
    <w:p w14:paraId="49079374" w14:textId="77777777" w:rsidR="00984EB3" w:rsidRDefault="003C0C08" w:rsidP="008D6A1A">
      <w:pPr>
        <w:rPr>
          <w:szCs w:val="24"/>
        </w:rPr>
      </w:pPr>
      <w:r w:rsidRPr="008D6A1A">
        <w:rPr>
          <w:szCs w:val="24"/>
        </w:rPr>
        <w:t>Pinto et al. (2025) described the Network for Environment and Weather Applications as a digital pest management decision-support tool that combines weather data, dashboards, alerts, and risk models. Although the system focuses on agricultural pest management, it provides a useful reference for weather-aware decision support. The Nomobug project adapts this concept into an urban pest-control SME context using service outcomes, warranty claims, and scheduling data.</w:t>
      </w:r>
    </w:p>
    <w:p w14:paraId="42B0B556" w14:textId="77777777" w:rsidR="008D6A1A" w:rsidRPr="008D6A1A" w:rsidRDefault="008D6A1A" w:rsidP="008D6A1A">
      <w:pPr>
        <w:rPr>
          <w:szCs w:val="24"/>
        </w:rPr>
      </w:pPr>
    </w:p>
    <w:p w14:paraId="1029892D" w14:textId="77777777" w:rsidR="00984EB3" w:rsidRDefault="003C0C08" w:rsidP="008D6A1A">
      <w:pPr>
        <w:rPr>
          <w:szCs w:val="24"/>
        </w:rPr>
      </w:pPr>
      <w:r w:rsidRPr="008D6A1A">
        <w:rPr>
          <w:szCs w:val="24"/>
        </w:rPr>
        <w:t>Erguler et al. (2024) developed VEClim, an early warning decision-support system for climate-sensitive vector activity and vector-borne disease risk assessment. This source is highly relevant because it demonstrates how climate-sensitive modelling can support warning systems and planning decisions. The proposed Nomobug dashboard follows a similar decision-support direction but applies it to pest-control operations and management planning rather than public health vector surveillance.</w:t>
      </w:r>
    </w:p>
    <w:p w14:paraId="24802A2A" w14:textId="77777777" w:rsidR="008D6A1A" w:rsidRPr="008D6A1A" w:rsidRDefault="008D6A1A" w:rsidP="008D6A1A">
      <w:pPr>
        <w:rPr>
          <w:szCs w:val="24"/>
        </w:rPr>
      </w:pPr>
    </w:p>
    <w:p w14:paraId="63DE442E" w14:textId="77777777" w:rsidR="00984EB3" w:rsidRDefault="003C0C08" w:rsidP="008D6A1A">
      <w:pPr>
        <w:rPr>
          <w:szCs w:val="24"/>
        </w:rPr>
      </w:pPr>
      <w:r w:rsidRPr="008D6A1A">
        <w:rPr>
          <w:szCs w:val="24"/>
        </w:rPr>
        <w:t>Yao et al. (2026) analysed environmental, demographic, and socio-economic factors influencing Aedes albopictus mosquito density using XGBoost and SHAP. The study supports the value of combining environmental variables with interpretable machine-learning explanations. However, because Nomobug has a smaller warranty dataset, the project will not rely on complex XGBoost modelling as the main approach; instead, it will use the study to justify explainable features and future model improvement.</w:t>
      </w:r>
    </w:p>
    <w:p w14:paraId="60EA7805" w14:textId="77777777" w:rsidR="008D6A1A" w:rsidRPr="008D6A1A" w:rsidRDefault="008D6A1A" w:rsidP="008D6A1A">
      <w:pPr>
        <w:rPr>
          <w:szCs w:val="24"/>
        </w:rPr>
      </w:pPr>
    </w:p>
    <w:p w14:paraId="1E0B3375" w14:textId="77777777" w:rsidR="00984EB3" w:rsidRDefault="003C0C08" w:rsidP="008D6A1A">
      <w:pPr>
        <w:rPr>
          <w:szCs w:val="24"/>
        </w:rPr>
      </w:pPr>
      <w:r w:rsidRPr="008D6A1A">
        <w:rPr>
          <w:szCs w:val="24"/>
        </w:rPr>
        <w:t>Kaloudis et al. (2026) proposed a temperature-driven population dynamics model using biweekly insect trap counts for stored-product pest management. This source supports the relevance of temperature and time-window features in pest analytics. Since it is a preprint and focuses on stored-product pests, it will be treated as supporting evidence rather than as the main evaluation standard for the Nomobug dashboard.</w:t>
      </w:r>
    </w:p>
    <w:p w14:paraId="2EC1C89A" w14:textId="77777777" w:rsidR="008D6A1A" w:rsidRPr="008D6A1A" w:rsidRDefault="008D6A1A" w:rsidP="008D6A1A">
      <w:pPr>
        <w:rPr>
          <w:szCs w:val="24"/>
        </w:rPr>
      </w:pPr>
    </w:p>
    <w:p w14:paraId="5B397F28" w14:textId="77777777" w:rsidR="00984EB3" w:rsidRDefault="003C0C08" w:rsidP="008D6A1A">
      <w:pPr>
        <w:rPr>
          <w:szCs w:val="24"/>
        </w:rPr>
      </w:pPr>
      <w:r w:rsidRPr="008D6A1A">
        <w:rPr>
          <w:szCs w:val="24"/>
        </w:rPr>
        <w:t xml:space="preserve">Sumido et al. (2023) examined pest classification and prediction using weather variables and machine-learning techniques. This supports the use of rainfall, humidity, and temperature as features for pest-related analytics. The study is relevant to the proposed weather-associated </w:t>
      </w:r>
      <w:r w:rsidRPr="008D6A1A">
        <w:rPr>
          <w:szCs w:val="24"/>
        </w:rPr>
        <w:lastRenderedPageBreak/>
        <w:t>warranty and repeat-problem analysis, although the Nomobug system will prioritise transparent and explainable scoring due to limited labelled warranty data.</w:t>
      </w:r>
    </w:p>
    <w:p w14:paraId="47CFF8BF" w14:textId="77777777" w:rsidR="008D6A1A" w:rsidRPr="008D6A1A" w:rsidRDefault="008D6A1A" w:rsidP="008D6A1A">
      <w:pPr>
        <w:rPr>
          <w:szCs w:val="24"/>
        </w:rPr>
      </w:pPr>
    </w:p>
    <w:p w14:paraId="1086A1B7" w14:textId="77777777" w:rsidR="00984EB3" w:rsidRDefault="003C0C08" w:rsidP="008D6A1A">
      <w:pPr>
        <w:rPr>
          <w:szCs w:val="24"/>
        </w:rPr>
      </w:pPr>
      <w:r w:rsidRPr="008D6A1A">
        <w:rPr>
          <w:szCs w:val="24"/>
        </w:rPr>
        <w:t>Biswas et al. (2022) described a pest forecasting system using historical pesticide usage information. Although it is patent literature rather than an academic evaluation paper, it shows that historical operational records can be used as inputs for pest forecasting. This is relevant because the proposed project similarly uses historical service, warranty, refund, and calendar records to generate planning indicators.</w:t>
      </w:r>
    </w:p>
    <w:p w14:paraId="17F6934B" w14:textId="77777777" w:rsidR="008D6A1A" w:rsidRPr="008D6A1A" w:rsidRDefault="008D6A1A" w:rsidP="008D6A1A">
      <w:pPr>
        <w:rPr>
          <w:szCs w:val="24"/>
        </w:rPr>
      </w:pPr>
    </w:p>
    <w:p w14:paraId="697D655B" w14:textId="77777777" w:rsidR="00984EB3" w:rsidRDefault="003C0C08" w:rsidP="008D6A1A">
      <w:pPr>
        <w:rPr>
          <w:szCs w:val="24"/>
        </w:rPr>
      </w:pPr>
      <w:r w:rsidRPr="008D6A1A">
        <w:rPr>
          <w:szCs w:val="24"/>
        </w:rPr>
        <w:t>Dey and Roy (2025) discussed the use of AI and IoT for pest management in smart agriculture. This source is relevant as a broader technology reference because it connects pest management with automated monitoring and intelligent decision support. However, the Nomobug project will avoid expensive IoT deployment and will instead focus on existing company data, dashboard analytics, and optional local AI explanations.</w:t>
      </w:r>
    </w:p>
    <w:p w14:paraId="0AA64E58" w14:textId="77777777" w:rsidR="008D6A1A" w:rsidRPr="008D6A1A" w:rsidRDefault="008D6A1A" w:rsidP="008D6A1A">
      <w:pPr>
        <w:rPr>
          <w:szCs w:val="24"/>
        </w:rPr>
      </w:pPr>
    </w:p>
    <w:p w14:paraId="29184A3B" w14:textId="77777777" w:rsidR="00984EB3" w:rsidRDefault="003C0C08" w:rsidP="008D6A1A">
      <w:pPr>
        <w:rPr>
          <w:szCs w:val="24"/>
        </w:rPr>
      </w:pPr>
      <w:r w:rsidRPr="008D6A1A">
        <w:rPr>
          <w:szCs w:val="24"/>
        </w:rPr>
        <w:t>Google Calendar API documentation shows that calendar events can be retrieved and processed through API calls. This supports using Google Calendar as an operational data source for scheduling capacity, service stage, team workload, and warranty or extra-service identification. Because calendar titles and descriptions are semi-structured, the methodology will include parsing rules and match-confidence flags.</w:t>
      </w:r>
    </w:p>
    <w:p w14:paraId="23E47F1E" w14:textId="77777777" w:rsidR="008D6A1A" w:rsidRPr="008D6A1A" w:rsidRDefault="008D6A1A" w:rsidP="008D6A1A">
      <w:pPr>
        <w:rPr>
          <w:szCs w:val="24"/>
        </w:rPr>
      </w:pPr>
    </w:p>
    <w:p w14:paraId="0FED78E5" w14:textId="77777777" w:rsidR="00984EB3" w:rsidRDefault="003C0C08" w:rsidP="008D6A1A">
      <w:r w:rsidRPr="008D6A1A">
        <w:rPr>
          <w:szCs w:val="24"/>
        </w:rPr>
        <w:t>Open-Meteo documentation explains how historical and forecast weather data can be retrieved using coordinates and date ranges. This is important because Nomobug service areas can be matched to area or postcode centroids without exposing full customer addresses. Malaysia OpenAPI and MET Malaysia documentation provide official forecast and warning support that can be used as a live planning layer</w:t>
      </w:r>
      <w:r>
        <w:t>.</w:t>
      </w:r>
    </w:p>
    <w:p w14:paraId="288418C9" w14:textId="77777777" w:rsidR="004E02C6" w:rsidRDefault="004E02C6" w:rsidP="008D6A1A"/>
    <w:p w14:paraId="24439840" w14:textId="77777777" w:rsidR="00984EB3" w:rsidRDefault="003C0C08">
      <w:pPr>
        <w:pStyle w:val="Heading2"/>
      </w:pPr>
      <w:bookmarkStart w:id="16" w:name="_Toc235514683"/>
      <w:r>
        <w:rPr>
          <w:rFonts w:ascii="Times New Roman" w:eastAsia="Times New Roman" w:hAnsi="Times New Roman" w:cs="Times New Roman"/>
        </w:rPr>
        <w:t>2.8 Literature Matrix</w:t>
      </w:r>
      <w:bookmarkEnd w:id="16"/>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250"/>
        <w:gridCol w:w="2251"/>
        <w:gridCol w:w="2266"/>
        <w:gridCol w:w="2249"/>
      </w:tblGrid>
      <w:tr w:rsidR="00984EB3" w14:paraId="4EAA27D5" w14:textId="77777777">
        <w:trPr>
          <w:jc w:val="center"/>
        </w:trPr>
        <w:tc>
          <w:tcPr>
            <w:tcW w:w="2256" w:type="dxa"/>
            <w:shd w:val="clear" w:color="auto" w:fill="DCEAF7"/>
            <w:vAlign w:val="center"/>
          </w:tcPr>
          <w:p w14:paraId="5034856C" w14:textId="77777777" w:rsidR="00984EB3" w:rsidRPr="00A32882" w:rsidRDefault="003C0C08" w:rsidP="00A32882">
            <w:pPr>
              <w:spacing w:after="40" w:line="276" w:lineRule="auto"/>
              <w:jc w:val="left"/>
              <w:rPr>
                <w:szCs w:val="24"/>
              </w:rPr>
            </w:pPr>
            <w:r w:rsidRPr="00A32882">
              <w:rPr>
                <w:b/>
                <w:sz w:val="20"/>
                <w:szCs w:val="24"/>
              </w:rPr>
              <w:t>Study / Source</w:t>
            </w:r>
          </w:p>
        </w:tc>
        <w:tc>
          <w:tcPr>
            <w:tcW w:w="2256" w:type="dxa"/>
            <w:shd w:val="clear" w:color="auto" w:fill="DCEAF7"/>
            <w:vAlign w:val="center"/>
          </w:tcPr>
          <w:p w14:paraId="09EF6697" w14:textId="77777777" w:rsidR="00984EB3" w:rsidRPr="00A32882" w:rsidRDefault="003C0C08" w:rsidP="00A32882">
            <w:pPr>
              <w:spacing w:after="40" w:line="276" w:lineRule="auto"/>
              <w:jc w:val="left"/>
              <w:rPr>
                <w:szCs w:val="24"/>
              </w:rPr>
            </w:pPr>
            <w:r w:rsidRPr="00A32882">
              <w:rPr>
                <w:b/>
                <w:sz w:val="20"/>
                <w:szCs w:val="24"/>
              </w:rPr>
              <w:t>Focus</w:t>
            </w:r>
          </w:p>
        </w:tc>
        <w:tc>
          <w:tcPr>
            <w:tcW w:w="2256" w:type="dxa"/>
            <w:shd w:val="clear" w:color="auto" w:fill="DCEAF7"/>
            <w:vAlign w:val="center"/>
          </w:tcPr>
          <w:p w14:paraId="403F66FA" w14:textId="77777777" w:rsidR="00984EB3" w:rsidRPr="00A32882" w:rsidRDefault="003C0C08" w:rsidP="00A32882">
            <w:pPr>
              <w:spacing w:after="40" w:line="276" w:lineRule="auto"/>
              <w:jc w:val="left"/>
              <w:rPr>
                <w:szCs w:val="24"/>
              </w:rPr>
            </w:pPr>
            <w:r w:rsidRPr="00A32882">
              <w:rPr>
                <w:b/>
                <w:sz w:val="20"/>
                <w:szCs w:val="24"/>
              </w:rPr>
              <w:t>How It Supports This Project</w:t>
            </w:r>
          </w:p>
        </w:tc>
        <w:tc>
          <w:tcPr>
            <w:tcW w:w="2256" w:type="dxa"/>
            <w:shd w:val="clear" w:color="auto" w:fill="DCEAF7"/>
            <w:vAlign w:val="center"/>
          </w:tcPr>
          <w:p w14:paraId="5B5E6088" w14:textId="77777777" w:rsidR="00984EB3" w:rsidRPr="00A32882" w:rsidRDefault="003C0C08" w:rsidP="00A32882">
            <w:pPr>
              <w:spacing w:after="40" w:line="276" w:lineRule="auto"/>
              <w:jc w:val="left"/>
              <w:rPr>
                <w:szCs w:val="24"/>
              </w:rPr>
            </w:pPr>
            <w:r w:rsidRPr="00A32882">
              <w:rPr>
                <w:b/>
                <w:sz w:val="20"/>
                <w:szCs w:val="24"/>
              </w:rPr>
              <w:t>Use / Limitation</w:t>
            </w:r>
          </w:p>
        </w:tc>
      </w:tr>
      <w:tr w:rsidR="00984EB3" w14:paraId="120DC481" w14:textId="77777777">
        <w:trPr>
          <w:jc w:val="center"/>
        </w:trPr>
        <w:tc>
          <w:tcPr>
            <w:tcW w:w="2256" w:type="dxa"/>
            <w:vAlign w:val="center"/>
          </w:tcPr>
          <w:p w14:paraId="70C6FBD4" w14:textId="77777777" w:rsidR="00984EB3" w:rsidRPr="00A32882" w:rsidRDefault="003C0C08" w:rsidP="00A32882">
            <w:pPr>
              <w:spacing w:after="40" w:line="276" w:lineRule="auto"/>
              <w:jc w:val="left"/>
              <w:rPr>
                <w:szCs w:val="24"/>
              </w:rPr>
            </w:pPr>
            <w:r w:rsidRPr="00A32882">
              <w:rPr>
                <w:sz w:val="20"/>
                <w:szCs w:val="24"/>
              </w:rPr>
              <w:lastRenderedPageBreak/>
              <w:t>Ragazou et al. (2023)</w:t>
            </w:r>
          </w:p>
        </w:tc>
        <w:tc>
          <w:tcPr>
            <w:tcW w:w="2256" w:type="dxa"/>
            <w:vAlign w:val="center"/>
          </w:tcPr>
          <w:p w14:paraId="1CB7F1F9" w14:textId="77777777" w:rsidR="00984EB3" w:rsidRPr="00A32882" w:rsidRDefault="003C0C08" w:rsidP="00A32882">
            <w:pPr>
              <w:spacing w:after="40" w:line="276" w:lineRule="auto"/>
              <w:jc w:val="left"/>
              <w:rPr>
                <w:szCs w:val="24"/>
              </w:rPr>
            </w:pPr>
            <w:r w:rsidRPr="00A32882">
              <w:rPr>
                <w:sz w:val="20"/>
                <w:szCs w:val="24"/>
              </w:rPr>
              <w:t>BI for SMEs</w:t>
            </w:r>
          </w:p>
        </w:tc>
        <w:tc>
          <w:tcPr>
            <w:tcW w:w="2256" w:type="dxa"/>
            <w:vAlign w:val="center"/>
          </w:tcPr>
          <w:p w14:paraId="57CA9DF8" w14:textId="77777777" w:rsidR="00984EB3" w:rsidRPr="00A32882" w:rsidRDefault="003C0C08" w:rsidP="00A32882">
            <w:pPr>
              <w:spacing w:after="40" w:line="276" w:lineRule="auto"/>
              <w:jc w:val="left"/>
              <w:rPr>
                <w:szCs w:val="24"/>
              </w:rPr>
            </w:pPr>
            <w:r w:rsidRPr="00A32882">
              <w:rPr>
                <w:sz w:val="20"/>
                <w:szCs w:val="24"/>
              </w:rPr>
              <w:t>Supports SME decision-support dashboard framing</w:t>
            </w:r>
          </w:p>
        </w:tc>
        <w:tc>
          <w:tcPr>
            <w:tcW w:w="2256" w:type="dxa"/>
            <w:vAlign w:val="center"/>
          </w:tcPr>
          <w:p w14:paraId="131B1BFF" w14:textId="77777777" w:rsidR="00984EB3" w:rsidRPr="00A32882" w:rsidRDefault="003C0C08" w:rsidP="00A32882">
            <w:pPr>
              <w:spacing w:after="40" w:line="276" w:lineRule="auto"/>
              <w:jc w:val="left"/>
              <w:rPr>
                <w:szCs w:val="24"/>
              </w:rPr>
            </w:pPr>
            <w:r w:rsidRPr="00A32882">
              <w:rPr>
                <w:sz w:val="20"/>
                <w:szCs w:val="24"/>
              </w:rPr>
              <w:t>Core BI reference</w:t>
            </w:r>
          </w:p>
        </w:tc>
      </w:tr>
      <w:tr w:rsidR="00984EB3" w14:paraId="536F5AA1" w14:textId="77777777">
        <w:trPr>
          <w:jc w:val="center"/>
        </w:trPr>
        <w:tc>
          <w:tcPr>
            <w:tcW w:w="2256" w:type="dxa"/>
            <w:vAlign w:val="center"/>
          </w:tcPr>
          <w:p w14:paraId="35384B8D" w14:textId="77777777" w:rsidR="00984EB3" w:rsidRPr="00A32882" w:rsidRDefault="003C0C08" w:rsidP="00A32882">
            <w:pPr>
              <w:spacing w:after="40" w:line="276" w:lineRule="auto"/>
              <w:jc w:val="left"/>
              <w:rPr>
                <w:szCs w:val="24"/>
              </w:rPr>
            </w:pPr>
            <w:r w:rsidRPr="00A32882">
              <w:rPr>
                <w:sz w:val="20"/>
                <w:szCs w:val="24"/>
              </w:rPr>
              <w:t>Gurcan et al. (2023)</w:t>
            </w:r>
          </w:p>
        </w:tc>
        <w:tc>
          <w:tcPr>
            <w:tcW w:w="2256" w:type="dxa"/>
            <w:vAlign w:val="center"/>
          </w:tcPr>
          <w:p w14:paraId="4BB72D06" w14:textId="77777777" w:rsidR="00984EB3" w:rsidRPr="00A32882" w:rsidRDefault="003C0C08" w:rsidP="00A32882">
            <w:pPr>
              <w:spacing w:after="40" w:line="276" w:lineRule="auto"/>
              <w:jc w:val="left"/>
              <w:rPr>
                <w:szCs w:val="24"/>
              </w:rPr>
            </w:pPr>
            <w:r w:rsidRPr="00A32882">
              <w:rPr>
                <w:sz w:val="20"/>
                <w:szCs w:val="24"/>
              </w:rPr>
              <w:t>BI trends, AI, data mining</w:t>
            </w:r>
          </w:p>
        </w:tc>
        <w:tc>
          <w:tcPr>
            <w:tcW w:w="2256" w:type="dxa"/>
            <w:vAlign w:val="center"/>
          </w:tcPr>
          <w:p w14:paraId="4D471FFD" w14:textId="77777777" w:rsidR="00984EB3" w:rsidRPr="00A32882" w:rsidRDefault="003C0C08" w:rsidP="00A32882">
            <w:pPr>
              <w:spacing w:after="40" w:line="276" w:lineRule="auto"/>
              <w:jc w:val="left"/>
              <w:rPr>
                <w:szCs w:val="24"/>
              </w:rPr>
            </w:pPr>
            <w:r w:rsidRPr="00A32882">
              <w:rPr>
                <w:sz w:val="20"/>
                <w:szCs w:val="24"/>
              </w:rPr>
              <w:t>Supports layered descriptive, predictive, prescriptive analytics</w:t>
            </w:r>
          </w:p>
        </w:tc>
        <w:tc>
          <w:tcPr>
            <w:tcW w:w="2256" w:type="dxa"/>
            <w:vAlign w:val="center"/>
          </w:tcPr>
          <w:p w14:paraId="3CA2FA76" w14:textId="77777777" w:rsidR="00984EB3" w:rsidRPr="00A32882" w:rsidRDefault="003C0C08" w:rsidP="00A32882">
            <w:pPr>
              <w:spacing w:after="40" w:line="276" w:lineRule="auto"/>
              <w:jc w:val="left"/>
              <w:rPr>
                <w:szCs w:val="24"/>
              </w:rPr>
            </w:pPr>
            <w:r w:rsidRPr="00A32882">
              <w:rPr>
                <w:sz w:val="20"/>
                <w:szCs w:val="24"/>
              </w:rPr>
              <w:t>Core BI reference</w:t>
            </w:r>
          </w:p>
        </w:tc>
      </w:tr>
      <w:tr w:rsidR="00984EB3" w14:paraId="35AF97AA" w14:textId="77777777">
        <w:trPr>
          <w:jc w:val="center"/>
        </w:trPr>
        <w:tc>
          <w:tcPr>
            <w:tcW w:w="2256" w:type="dxa"/>
            <w:vAlign w:val="center"/>
          </w:tcPr>
          <w:p w14:paraId="71F4C38D" w14:textId="77777777" w:rsidR="00984EB3" w:rsidRPr="00A32882" w:rsidRDefault="003C0C08" w:rsidP="00A32882">
            <w:pPr>
              <w:spacing w:after="40" w:line="276" w:lineRule="auto"/>
              <w:jc w:val="left"/>
              <w:rPr>
                <w:szCs w:val="24"/>
              </w:rPr>
            </w:pPr>
            <w:r w:rsidRPr="00A32882">
              <w:rPr>
                <w:sz w:val="20"/>
                <w:szCs w:val="24"/>
              </w:rPr>
              <w:t>Cordon (2026)</w:t>
            </w:r>
          </w:p>
        </w:tc>
        <w:tc>
          <w:tcPr>
            <w:tcW w:w="2256" w:type="dxa"/>
            <w:vAlign w:val="center"/>
          </w:tcPr>
          <w:p w14:paraId="55FEFC18" w14:textId="77777777" w:rsidR="00984EB3" w:rsidRPr="00A32882" w:rsidRDefault="003C0C08" w:rsidP="00A32882">
            <w:pPr>
              <w:spacing w:after="40" w:line="276" w:lineRule="auto"/>
              <w:jc w:val="left"/>
              <w:rPr>
                <w:szCs w:val="24"/>
              </w:rPr>
            </w:pPr>
            <w:r w:rsidRPr="00A32882">
              <w:rPr>
                <w:sz w:val="20"/>
                <w:szCs w:val="24"/>
              </w:rPr>
              <w:t>Predictive heat maps for urban cockroach infestation</w:t>
            </w:r>
          </w:p>
        </w:tc>
        <w:tc>
          <w:tcPr>
            <w:tcW w:w="2256" w:type="dxa"/>
            <w:vAlign w:val="center"/>
          </w:tcPr>
          <w:p w14:paraId="321A18EF" w14:textId="77777777" w:rsidR="00984EB3" w:rsidRPr="00A32882" w:rsidRDefault="003C0C08" w:rsidP="00A32882">
            <w:pPr>
              <w:spacing w:after="40" w:line="276" w:lineRule="auto"/>
              <w:jc w:val="left"/>
              <w:rPr>
                <w:szCs w:val="24"/>
              </w:rPr>
            </w:pPr>
            <w:r w:rsidRPr="00A32882">
              <w:rPr>
                <w:sz w:val="20"/>
                <w:szCs w:val="24"/>
              </w:rPr>
              <w:t>Supports spatial-temporal heatmap concept</w:t>
            </w:r>
          </w:p>
        </w:tc>
        <w:tc>
          <w:tcPr>
            <w:tcW w:w="2256" w:type="dxa"/>
            <w:vAlign w:val="center"/>
          </w:tcPr>
          <w:p w14:paraId="2E3B581A" w14:textId="77777777" w:rsidR="00984EB3" w:rsidRPr="00A32882" w:rsidRDefault="003C0C08" w:rsidP="00A32882">
            <w:pPr>
              <w:spacing w:after="40" w:line="276" w:lineRule="auto"/>
              <w:jc w:val="left"/>
              <w:rPr>
                <w:szCs w:val="24"/>
              </w:rPr>
            </w:pPr>
            <w:r w:rsidRPr="00A32882">
              <w:rPr>
                <w:sz w:val="20"/>
                <w:szCs w:val="24"/>
              </w:rPr>
              <w:t>Supporting source, not main model</w:t>
            </w:r>
          </w:p>
        </w:tc>
      </w:tr>
      <w:tr w:rsidR="00984EB3" w14:paraId="5FADF511" w14:textId="77777777">
        <w:trPr>
          <w:jc w:val="center"/>
        </w:trPr>
        <w:tc>
          <w:tcPr>
            <w:tcW w:w="2256" w:type="dxa"/>
            <w:vAlign w:val="center"/>
          </w:tcPr>
          <w:p w14:paraId="2C5A33C5" w14:textId="77777777" w:rsidR="00984EB3" w:rsidRPr="00A32882" w:rsidRDefault="003C0C08" w:rsidP="00A32882">
            <w:pPr>
              <w:spacing w:after="40" w:line="276" w:lineRule="auto"/>
              <w:jc w:val="left"/>
              <w:rPr>
                <w:szCs w:val="24"/>
              </w:rPr>
            </w:pPr>
            <w:r w:rsidRPr="00A32882">
              <w:rPr>
                <w:sz w:val="20"/>
                <w:szCs w:val="24"/>
              </w:rPr>
              <w:t>Calatayud et al. (2023)</w:t>
            </w:r>
          </w:p>
        </w:tc>
        <w:tc>
          <w:tcPr>
            <w:tcW w:w="2256" w:type="dxa"/>
            <w:vAlign w:val="center"/>
          </w:tcPr>
          <w:p w14:paraId="1B80CC55" w14:textId="77777777" w:rsidR="00984EB3" w:rsidRPr="00A32882" w:rsidRDefault="003C0C08" w:rsidP="00A32882">
            <w:pPr>
              <w:spacing w:after="40" w:line="276" w:lineRule="auto"/>
              <w:jc w:val="left"/>
              <w:rPr>
                <w:szCs w:val="24"/>
              </w:rPr>
            </w:pPr>
            <w:r w:rsidRPr="00A32882">
              <w:rPr>
                <w:sz w:val="20"/>
                <w:szCs w:val="24"/>
              </w:rPr>
              <w:t>Urban infestation population model</w:t>
            </w:r>
          </w:p>
        </w:tc>
        <w:tc>
          <w:tcPr>
            <w:tcW w:w="2256" w:type="dxa"/>
            <w:vAlign w:val="center"/>
          </w:tcPr>
          <w:p w14:paraId="372BA276" w14:textId="77777777" w:rsidR="00984EB3" w:rsidRPr="00A32882" w:rsidRDefault="003C0C08" w:rsidP="00A32882">
            <w:pPr>
              <w:spacing w:after="40" w:line="276" w:lineRule="auto"/>
              <w:jc w:val="left"/>
              <w:rPr>
                <w:szCs w:val="24"/>
              </w:rPr>
            </w:pPr>
            <w:r w:rsidRPr="00A32882">
              <w:rPr>
                <w:sz w:val="20"/>
                <w:szCs w:val="24"/>
              </w:rPr>
              <w:t>Supports modelling urban pest dynamics</w:t>
            </w:r>
          </w:p>
        </w:tc>
        <w:tc>
          <w:tcPr>
            <w:tcW w:w="2256" w:type="dxa"/>
            <w:vAlign w:val="center"/>
          </w:tcPr>
          <w:p w14:paraId="20044A95" w14:textId="77777777" w:rsidR="00984EB3" w:rsidRPr="00A32882" w:rsidRDefault="003C0C08" w:rsidP="00A32882">
            <w:pPr>
              <w:spacing w:after="40" w:line="276" w:lineRule="auto"/>
              <w:jc w:val="left"/>
              <w:rPr>
                <w:szCs w:val="24"/>
              </w:rPr>
            </w:pPr>
            <w:r w:rsidRPr="00A32882">
              <w:rPr>
                <w:sz w:val="20"/>
                <w:szCs w:val="24"/>
              </w:rPr>
              <w:t>More theoretical than dashboard use</w:t>
            </w:r>
          </w:p>
        </w:tc>
      </w:tr>
      <w:tr w:rsidR="00984EB3" w14:paraId="10630A30" w14:textId="77777777">
        <w:trPr>
          <w:jc w:val="center"/>
        </w:trPr>
        <w:tc>
          <w:tcPr>
            <w:tcW w:w="2256" w:type="dxa"/>
            <w:vAlign w:val="center"/>
          </w:tcPr>
          <w:p w14:paraId="2F9F7D32" w14:textId="77777777" w:rsidR="00984EB3" w:rsidRPr="00A32882" w:rsidRDefault="003C0C08" w:rsidP="00A32882">
            <w:pPr>
              <w:spacing w:after="40" w:line="276" w:lineRule="auto"/>
              <w:jc w:val="left"/>
              <w:rPr>
                <w:szCs w:val="24"/>
              </w:rPr>
            </w:pPr>
            <w:r w:rsidRPr="00A32882">
              <w:rPr>
                <w:sz w:val="20"/>
                <w:szCs w:val="24"/>
              </w:rPr>
              <w:t>Hiscox et al. (2025)</w:t>
            </w:r>
          </w:p>
        </w:tc>
        <w:tc>
          <w:tcPr>
            <w:tcW w:w="2256" w:type="dxa"/>
            <w:vAlign w:val="center"/>
          </w:tcPr>
          <w:p w14:paraId="1492AFD9" w14:textId="77777777" w:rsidR="00984EB3" w:rsidRPr="00A32882" w:rsidRDefault="003C0C08" w:rsidP="00A32882">
            <w:pPr>
              <w:spacing w:after="40" w:line="276" w:lineRule="auto"/>
              <w:jc w:val="left"/>
              <w:rPr>
                <w:szCs w:val="24"/>
              </w:rPr>
            </w:pPr>
            <w:r w:rsidRPr="00A32882">
              <w:rPr>
                <w:sz w:val="20"/>
                <w:szCs w:val="24"/>
              </w:rPr>
              <w:t>Weather events and cockroaches/flies</w:t>
            </w:r>
          </w:p>
        </w:tc>
        <w:tc>
          <w:tcPr>
            <w:tcW w:w="2256" w:type="dxa"/>
            <w:vAlign w:val="center"/>
          </w:tcPr>
          <w:p w14:paraId="5A70D2A6" w14:textId="77777777" w:rsidR="00984EB3" w:rsidRPr="00A32882" w:rsidRDefault="003C0C08" w:rsidP="00A32882">
            <w:pPr>
              <w:spacing w:after="40" w:line="276" w:lineRule="auto"/>
              <w:jc w:val="left"/>
              <w:rPr>
                <w:szCs w:val="24"/>
              </w:rPr>
            </w:pPr>
            <w:r w:rsidRPr="00A32882">
              <w:rPr>
                <w:sz w:val="20"/>
                <w:szCs w:val="24"/>
              </w:rPr>
              <w:t>Supports weather-associated risk indicators</w:t>
            </w:r>
          </w:p>
        </w:tc>
        <w:tc>
          <w:tcPr>
            <w:tcW w:w="2256" w:type="dxa"/>
            <w:vAlign w:val="center"/>
          </w:tcPr>
          <w:p w14:paraId="354E1AB3" w14:textId="77777777" w:rsidR="00984EB3" w:rsidRPr="00A32882" w:rsidRDefault="003C0C08" w:rsidP="00A32882">
            <w:pPr>
              <w:spacing w:after="40" w:line="276" w:lineRule="auto"/>
              <w:jc w:val="left"/>
              <w:rPr>
                <w:szCs w:val="24"/>
              </w:rPr>
            </w:pPr>
            <w:r w:rsidRPr="00A32882">
              <w:rPr>
                <w:sz w:val="20"/>
                <w:szCs w:val="24"/>
              </w:rPr>
              <w:t>Avoid causal claims</w:t>
            </w:r>
          </w:p>
        </w:tc>
      </w:tr>
      <w:tr w:rsidR="00984EB3" w14:paraId="1E6E6E5A" w14:textId="77777777">
        <w:trPr>
          <w:jc w:val="center"/>
        </w:trPr>
        <w:tc>
          <w:tcPr>
            <w:tcW w:w="2256" w:type="dxa"/>
            <w:vAlign w:val="center"/>
          </w:tcPr>
          <w:p w14:paraId="428AA004" w14:textId="77777777" w:rsidR="00984EB3" w:rsidRPr="00A32882" w:rsidRDefault="003C0C08" w:rsidP="00A32882">
            <w:pPr>
              <w:spacing w:after="40" w:line="276" w:lineRule="auto"/>
              <w:jc w:val="left"/>
              <w:rPr>
                <w:szCs w:val="24"/>
              </w:rPr>
            </w:pPr>
            <w:r w:rsidRPr="00A32882">
              <w:rPr>
                <w:sz w:val="20"/>
                <w:szCs w:val="24"/>
              </w:rPr>
              <w:t>Richardson et al. (2025)</w:t>
            </w:r>
          </w:p>
        </w:tc>
        <w:tc>
          <w:tcPr>
            <w:tcW w:w="2256" w:type="dxa"/>
            <w:vAlign w:val="center"/>
          </w:tcPr>
          <w:p w14:paraId="5B29855B" w14:textId="77777777" w:rsidR="00984EB3" w:rsidRPr="00A32882" w:rsidRDefault="003C0C08" w:rsidP="00A32882">
            <w:pPr>
              <w:spacing w:after="40" w:line="276" w:lineRule="auto"/>
              <w:jc w:val="left"/>
              <w:rPr>
                <w:szCs w:val="24"/>
              </w:rPr>
            </w:pPr>
            <w:r w:rsidRPr="00A32882">
              <w:rPr>
                <w:sz w:val="20"/>
                <w:szCs w:val="24"/>
              </w:rPr>
              <w:t>Urban rats, climate, urbanisation</w:t>
            </w:r>
          </w:p>
        </w:tc>
        <w:tc>
          <w:tcPr>
            <w:tcW w:w="2256" w:type="dxa"/>
            <w:vAlign w:val="center"/>
          </w:tcPr>
          <w:p w14:paraId="62EDCDF9" w14:textId="77777777" w:rsidR="00984EB3" w:rsidRPr="00A32882" w:rsidRDefault="003C0C08" w:rsidP="00A32882">
            <w:pPr>
              <w:spacing w:after="40" w:line="276" w:lineRule="auto"/>
              <w:jc w:val="left"/>
              <w:rPr>
                <w:szCs w:val="24"/>
              </w:rPr>
            </w:pPr>
            <w:r w:rsidRPr="00A32882">
              <w:rPr>
                <w:sz w:val="20"/>
                <w:szCs w:val="24"/>
              </w:rPr>
              <w:t>Supports environmental and urban context analysis</w:t>
            </w:r>
          </w:p>
        </w:tc>
        <w:tc>
          <w:tcPr>
            <w:tcW w:w="2256" w:type="dxa"/>
            <w:vAlign w:val="center"/>
          </w:tcPr>
          <w:p w14:paraId="5803A219" w14:textId="77777777" w:rsidR="00984EB3" w:rsidRPr="00A32882" w:rsidRDefault="003C0C08" w:rsidP="00A32882">
            <w:pPr>
              <w:spacing w:after="40" w:line="276" w:lineRule="auto"/>
              <w:jc w:val="left"/>
              <w:rPr>
                <w:szCs w:val="24"/>
              </w:rPr>
            </w:pPr>
            <w:r w:rsidRPr="00A32882">
              <w:rPr>
                <w:sz w:val="20"/>
                <w:szCs w:val="24"/>
              </w:rPr>
              <w:t>Different pest and setting</w:t>
            </w:r>
          </w:p>
        </w:tc>
      </w:tr>
      <w:tr w:rsidR="00984EB3" w14:paraId="6E0BB832" w14:textId="77777777">
        <w:trPr>
          <w:jc w:val="center"/>
        </w:trPr>
        <w:tc>
          <w:tcPr>
            <w:tcW w:w="2256" w:type="dxa"/>
            <w:vAlign w:val="center"/>
          </w:tcPr>
          <w:p w14:paraId="0D8C414C" w14:textId="77777777" w:rsidR="00984EB3" w:rsidRPr="00A32882" w:rsidRDefault="003C0C08" w:rsidP="00A32882">
            <w:pPr>
              <w:spacing w:after="40" w:line="276" w:lineRule="auto"/>
              <w:jc w:val="left"/>
              <w:rPr>
                <w:szCs w:val="24"/>
              </w:rPr>
            </w:pPr>
            <w:r w:rsidRPr="00A32882">
              <w:rPr>
                <w:sz w:val="20"/>
                <w:szCs w:val="24"/>
              </w:rPr>
              <w:t>Brimblecombe et al. (2023)</w:t>
            </w:r>
          </w:p>
        </w:tc>
        <w:tc>
          <w:tcPr>
            <w:tcW w:w="2256" w:type="dxa"/>
            <w:vAlign w:val="center"/>
          </w:tcPr>
          <w:p w14:paraId="58B1C8D7" w14:textId="77777777" w:rsidR="00984EB3" w:rsidRPr="00A32882" w:rsidRDefault="003C0C08" w:rsidP="00A32882">
            <w:pPr>
              <w:spacing w:after="40" w:line="276" w:lineRule="auto"/>
              <w:jc w:val="left"/>
              <w:rPr>
                <w:szCs w:val="24"/>
              </w:rPr>
            </w:pPr>
            <w:r w:rsidRPr="00A32882">
              <w:rPr>
                <w:sz w:val="20"/>
                <w:szCs w:val="24"/>
              </w:rPr>
              <w:t>Urban pest enquiry data</w:t>
            </w:r>
          </w:p>
        </w:tc>
        <w:tc>
          <w:tcPr>
            <w:tcW w:w="2256" w:type="dxa"/>
            <w:vAlign w:val="center"/>
          </w:tcPr>
          <w:p w14:paraId="3772BDD7" w14:textId="77777777" w:rsidR="00984EB3" w:rsidRPr="00A32882" w:rsidRDefault="003C0C08" w:rsidP="00A32882">
            <w:pPr>
              <w:spacing w:after="40" w:line="276" w:lineRule="auto"/>
              <w:jc w:val="left"/>
              <w:rPr>
                <w:szCs w:val="24"/>
              </w:rPr>
            </w:pPr>
            <w:r w:rsidRPr="00A32882">
              <w:rPr>
                <w:sz w:val="20"/>
                <w:szCs w:val="24"/>
              </w:rPr>
              <w:t>Supports use of complaints/warranty-style records</w:t>
            </w:r>
          </w:p>
        </w:tc>
        <w:tc>
          <w:tcPr>
            <w:tcW w:w="2256" w:type="dxa"/>
            <w:vAlign w:val="center"/>
          </w:tcPr>
          <w:p w14:paraId="47E9C3DC" w14:textId="77777777" w:rsidR="00984EB3" w:rsidRPr="00A32882" w:rsidRDefault="003C0C08" w:rsidP="00A32882">
            <w:pPr>
              <w:spacing w:after="40" w:line="276" w:lineRule="auto"/>
              <w:jc w:val="left"/>
              <w:rPr>
                <w:szCs w:val="24"/>
              </w:rPr>
            </w:pPr>
            <w:r w:rsidRPr="00A32882">
              <w:rPr>
                <w:sz w:val="20"/>
                <w:szCs w:val="24"/>
              </w:rPr>
              <w:t>Records can be biased</w:t>
            </w:r>
          </w:p>
        </w:tc>
      </w:tr>
      <w:tr w:rsidR="00984EB3" w14:paraId="47EA3C55" w14:textId="77777777">
        <w:trPr>
          <w:jc w:val="center"/>
        </w:trPr>
        <w:tc>
          <w:tcPr>
            <w:tcW w:w="2256" w:type="dxa"/>
            <w:vAlign w:val="center"/>
          </w:tcPr>
          <w:p w14:paraId="52A637DF" w14:textId="77777777" w:rsidR="00984EB3" w:rsidRPr="00A32882" w:rsidRDefault="003C0C08" w:rsidP="00A32882">
            <w:pPr>
              <w:spacing w:after="40" w:line="276" w:lineRule="auto"/>
              <w:jc w:val="left"/>
              <w:rPr>
                <w:szCs w:val="24"/>
              </w:rPr>
            </w:pPr>
            <w:r w:rsidRPr="00A32882">
              <w:rPr>
                <w:sz w:val="20"/>
                <w:szCs w:val="24"/>
              </w:rPr>
              <w:t>Pinto et al. (2025)</w:t>
            </w:r>
          </w:p>
        </w:tc>
        <w:tc>
          <w:tcPr>
            <w:tcW w:w="2256" w:type="dxa"/>
            <w:vAlign w:val="center"/>
          </w:tcPr>
          <w:p w14:paraId="4DBA3A75" w14:textId="77777777" w:rsidR="00984EB3" w:rsidRPr="00A32882" w:rsidRDefault="003C0C08" w:rsidP="00A32882">
            <w:pPr>
              <w:spacing w:after="40" w:line="276" w:lineRule="auto"/>
              <w:jc w:val="left"/>
              <w:rPr>
                <w:szCs w:val="24"/>
              </w:rPr>
            </w:pPr>
            <w:r w:rsidRPr="00A32882">
              <w:rPr>
                <w:sz w:val="20"/>
                <w:szCs w:val="24"/>
              </w:rPr>
              <w:t>Weather-based pest DSS</w:t>
            </w:r>
          </w:p>
        </w:tc>
        <w:tc>
          <w:tcPr>
            <w:tcW w:w="2256" w:type="dxa"/>
            <w:vAlign w:val="center"/>
          </w:tcPr>
          <w:p w14:paraId="7C61692D" w14:textId="77777777" w:rsidR="00984EB3" w:rsidRPr="00A32882" w:rsidRDefault="003C0C08" w:rsidP="00A32882">
            <w:pPr>
              <w:spacing w:after="40" w:line="276" w:lineRule="auto"/>
              <w:jc w:val="left"/>
              <w:rPr>
                <w:szCs w:val="24"/>
              </w:rPr>
            </w:pPr>
            <w:r w:rsidRPr="00A32882">
              <w:rPr>
                <w:sz w:val="20"/>
                <w:szCs w:val="24"/>
              </w:rPr>
              <w:t>Supports decision-support architecture</w:t>
            </w:r>
          </w:p>
        </w:tc>
        <w:tc>
          <w:tcPr>
            <w:tcW w:w="2256" w:type="dxa"/>
            <w:vAlign w:val="center"/>
          </w:tcPr>
          <w:p w14:paraId="400CD8E9" w14:textId="77777777" w:rsidR="00984EB3" w:rsidRPr="00A32882" w:rsidRDefault="003C0C08" w:rsidP="00A32882">
            <w:pPr>
              <w:spacing w:after="40" w:line="276" w:lineRule="auto"/>
              <w:jc w:val="left"/>
              <w:rPr>
                <w:szCs w:val="24"/>
              </w:rPr>
            </w:pPr>
            <w:r w:rsidRPr="00A32882">
              <w:rPr>
                <w:sz w:val="20"/>
                <w:szCs w:val="24"/>
              </w:rPr>
              <w:t>Agricultural focus</w:t>
            </w:r>
          </w:p>
        </w:tc>
      </w:tr>
      <w:tr w:rsidR="00984EB3" w14:paraId="7F2D6630" w14:textId="77777777">
        <w:trPr>
          <w:jc w:val="center"/>
        </w:trPr>
        <w:tc>
          <w:tcPr>
            <w:tcW w:w="2256" w:type="dxa"/>
            <w:vAlign w:val="center"/>
          </w:tcPr>
          <w:p w14:paraId="001972FB" w14:textId="77777777" w:rsidR="00984EB3" w:rsidRPr="00A32882" w:rsidRDefault="003C0C08" w:rsidP="00A32882">
            <w:pPr>
              <w:spacing w:after="40" w:line="276" w:lineRule="auto"/>
              <w:jc w:val="left"/>
              <w:rPr>
                <w:szCs w:val="24"/>
              </w:rPr>
            </w:pPr>
            <w:r w:rsidRPr="00A32882">
              <w:rPr>
                <w:sz w:val="20"/>
                <w:szCs w:val="24"/>
              </w:rPr>
              <w:t>Erguler et al. (2024)</w:t>
            </w:r>
          </w:p>
        </w:tc>
        <w:tc>
          <w:tcPr>
            <w:tcW w:w="2256" w:type="dxa"/>
            <w:vAlign w:val="center"/>
          </w:tcPr>
          <w:p w14:paraId="6B5CC273" w14:textId="77777777" w:rsidR="00984EB3" w:rsidRPr="00A32882" w:rsidRDefault="003C0C08" w:rsidP="00A32882">
            <w:pPr>
              <w:spacing w:after="40" w:line="276" w:lineRule="auto"/>
              <w:jc w:val="left"/>
              <w:rPr>
                <w:szCs w:val="24"/>
              </w:rPr>
            </w:pPr>
            <w:r w:rsidRPr="00A32882">
              <w:rPr>
                <w:sz w:val="20"/>
                <w:szCs w:val="24"/>
              </w:rPr>
              <w:t>VEClim early warning DSS</w:t>
            </w:r>
          </w:p>
        </w:tc>
        <w:tc>
          <w:tcPr>
            <w:tcW w:w="2256" w:type="dxa"/>
            <w:vAlign w:val="center"/>
          </w:tcPr>
          <w:p w14:paraId="609CA99E" w14:textId="77777777" w:rsidR="00984EB3" w:rsidRPr="00A32882" w:rsidRDefault="003C0C08" w:rsidP="00A32882">
            <w:pPr>
              <w:spacing w:after="40" w:line="276" w:lineRule="auto"/>
              <w:jc w:val="left"/>
              <w:rPr>
                <w:szCs w:val="24"/>
              </w:rPr>
            </w:pPr>
            <w:r w:rsidRPr="00A32882">
              <w:rPr>
                <w:sz w:val="20"/>
                <w:szCs w:val="24"/>
              </w:rPr>
              <w:t>Supports climate-sensitive warning and planning layer</w:t>
            </w:r>
          </w:p>
        </w:tc>
        <w:tc>
          <w:tcPr>
            <w:tcW w:w="2256" w:type="dxa"/>
            <w:vAlign w:val="center"/>
          </w:tcPr>
          <w:p w14:paraId="7523F2FA" w14:textId="77777777" w:rsidR="00984EB3" w:rsidRPr="00A32882" w:rsidRDefault="003C0C08" w:rsidP="00A32882">
            <w:pPr>
              <w:spacing w:after="40" w:line="276" w:lineRule="auto"/>
              <w:jc w:val="left"/>
              <w:rPr>
                <w:szCs w:val="24"/>
              </w:rPr>
            </w:pPr>
            <w:r w:rsidRPr="00A32882">
              <w:rPr>
                <w:sz w:val="20"/>
                <w:szCs w:val="24"/>
              </w:rPr>
              <w:t>Vector/public health context</w:t>
            </w:r>
          </w:p>
        </w:tc>
      </w:tr>
      <w:tr w:rsidR="00984EB3" w14:paraId="6C95480C" w14:textId="77777777">
        <w:trPr>
          <w:jc w:val="center"/>
        </w:trPr>
        <w:tc>
          <w:tcPr>
            <w:tcW w:w="2256" w:type="dxa"/>
            <w:vAlign w:val="center"/>
          </w:tcPr>
          <w:p w14:paraId="0BB64BEE" w14:textId="77777777" w:rsidR="00984EB3" w:rsidRPr="00A32882" w:rsidRDefault="003C0C08" w:rsidP="00A32882">
            <w:pPr>
              <w:spacing w:after="40" w:line="276" w:lineRule="auto"/>
              <w:jc w:val="left"/>
              <w:rPr>
                <w:szCs w:val="24"/>
              </w:rPr>
            </w:pPr>
            <w:r w:rsidRPr="00A32882">
              <w:rPr>
                <w:sz w:val="20"/>
                <w:szCs w:val="24"/>
              </w:rPr>
              <w:t>Yao et al. (2026)</w:t>
            </w:r>
          </w:p>
        </w:tc>
        <w:tc>
          <w:tcPr>
            <w:tcW w:w="2256" w:type="dxa"/>
            <w:vAlign w:val="center"/>
          </w:tcPr>
          <w:p w14:paraId="6B8BB31D" w14:textId="77777777" w:rsidR="00984EB3" w:rsidRPr="00A32882" w:rsidRDefault="003C0C08" w:rsidP="00A32882">
            <w:pPr>
              <w:spacing w:after="40" w:line="276" w:lineRule="auto"/>
              <w:jc w:val="left"/>
              <w:rPr>
                <w:szCs w:val="24"/>
              </w:rPr>
            </w:pPr>
            <w:r w:rsidRPr="00A32882">
              <w:rPr>
                <w:sz w:val="20"/>
                <w:szCs w:val="24"/>
              </w:rPr>
              <w:t>XGBoost and SHAP mosquito density</w:t>
            </w:r>
          </w:p>
        </w:tc>
        <w:tc>
          <w:tcPr>
            <w:tcW w:w="2256" w:type="dxa"/>
            <w:vAlign w:val="center"/>
          </w:tcPr>
          <w:p w14:paraId="69634E94" w14:textId="77777777" w:rsidR="00984EB3" w:rsidRPr="00A32882" w:rsidRDefault="003C0C08" w:rsidP="00A32882">
            <w:pPr>
              <w:spacing w:after="40" w:line="276" w:lineRule="auto"/>
              <w:jc w:val="left"/>
              <w:rPr>
                <w:szCs w:val="24"/>
              </w:rPr>
            </w:pPr>
            <w:r w:rsidRPr="00A32882">
              <w:rPr>
                <w:sz w:val="20"/>
                <w:szCs w:val="24"/>
              </w:rPr>
              <w:t>Supports explainable environmental modelling</w:t>
            </w:r>
          </w:p>
        </w:tc>
        <w:tc>
          <w:tcPr>
            <w:tcW w:w="2256" w:type="dxa"/>
            <w:vAlign w:val="center"/>
          </w:tcPr>
          <w:p w14:paraId="21CA651A" w14:textId="77777777" w:rsidR="00984EB3" w:rsidRPr="00A32882" w:rsidRDefault="003C0C08" w:rsidP="00A32882">
            <w:pPr>
              <w:spacing w:after="40" w:line="276" w:lineRule="auto"/>
              <w:jc w:val="left"/>
              <w:rPr>
                <w:szCs w:val="24"/>
              </w:rPr>
            </w:pPr>
            <w:r w:rsidRPr="00A32882">
              <w:rPr>
                <w:sz w:val="20"/>
                <w:szCs w:val="24"/>
              </w:rPr>
              <w:t>Too complex for small warranty dataset</w:t>
            </w:r>
          </w:p>
        </w:tc>
      </w:tr>
      <w:tr w:rsidR="00984EB3" w14:paraId="21927C08" w14:textId="77777777">
        <w:trPr>
          <w:jc w:val="center"/>
        </w:trPr>
        <w:tc>
          <w:tcPr>
            <w:tcW w:w="2256" w:type="dxa"/>
            <w:vAlign w:val="center"/>
          </w:tcPr>
          <w:p w14:paraId="35F9D7A4" w14:textId="77777777" w:rsidR="00984EB3" w:rsidRPr="00A32882" w:rsidRDefault="003C0C08" w:rsidP="00A32882">
            <w:pPr>
              <w:spacing w:after="40" w:line="276" w:lineRule="auto"/>
              <w:jc w:val="left"/>
              <w:rPr>
                <w:szCs w:val="24"/>
              </w:rPr>
            </w:pPr>
            <w:r w:rsidRPr="00A32882">
              <w:rPr>
                <w:sz w:val="20"/>
                <w:szCs w:val="24"/>
              </w:rPr>
              <w:t>Kaloudis et al. (2026)</w:t>
            </w:r>
          </w:p>
        </w:tc>
        <w:tc>
          <w:tcPr>
            <w:tcW w:w="2256" w:type="dxa"/>
            <w:vAlign w:val="center"/>
          </w:tcPr>
          <w:p w14:paraId="4CD27BFB" w14:textId="77777777" w:rsidR="00984EB3" w:rsidRPr="00A32882" w:rsidRDefault="003C0C08" w:rsidP="00A32882">
            <w:pPr>
              <w:spacing w:after="40" w:line="276" w:lineRule="auto"/>
              <w:jc w:val="left"/>
              <w:rPr>
                <w:szCs w:val="24"/>
              </w:rPr>
            </w:pPr>
            <w:r w:rsidRPr="00A32882">
              <w:rPr>
                <w:sz w:val="20"/>
                <w:szCs w:val="24"/>
              </w:rPr>
              <w:t>Temperature-driven pest population model</w:t>
            </w:r>
          </w:p>
        </w:tc>
        <w:tc>
          <w:tcPr>
            <w:tcW w:w="2256" w:type="dxa"/>
            <w:vAlign w:val="center"/>
          </w:tcPr>
          <w:p w14:paraId="41EB1803" w14:textId="77777777" w:rsidR="00984EB3" w:rsidRPr="00A32882" w:rsidRDefault="003C0C08" w:rsidP="00A32882">
            <w:pPr>
              <w:spacing w:after="40" w:line="276" w:lineRule="auto"/>
              <w:jc w:val="left"/>
              <w:rPr>
                <w:szCs w:val="24"/>
              </w:rPr>
            </w:pPr>
            <w:r w:rsidRPr="00A32882">
              <w:rPr>
                <w:sz w:val="20"/>
                <w:szCs w:val="24"/>
              </w:rPr>
              <w:t>Supports time-window and temperature features</w:t>
            </w:r>
          </w:p>
        </w:tc>
        <w:tc>
          <w:tcPr>
            <w:tcW w:w="2256" w:type="dxa"/>
            <w:vAlign w:val="center"/>
          </w:tcPr>
          <w:p w14:paraId="7304FE08" w14:textId="77777777" w:rsidR="00984EB3" w:rsidRPr="00A32882" w:rsidRDefault="003C0C08" w:rsidP="00A32882">
            <w:pPr>
              <w:spacing w:after="40" w:line="276" w:lineRule="auto"/>
              <w:jc w:val="left"/>
              <w:rPr>
                <w:szCs w:val="24"/>
              </w:rPr>
            </w:pPr>
            <w:r w:rsidRPr="00A32882">
              <w:rPr>
                <w:sz w:val="20"/>
                <w:szCs w:val="24"/>
              </w:rPr>
              <w:t>Preprint, stored-product pest context</w:t>
            </w:r>
          </w:p>
        </w:tc>
      </w:tr>
      <w:tr w:rsidR="00984EB3" w14:paraId="04C48405" w14:textId="77777777">
        <w:trPr>
          <w:jc w:val="center"/>
        </w:trPr>
        <w:tc>
          <w:tcPr>
            <w:tcW w:w="2256" w:type="dxa"/>
            <w:vAlign w:val="center"/>
          </w:tcPr>
          <w:p w14:paraId="0BAD13F4" w14:textId="77777777" w:rsidR="00984EB3" w:rsidRPr="00A32882" w:rsidRDefault="003C0C08" w:rsidP="00A32882">
            <w:pPr>
              <w:spacing w:after="40" w:line="276" w:lineRule="auto"/>
              <w:jc w:val="left"/>
              <w:rPr>
                <w:szCs w:val="24"/>
              </w:rPr>
            </w:pPr>
            <w:r w:rsidRPr="00A32882">
              <w:rPr>
                <w:sz w:val="20"/>
                <w:szCs w:val="24"/>
              </w:rPr>
              <w:t>Sumido et al. (2023)</w:t>
            </w:r>
          </w:p>
        </w:tc>
        <w:tc>
          <w:tcPr>
            <w:tcW w:w="2256" w:type="dxa"/>
            <w:vAlign w:val="center"/>
          </w:tcPr>
          <w:p w14:paraId="09E33157" w14:textId="77777777" w:rsidR="00984EB3" w:rsidRPr="00A32882" w:rsidRDefault="003C0C08" w:rsidP="00A32882">
            <w:pPr>
              <w:spacing w:after="40" w:line="276" w:lineRule="auto"/>
              <w:jc w:val="left"/>
              <w:rPr>
                <w:szCs w:val="24"/>
              </w:rPr>
            </w:pPr>
            <w:r w:rsidRPr="00A32882">
              <w:rPr>
                <w:sz w:val="20"/>
                <w:szCs w:val="24"/>
              </w:rPr>
              <w:t>Weather variables and pest prediction</w:t>
            </w:r>
          </w:p>
        </w:tc>
        <w:tc>
          <w:tcPr>
            <w:tcW w:w="2256" w:type="dxa"/>
            <w:vAlign w:val="center"/>
          </w:tcPr>
          <w:p w14:paraId="6BE884D5" w14:textId="77777777" w:rsidR="00984EB3" w:rsidRPr="00A32882" w:rsidRDefault="003C0C08" w:rsidP="00A32882">
            <w:pPr>
              <w:spacing w:after="40" w:line="276" w:lineRule="auto"/>
              <w:jc w:val="left"/>
              <w:rPr>
                <w:szCs w:val="24"/>
              </w:rPr>
            </w:pPr>
            <w:r w:rsidRPr="00A32882">
              <w:rPr>
                <w:sz w:val="20"/>
                <w:szCs w:val="24"/>
              </w:rPr>
              <w:t>Supports weather features in ML analytics</w:t>
            </w:r>
          </w:p>
        </w:tc>
        <w:tc>
          <w:tcPr>
            <w:tcW w:w="2256" w:type="dxa"/>
            <w:vAlign w:val="center"/>
          </w:tcPr>
          <w:p w14:paraId="523CE25A" w14:textId="77777777" w:rsidR="00984EB3" w:rsidRPr="00A32882" w:rsidRDefault="003C0C08" w:rsidP="00A32882">
            <w:pPr>
              <w:spacing w:after="40" w:line="276" w:lineRule="auto"/>
              <w:jc w:val="left"/>
              <w:rPr>
                <w:szCs w:val="24"/>
              </w:rPr>
            </w:pPr>
            <w:r w:rsidRPr="00A32882">
              <w:rPr>
                <w:sz w:val="20"/>
                <w:szCs w:val="24"/>
              </w:rPr>
              <w:t>Different data domain</w:t>
            </w:r>
          </w:p>
        </w:tc>
      </w:tr>
      <w:tr w:rsidR="00984EB3" w14:paraId="5B492BF5" w14:textId="77777777">
        <w:trPr>
          <w:jc w:val="center"/>
        </w:trPr>
        <w:tc>
          <w:tcPr>
            <w:tcW w:w="2256" w:type="dxa"/>
            <w:vAlign w:val="center"/>
          </w:tcPr>
          <w:p w14:paraId="020967D2" w14:textId="77777777" w:rsidR="00984EB3" w:rsidRPr="00A32882" w:rsidRDefault="003C0C08" w:rsidP="00A32882">
            <w:pPr>
              <w:spacing w:after="40" w:line="276" w:lineRule="auto"/>
              <w:jc w:val="left"/>
              <w:rPr>
                <w:szCs w:val="24"/>
              </w:rPr>
            </w:pPr>
            <w:r w:rsidRPr="00A32882">
              <w:rPr>
                <w:sz w:val="20"/>
                <w:szCs w:val="24"/>
              </w:rPr>
              <w:t>Biswas et al. (2022)</w:t>
            </w:r>
          </w:p>
        </w:tc>
        <w:tc>
          <w:tcPr>
            <w:tcW w:w="2256" w:type="dxa"/>
            <w:vAlign w:val="center"/>
          </w:tcPr>
          <w:p w14:paraId="3DE09903" w14:textId="77777777" w:rsidR="00984EB3" w:rsidRPr="00A32882" w:rsidRDefault="003C0C08" w:rsidP="00A32882">
            <w:pPr>
              <w:spacing w:after="40" w:line="276" w:lineRule="auto"/>
              <w:jc w:val="left"/>
              <w:rPr>
                <w:szCs w:val="24"/>
              </w:rPr>
            </w:pPr>
            <w:r w:rsidRPr="00A32882">
              <w:rPr>
                <w:sz w:val="20"/>
                <w:szCs w:val="24"/>
              </w:rPr>
              <w:t>Pest forecasting using historical usage records</w:t>
            </w:r>
          </w:p>
        </w:tc>
        <w:tc>
          <w:tcPr>
            <w:tcW w:w="2256" w:type="dxa"/>
            <w:vAlign w:val="center"/>
          </w:tcPr>
          <w:p w14:paraId="6C5AEAFF" w14:textId="77777777" w:rsidR="00984EB3" w:rsidRPr="00A32882" w:rsidRDefault="003C0C08" w:rsidP="00A32882">
            <w:pPr>
              <w:spacing w:after="40" w:line="276" w:lineRule="auto"/>
              <w:jc w:val="left"/>
              <w:rPr>
                <w:szCs w:val="24"/>
              </w:rPr>
            </w:pPr>
            <w:r w:rsidRPr="00A32882">
              <w:rPr>
                <w:sz w:val="20"/>
                <w:szCs w:val="24"/>
              </w:rPr>
              <w:t>Supports use of historical operational records</w:t>
            </w:r>
          </w:p>
        </w:tc>
        <w:tc>
          <w:tcPr>
            <w:tcW w:w="2256" w:type="dxa"/>
            <w:vAlign w:val="center"/>
          </w:tcPr>
          <w:p w14:paraId="76F6207C" w14:textId="77777777" w:rsidR="00984EB3" w:rsidRPr="00A32882" w:rsidRDefault="003C0C08" w:rsidP="00A32882">
            <w:pPr>
              <w:spacing w:after="40" w:line="276" w:lineRule="auto"/>
              <w:jc w:val="left"/>
              <w:rPr>
                <w:szCs w:val="24"/>
              </w:rPr>
            </w:pPr>
            <w:r w:rsidRPr="00A32882">
              <w:rPr>
                <w:sz w:val="20"/>
                <w:szCs w:val="24"/>
              </w:rPr>
              <w:t>Patent/source not academic validation</w:t>
            </w:r>
          </w:p>
        </w:tc>
      </w:tr>
      <w:tr w:rsidR="00984EB3" w14:paraId="09D5B03B" w14:textId="77777777">
        <w:trPr>
          <w:jc w:val="center"/>
        </w:trPr>
        <w:tc>
          <w:tcPr>
            <w:tcW w:w="2256" w:type="dxa"/>
            <w:vAlign w:val="center"/>
          </w:tcPr>
          <w:p w14:paraId="21283A09" w14:textId="77777777" w:rsidR="00984EB3" w:rsidRPr="00A32882" w:rsidRDefault="003C0C08" w:rsidP="00A32882">
            <w:pPr>
              <w:spacing w:after="40" w:line="276" w:lineRule="auto"/>
              <w:jc w:val="left"/>
              <w:rPr>
                <w:szCs w:val="24"/>
              </w:rPr>
            </w:pPr>
            <w:r w:rsidRPr="00A32882">
              <w:rPr>
                <w:sz w:val="20"/>
                <w:szCs w:val="24"/>
              </w:rPr>
              <w:t>Dey &amp; Roy (2025)</w:t>
            </w:r>
          </w:p>
        </w:tc>
        <w:tc>
          <w:tcPr>
            <w:tcW w:w="2256" w:type="dxa"/>
            <w:vAlign w:val="center"/>
          </w:tcPr>
          <w:p w14:paraId="1F47318E" w14:textId="77777777" w:rsidR="00984EB3" w:rsidRPr="00A32882" w:rsidRDefault="003C0C08" w:rsidP="00A32882">
            <w:pPr>
              <w:spacing w:after="40" w:line="276" w:lineRule="auto"/>
              <w:jc w:val="left"/>
              <w:rPr>
                <w:szCs w:val="24"/>
              </w:rPr>
            </w:pPr>
            <w:r w:rsidRPr="00A32882">
              <w:rPr>
                <w:sz w:val="20"/>
                <w:szCs w:val="24"/>
              </w:rPr>
              <w:t>AI and IoT pest management</w:t>
            </w:r>
          </w:p>
        </w:tc>
        <w:tc>
          <w:tcPr>
            <w:tcW w:w="2256" w:type="dxa"/>
            <w:vAlign w:val="center"/>
          </w:tcPr>
          <w:p w14:paraId="0944D69A" w14:textId="77777777" w:rsidR="00984EB3" w:rsidRPr="00A32882" w:rsidRDefault="003C0C08" w:rsidP="00A32882">
            <w:pPr>
              <w:spacing w:after="40" w:line="276" w:lineRule="auto"/>
              <w:jc w:val="left"/>
              <w:rPr>
                <w:szCs w:val="24"/>
              </w:rPr>
            </w:pPr>
            <w:r w:rsidRPr="00A32882">
              <w:rPr>
                <w:sz w:val="20"/>
                <w:szCs w:val="24"/>
              </w:rPr>
              <w:t>Supports future intelligent decision support</w:t>
            </w:r>
          </w:p>
        </w:tc>
        <w:tc>
          <w:tcPr>
            <w:tcW w:w="2256" w:type="dxa"/>
            <w:vAlign w:val="center"/>
          </w:tcPr>
          <w:p w14:paraId="30E98665" w14:textId="77777777" w:rsidR="00984EB3" w:rsidRPr="00A32882" w:rsidRDefault="003C0C08" w:rsidP="00A32882">
            <w:pPr>
              <w:spacing w:after="40" w:line="276" w:lineRule="auto"/>
              <w:jc w:val="left"/>
              <w:rPr>
                <w:szCs w:val="24"/>
              </w:rPr>
            </w:pPr>
            <w:r w:rsidRPr="00A32882">
              <w:rPr>
                <w:sz w:val="20"/>
                <w:szCs w:val="24"/>
              </w:rPr>
              <w:t>Broader smart agriculture context</w:t>
            </w:r>
          </w:p>
        </w:tc>
      </w:tr>
      <w:tr w:rsidR="00984EB3" w14:paraId="503291CD" w14:textId="77777777">
        <w:trPr>
          <w:jc w:val="center"/>
        </w:trPr>
        <w:tc>
          <w:tcPr>
            <w:tcW w:w="2256" w:type="dxa"/>
            <w:vAlign w:val="center"/>
          </w:tcPr>
          <w:p w14:paraId="65D66B3F" w14:textId="77777777" w:rsidR="00984EB3" w:rsidRPr="00A32882" w:rsidRDefault="003C0C08" w:rsidP="00A32882">
            <w:pPr>
              <w:spacing w:after="40" w:line="276" w:lineRule="auto"/>
              <w:jc w:val="left"/>
              <w:rPr>
                <w:szCs w:val="24"/>
              </w:rPr>
            </w:pPr>
            <w:r w:rsidRPr="00A32882">
              <w:rPr>
                <w:sz w:val="20"/>
                <w:szCs w:val="24"/>
              </w:rPr>
              <w:t>Open-Meteo (2026)</w:t>
            </w:r>
          </w:p>
        </w:tc>
        <w:tc>
          <w:tcPr>
            <w:tcW w:w="2256" w:type="dxa"/>
            <w:vAlign w:val="center"/>
          </w:tcPr>
          <w:p w14:paraId="6DDD4958" w14:textId="77777777" w:rsidR="00984EB3" w:rsidRPr="00A32882" w:rsidRDefault="003C0C08" w:rsidP="00A32882">
            <w:pPr>
              <w:spacing w:after="40" w:line="276" w:lineRule="auto"/>
              <w:jc w:val="left"/>
              <w:rPr>
                <w:szCs w:val="24"/>
              </w:rPr>
            </w:pPr>
            <w:r w:rsidRPr="00A32882">
              <w:rPr>
                <w:sz w:val="20"/>
                <w:szCs w:val="24"/>
              </w:rPr>
              <w:t>Historical and forecast weather API</w:t>
            </w:r>
          </w:p>
        </w:tc>
        <w:tc>
          <w:tcPr>
            <w:tcW w:w="2256" w:type="dxa"/>
            <w:vAlign w:val="center"/>
          </w:tcPr>
          <w:p w14:paraId="5D539FAA" w14:textId="77777777" w:rsidR="00984EB3" w:rsidRPr="00A32882" w:rsidRDefault="003C0C08" w:rsidP="00A32882">
            <w:pPr>
              <w:spacing w:after="40" w:line="276" w:lineRule="auto"/>
              <w:jc w:val="left"/>
              <w:rPr>
                <w:szCs w:val="24"/>
              </w:rPr>
            </w:pPr>
            <w:r w:rsidRPr="00A32882">
              <w:rPr>
                <w:sz w:val="20"/>
                <w:szCs w:val="24"/>
              </w:rPr>
              <w:t>Supports coordinate-based weather matching</w:t>
            </w:r>
          </w:p>
        </w:tc>
        <w:tc>
          <w:tcPr>
            <w:tcW w:w="2256" w:type="dxa"/>
            <w:vAlign w:val="center"/>
          </w:tcPr>
          <w:p w14:paraId="6C212FC5" w14:textId="77777777" w:rsidR="00984EB3" w:rsidRPr="00A32882" w:rsidRDefault="003C0C08" w:rsidP="00A32882">
            <w:pPr>
              <w:spacing w:after="40" w:line="276" w:lineRule="auto"/>
              <w:jc w:val="left"/>
              <w:rPr>
                <w:szCs w:val="24"/>
              </w:rPr>
            </w:pPr>
            <w:r w:rsidRPr="00A32882">
              <w:rPr>
                <w:sz w:val="20"/>
                <w:szCs w:val="24"/>
              </w:rPr>
              <w:t>Weather remains an indicator</w:t>
            </w:r>
          </w:p>
        </w:tc>
      </w:tr>
      <w:tr w:rsidR="00984EB3" w14:paraId="5F684FB1" w14:textId="77777777">
        <w:trPr>
          <w:jc w:val="center"/>
        </w:trPr>
        <w:tc>
          <w:tcPr>
            <w:tcW w:w="2256" w:type="dxa"/>
            <w:vAlign w:val="center"/>
          </w:tcPr>
          <w:p w14:paraId="3F103B6A" w14:textId="77777777" w:rsidR="00984EB3" w:rsidRPr="00A32882" w:rsidRDefault="003C0C08" w:rsidP="00A32882">
            <w:pPr>
              <w:spacing w:after="40" w:line="276" w:lineRule="auto"/>
              <w:jc w:val="left"/>
              <w:rPr>
                <w:szCs w:val="24"/>
              </w:rPr>
            </w:pPr>
            <w:r w:rsidRPr="00A32882">
              <w:rPr>
                <w:sz w:val="20"/>
                <w:szCs w:val="24"/>
              </w:rPr>
              <w:t>Google Calendar API (2026)</w:t>
            </w:r>
          </w:p>
        </w:tc>
        <w:tc>
          <w:tcPr>
            <w:tcW w:w="2256" w:type="dxa"/>
            <w:vAlign w:val="center"/>
          </w:tcPr>
          <w:p w14:paraId="6CC43875" w14:textId="77777777" w:rsidR="00984EB3" w:rsidRPr="00A32882" w:rsidRDefault="003C0C08" w:rsidP="00A32882">
            <w:pPr>
              <w:spacing w:after="40" w:line="276" w:lineRule="auto"/>
              <w:jc w:val="left"/>
              <w:rPr>
                <w:szCs w:val="24"/>
              </w:rPr>
            </w:pPr>
            <w:r w:rsidRPr="00A32882">
              <w:rPr>
                <w:sz w:val="20"/>
                <w:szCs w:val="24"/>
              </w:rPr>
              <w:t>Calendar event extraction</w:t>
            </w:r>
          </w:p>
        </w:tc>
        <w:tc>
          <w:tcPr>
            <w:tcW w:w="2256" w:type="dxa"/>
            <w:vAlign w:val="center"/>
          </w:tcPr>
          <w:p w14:paraId="3EB6D05F" w14:textId="77777777" w:rsidR="00984EB3" w:rsidRPr="00A32882" w:rsidRDefault="003C0C08" w:rsidP="00A32882">
            <w:pPr>
              <w:spacing w:after="40" w:line="276" w:lineRule="auto"/>
              <w:jc w:val="left"/>
              <w:rPr>
                <w:szCs w:val="24"/>
              </w:rPr>
            </w:pPr>
            <w:r w:rsidRPr="00A32882">
              <w:rPr>
                <w:sz w:val="20"/>
                <w:szCs w:val="24"/>
              </w:rPr>
              <w:t>Supports scheduling and capacity analytics</w:t>
            </w:r>
          </w:p>
        </w:tc>
        <w:tc>
          <w:tcPr>
            <w:tcW w:w="2256" w:type="dxa"/>
            <w:vAlign w:val="center"/>
          </w:tcPr>
          <w:p w14:paraId="0664ADB3" w14:textId="77777777" w:rsidR="00984EB3" w:rsidRPr="00A32882" w:rsidRDefault="003C0C08" w:rsidP="00A32882">
            <w:pPr>
              <w:spacing w:after="40" w:line="276" w:lineRule="auto"/>
              <w:jc w:val="left"/>
              <w:rPr>
                <w:szCs w:val="24"/>
              </w:rPr>
            </w:pPr>
            <w:r w:rsidRPr="00A32882">
              <w:rPr>
                <w:sz w:val="20"/>
                <w:szCs w:val="24"/>
              </w:rPr>
              <w:t>Requires parsing confidence</w:t>
            </w:r>
          </w:p>
        </w:tc>
      </w:tr>
      <w:tr w:rsidR="00984EB3" w14:paraId="5583F62C" w14:textId="77777777">
        <w:trPr>
          <w:jc w:val="center"/>
        </w:trPr>
        <w:tc>
          <w:tcPr>
            <w:tcW w:w="2256" w:type="dxa"/>
            <w:vAlign w:val="center"/>
          </w:tcPr>
          <w:p w14:paraId="3FC624D3" w14:textId="77777777" w:rsidR="00984EB3" w:rsidRPr="00A32882" w:rsidRDefault="003C0C08" w:rsidP="00A32882">
            <w:pPr>
              <w:spacing w:after="40" w:line="276" w:lineRule="auto"/>
              <w:jc w:val="left"/>
              <w:rPr>
                <w:szCs w:val="24"/>
              </w:rPr>
            </w:pPr>
            <w:r>
              <w:rPr>
                <w:sz w:val="20"/>
              </w:rPr>
              <w:t>Analytics platform documentation (2026)</w:t>
            </w:r>
          </w:p>
        </w:tc>
        <w:tc>
          <w:tcPr>
            <w:tcW w:w="2256" w:type="dxa"/>
            <w:vAlign w:val="center"/>
          </w:tcPr>
          <w:p w14:paraId="2F7F7F3B" w14:textId="77777777" w:rsidR="00984EB3" w:rsidRPr="00A32882" w:rsidRDefault="003C0C08" w:rsidP="00A32882">
            <w:pPr>
              <w:spacing w:after="40" w:line="276" w:lineRule="auto"/>
              <w:jc w:val="left"/>
              <w:rPr>
                <w:szCs w:val="24"/>
              </w:rPr>
            </w:pPr>
            <w:r w:rsidRPr="00A32882">
              <w:rPr>
                <w:sz w:val="20"/>
                <w:szCs w:val="24"/>
              </w:rPr>
              <w:t>Warehouse and dashboard tools</w:t>
            </w:r>
          </w:p>
        </w:tc>
        <w:tc>
          <w:tcPr>
            <w:tcW w:w="2256" w:type="dxa"/>
            <w:vAlign w:val="center"/>
          </w:tcPr>
          <w:p w14:paraId="4940C656" w14:textId="77777777" w:rsidR="00984EB3" w:rsidRPr="00A32882" w:rsidRDefault="003C0C08" w:rsidP="00A32882">
            <w:pPr>
              <w:spacing w:after="40" w:line="276" w:lineRule="auto"/>
              <w:jc w:val="left"/>
              <w:rPr>
                <w:szCs w:val="24"/>
              </w:rPr>
            </w:pPr>
            <w:r>
              <w:rPr>
                <w:sz w:val="20"/>
              </w:rPr>
              <w:t>Supports the selected analytics warehouse and dashboard implementation</w:t>
            </w:r>
          </w:p>
        </w:tc>
        <w:tc>
          <w:tcPr>
            <w:tcW w:w="2256" w:type="dxa"/>
            <w:vAlign w:val="center"/>
          </w:tcPr>
          <w:p w14:paraId="5505AB28" w14:textId="77777777" w:rsidR="00984EB3" w:rsidRPr="00A32882" w:rsidRDefault="003C0C08" w:rsidP="00A32882">
            <w:pPr>
              <w:spacing w:after="40" w:line="276" w:lineRule="auto"/>
              <w:jc w:val="left"/>
              <w:rPr>
                <w:szCs w:val="24"/>
              </w:rPr>
            </w:pPr>
            <w:r w:rsidRPr="00A32882">
              <w:rPr>
                <w:sz w:val="20"/>
                <w:szCs w:val="24"/>
              </w:rPr>
              <w:t>Technical documentation</w:t>
            </w:r>
          </w:p>
        </w:tc>
      </w:tr>
      <w:tr w:rsidR="00BF3F6C" w14:paraId="2D5F8D74" w14:textId="77777777">
        <w:trPr>
          <w:jc w:val="center"/>
        </w:trPr>
        <w:tc>
          <w:tcPr>
            <w:tcW w:w="2248" w:type="dxa"/>
            <w:vAlign w:val="center"/>
          </w:tcPr>
          <w:p w14:paraId="4287CB41" w14:textId="77777777" w:rsidR="00BF3F6C" w:rsidRPr="00A32882" w:rsidRDefault="003C0C08" w:rsidP="00A32882">
            <w:pPr>
              <w:spacing w:after="40" w:line="276" w:lineRule="auto"/>
              <w:jc w:val="left"/>
              <w:rPr>
                <w:szCs w:val="24"/>
              </w:rPr>
            </w:pPr>
            <w:r w:rsidRPr="00A32882">
              <w:rPr>
                <w:sz w:val="20"/>
                <w:szCs w:val="24"/>
              </w:rPr>
              <w:t>Schulze et al. (2023)</w:t>
            </w:r>
          </w:p>
        </w:tc>
        <w:tc>
          <w:tcPr>
            <w:tcW w:w="2251" w:type="dxa"/>
            <w:vAlign w:val="center"/>
          </w:tcPr>
          <w:p w14:paraId="6E8D4B36" w14:textId="77777777" w:rsidR="00BF3F6C" w:rsidRPr="00A32882" w:rsidRDefault="003C0C08" w:rsidP="00A32882">
            <w:pPr>
              <w:spacing w:after="40" w:line="276" w:lineRule="auto"/>
              <w:jc w:val="left"/>
              <w:rPr>
                <w:szCs w:val="24"/>
              </w:rPr>
            </w:pPr>
            <w:r w:rsidRPr="00A32882">
              <w:rPr>
                <w:sz w:val="20"/>
                <w:szCs w:val="24"/>
              </w:rPr>
              <w:t>Digital dashboard systematic review</w:t>
            </w:r>
          </w:p>
        </w:tc>
        <w:tc>
          <w:tcPr>
            <w:tcW w:w="2269" w:type="dxa"/>
            <w:vAlign w:val="center"/>
          </w:tcPr>
          <w:p w14:paraId="3D8B4536" w14:textId="77777777" w:rsidR="00BF3F6C" w:rsidRPr="00A32882" w:rsidRDefault="003C0C08" w:rsidP="00A32882">
            <w:pPr>
              <w:spacing w:after="40" w:line="276" w:lineRule="auto"/>
              <w:jc w:val="left"/>
              <w:rPr>
                <w:szCs w:val="24"/>
              </w:rPr>
            </w:pPr>
            <w:r w:rsidRPr="00A32882">
              <w:rPr>
                <w:sz w:val="20"/>
                <w:szCs w:val="24"/>
              </w:rPr>
              <w:t>Supports dashboard design and action-oriented visual communication</w:t>
            </w:r>
          </w:p>
        </w:tc>
        <w:tc>
          <w:tcPr>
            <w:tcW w:w="2248" w:type="dxa"/>
            <w:vAlign w:val="center"/>
          </w:tcPr>
          <w:p w14:paraId="22EB065B" w14:textId="77777777" w:rsidR="00BF3F6C" w:rsidRPr="00A32882" w:rsidRDefault="003C0C08" w:rsidP="00A32882">
            <w:pPr>
              <w:spacing w:after="40" w:line="276" w:lineRule="auto"/>
              <w:jc w:val="left"/>
              <w:rPr>
                <w:szCs w:val="24"/>
              </w:rPr>
            </w:pPr>
            <w:r w:rsidRPr="00A32882">
              <w:rPr>
                <w:sz w:val="20"/>
                <w:szCs w:val="24"/>
              </w:rPr>
              <w:t>General public-health context</w:t>
            </w:r>
          </w:p>
        </w:tc>
      </w:tr>
      <w:tr w:rsidR="00BF3F6C" w14:paraId="09C55DB5" w14:textId="77777777">
        <w:trPr>
          <w:jc w:val="center"/>
        </w:trPr>
        <w:tc>
          <w:tcPr>
            <w:tcW w:w="2248" w:type="dxa"/>
            <w:vAlign w:val="center"/>
          </w:tcPr>
          <w:p w14:paraId="45C25E0D" w14:textId="77777777" w:rsidR="00BF3F6C" w:rsidRPr="00A32882" w:rsidRDefault="003C0C08" w:rsidP="00A32882">
            <w:pPr>
              <w:spacing w:after="40" w:line="276" w:lineRule="auto"/>
              <w:jc w:val="left"/>
              <w:rPr>
                <w:szCs w:val="24"/>
              </w:rPr>
            </w:pPr>
            <w:r w:rsidRPr="00A32882">
              <w:rPr>
                <w:sz w:val="20"/>
                <w:szCs w:val="24"/>
              </w:rPr>
              <w:lastRenderedPageBreak/>
              <w:t>Blacketer et al. (2021)</w:t>
            </w:r>
          </w:p>
        </w:tc>
        <w:tc>
          <w:tcPr>
            <w:tcW w:w="2251" w:type="dxa"/>
            <w:vAlign w:val="center"/>
          </w:tcPr>
          <w:p w14:paraId="4C9EFA6E" w14:textId="77777777" w:rsidR="00BF3F6C" w:rsidRPr="00A32882" w:rsidRDefault="003C0C08" w:rsidP="00A32882">
            <w:pPr>
              <w:spacing w:after="40" w:line="276" w:lineRule="auto"/>
              <w:jc w:val="left"/>
              <w:rPr>
                <w:szCs w:val="24"/>
              </w:rPr>
            </w:pPr>
            <w:r w:rsidRPr="00A32882">
              <w:rPr>
                <w:sz w:val="20"/>
                <w:szCs w:val="24"/>
              </w:rPr>
              <w:t>Data Quality Dashboard</w:t>
            </w:r>
          </w:p>
        </w:tc>
        <w:tc>
          <w:tcPr>
            <w:tcW w:w="2269" w:type="dxa"/>
            <w:vAlign w:val="center"/>
          </w:tcPr>
          <w:p w14:paraId="09FA2269" w14:textId="77777777" w:rsidR="00BF3F6C" w:rsidRPr="00A32882" w:rsidRDefault="003C0C08" w:rsidP="00A32882">
            <w:pPr>
              <w:spacing w:after="40" w:line="276" w:lineRule="auto"/>
              <w:jc w:val="left"/>
              <w:rPr>
                <w:szCs w:val="24"/>
              </w:rPr>
            </w:pPr>
            <w:r w:rsidRPr="00A32882">
              <w:rPr>
                <w:sz w:val="20"/>
                <w:szCs w:val="24"/>
              </w:rPr>
              <w:t>Supports data quality reporting before analytics interpretation</w:t>
            </w:r>
          </w:p>
        </w:tc>
        <w:tc>
          <w:tcPr>
            <w:tcW w:w="2248" w:type="dxa"/>
            <w:vAlign w:val="center"/>
          </w:tcPr>
          <w:p w14:paraId="5C06BE74" w14:textId="77777777" w:rsidR="00BF3F6C" w:rsidRPr="00A32882" w:rsidRDefault="003C0C08" w:rsidP="00A32882">
            <w:pPr>
              <w:spacing w:after="40" w:line="276" w:lineRule="auto"/>
              <w:jc w:val="left"/>
              <w:rPr>
                <w:szCs w:val="24"/>
              </w:rPr>
            </w:pPr>
            <w:r w:rsidRPr="00A32882">
              <w:rPr>
                <w:sz w:val="20"/>
                <w:szCs w:val="24"/>
              </w:rPr>
              <w:t>Healthcare context but transferable</w:t>
            </w:r>
          </w:p>
        </w:tc>
      </w:tr>
      <w:tr w:rsidR="00BF3F6C" w14:paraId="6B1B7BA6" w14:textId="77777777">
        <w:trPr>
          <w:jc w:val="center"/>
        </w:trPr>
        <w:tc>
          <w:tcPr>
            <w:tcW w:w="2248" w:type="dxa"/>
            <w:vAlign w:val="center"/>
          </w:tcPr>
          <w:p w14:paraId="73A89C01" w14:textId="77777777" w:rsidR="00BF3F6C" w:rsidRPr="00A32882" w:rsidRDefault="003C0C08" w:rsidP="00A32882">
            <w:pPr>
              <w:spacing w:after="40" w:line="276" w:lineRule="auto"/>
              <w:jc w:val="left"/>
              <w:rPr>
                <w:szCs w:val="24"/>
              </w:rPr>
            </w:pPr>
            <w:r w:rsidRPr="00A32882">
              <w:rPr>
                <w:sz w:val="20"/>
                <w:szCs w:val="24"/>
              </w:rPr>
              <w:t>Fu et al. (2024)</w:t>
            </w:r>
          </w:p>
        </w:tc>
        <w:tc>
          <w:tcPr>
            <w:tcW w:w="2251" w:type="dxa"/>
            <w:vAlign w:val="center"/>
          </w:tcPr>
          <w:p w14:paraId="2675B57F" w14:textId="77777777" w:rsidR="00BF3F6C" w:rsidRPr="00A32882" w:rsidRDefault="003C0C08" w:rsidP="00A32882">
            <w:pPr>
              <w:spacing w:after="40" w:line="276" w:lineRule="auto"/>
              <w:jc w:val="left"/>
              <w:rPr>
                <w:szCs w:val="24"/>
              </w:rPr>
            </w:pPr>
            <w:r w:rsidRPr="00A32882">
              <w:rPr>
                <w:sz w:val="20"/>
                <w:szCs w:val="24"/>
              </w:rPr>
              <w:t>Industrial data quality review</w:t>
            </w:r>
          </w:p>
        </w:tc>
        <w:tc>
          <w:tcPr>
            <w:tcW w:w="2269" w:type="dxa"/>
            <w:vAlign w:val="center"/>
          </w:tcPr>
          <w:p w14:paraId="0CC0889B" w14:textId="77777777" w:rsidR="00BF3F6C" w:rsidRPr="00A32882" w:rsidRDefault="003C0C08" w:rsidP="00A32882">
            <w:pPr>
              <w:spacing w:after="40" w:line="276" w:lineRule="auto"/>
              <w:jc w:val="left"/>
              <w:rPr>
                <w:szCs w:val="24"/>
              </w:rPr>
            </w:pPr>
            <w:r w:rsidRPr="00A32882">
              <w:rPr>
                <w:sz w:val="20"/>
                <w:szCs w:val="24"/>
              </w:rPr>
              <w:t>Supports staging, cleaning flags, and governance workflow</w:t>
            </w:r>
          </w:p>
        </w:tc>
        <w:tc>
          <w:tcPr>
            <w:tcW w:w="2248" w:type="dxa"/>
            <w:vAlign w:val="center"/>
          </w:tcPr>
          <w:p w14:paraId="51455004" w14:textId="77777777" w:rsidR="00BF3F6C" w:rsidRPr="00A32882" w:rsidRDefault="003C0C08" w:rsidP="00A32882">
            <w:pPr>
              <w:spacing w:after="40" w:line="276" w:lineRule="auto"/>
              <w:jc w:val="left"/>
              <w:rPr>
                <w:szCs w:val="24"/>
              </w:rPr>
            </w:pPr>
            <w:r w:rsidRPr="00A32882">
              <w:rPr>
                <w:sz w:val="20"/>
                <w:szCs w:val="24"/>
              </w:rPr>
              <w:t>Conceptual review</w:t>
            </w:r>
          </w:p>
        </w:tc>
      </w:tr>
      <w:tr w:rsidR="00BF3F6C" w14:paraId="297AECFC" w14:textId="77777777">
        <w:trPr>
          <w:jc w:val="center"/>
        </w:trPr>
        <w:tc>
          <w:tcPr>
            <w:tcW w:w="2248" w:type="dxa"/>
            <w:vAlign w:val="center"/>
          </w:tcPr>
          <w:p w14:paraId="1863731D" w14:textId="77777777" w:rsidR="00BF3F6C" w:rsidRPr="00A32882" w:rsidRDefault="003C0C08" w:rsidP="00A32882">
            <w:pPr>
              <w:spacing w:after="40" w:line="276" w:lineRule="auto"/>
              <w:jc w:val="left"/>
              <w:rPr>
                <w:szCs w:val="24"/>
              </w:rPr>
            </w:pPr>
            <w:r w:rsidRPr="00A32882">
              <w:rPr>
                <w:sz w:val="20"/>
                <w:szCs w:val="24"/>
              </w:rPr>
              <w:t>Tonle et al. (2024)</w:t>
            </w:r>
          </w:p>
        </w:tc>
        <w:tc>
          <w:tcPr>
            <w:tcW w:w="2251" w:type="dxa"/>
            <w:vAlign w:val="center"/>
          </w:tcPr>
          <w:p w14:paraId="3A43D0EA" w14:textId="77777777" w:rsidR="00BF3F6C" w:rsidRPr="00A32882" w:rsidRDefault="003C0C08" w:rsidP="00A32882">
            <w:pPr>
              <w:spacing w:after="40" w:line="276" w:lineRule="auto"/>
              <w:jc w:val="left"/>
              <w:rPr>
                <w:szCs w:val="24"/>
              </w:rPr>
            </w:pPr>
            <w:r w:rsidRPr="00A32882">
              <w:rPr>
                <w:sz w:val="20"/>
                <w:szCs w:val="24"/>
              </w:rPr>
              <w:t>Pest management DSS roadmap</w:t>
            </w:r>
          </w:p>
        </w:tc>
        <w:tc>
          <w:tcPr>
            <w:tcW w:w="2269" w:type="dxa"/>
            <w:vAlign w:val="center"/>
          </w:tcPr>
          <w:p w14:paraId="56B26F62" w14:textId="77777777" w:rsidR="00BF3F6C" w:rsidRPr="00A32882" w:rsidRDefault="003C0C08" w:rsidP="00A32882">
            <w:pPr>
              <w:spacing w:after="40" w:line="276" w:lineRule="auto"/>
              <w:jc w:val="left"/>
              <w:rPr>
                <w:szCs w:val="24"/>
              </w:rPr>
            </w:pPr>
            <w:r w:rsidRPr="00A32882">
              <w:rPr>
                <w:sz w:val="20"/>
                <w:szCs w:val="24"/>
              </w:rPr>
              <w:t>Supports architecture connecting data, models, and decision outputs</w:t>
            </w:r>
          </w:p>
        </w:tc>
        <w:tc>
          <w:tcPr>
            <w:tcW w:w="2248" w:type="dxa"/>
            <w:vAlign w:val="center"/>
          </w:tcPr>
          <w:p w14:paraId="1667DC4B" w14:textId="77777777" w:rsidR="00BF3F6C" w:rsidRPr="00A32882" w:rsidRDefault="003C0C08" w:rsidP="00A32882">
            <w:pPr>
              <w:spacing w:after="40" w:line="276" w:lineRule="auto"/>
              <w:jc w:val="left"/>
              <w:rPr>
                <w:szCs w:val="24"/>
              </w:rPr>
            </w:pPr>
            <w:r w:rsidRPr="00A32882">
              <w:rPr>
                <w:sz w:val="20"/>
                <w:szCs w:val="24"/>
              </w:rPr>
              <w:t>Agricultural IPM context</w:t>
            </w:r>
          </w:p>
        </w:tc>
      </w:tr>
      <w:tr w:rsidR="00BF3F6C" w14:paraId="382BB2C1" w14:textId="77777777">
        <w:trPr>
          <w:jc w:val="center"/>
        </w:trPr>
        <w:tc>
          <w:tcPr>
            <w:tcW w:w="2248" w:type="dxa"/>
            <w:vAlign w:val="center"/>
          </w:tcPr>
          <w:p w14:paraId="6BE23AD0" w14:textId="77777777" w:rsidR="00BF3F6C" w:rsidRPr="00A32882" w:rsidRDefault="003C0C08" w:rsidP="00A32882">
            <w:pPr>
              <w:spacing w:after="40" w:line="276" w:lineRule="auto"/>
              <w:jc w:val="left"/>
              <w:rPr>
                <w:szCs w:val="24"/>
              </w:rPr>
            </w:pPr>
            <w:r w:rsidRPr="00A32882">
              <w:rPr>
                <w:sz w:val="20"/>
                <w:szCs w:val="24"/>
              </w:rPr>
              <w:t>Marinko et al. (2024)</w:t>
            </w:r>
          </w:p>
        </w:tc>
        <w:tc>
          <w:tcPr>
            <w:tcW w:w="2251" w:type="dxa"/>
            <w:vAlign w:val="center"/>
          </w:tcPr>
          <w:p w14:paraId="60F73166" w14:textId="77777777" w:rsidR="00BF3F6C" w:rsidRPr="00A32882" w:rsidRDefault="003C0C08" w:rsidP="00A32882">
            <w:pPr>
              <w:spacing w:after="40" w:line="276" w:lineRule="auto"/>
              <w:jc w:val="left"/>
              <w:rPr>
                <w:szCs w:val="24"/>
              </w:rPr>
            </w:pPr>
            <w:r w:rsidRPr="00A32882">
              <w:rPr>
                <w:sz w:val="20"/>
                <w:szCs w:val="24"/>
              </w:rPr>
              <w:t>IPM DSS typology web app</w:t>
            </w:r>
          </w:p>
        </w:tc>
        <w:tc>
          <w:tcPr>
            <w:tcW w:w="2269" w:type="dxa"/>
            <w:vAlign w:val="center"/>
          </w:tcPr>
          <w:p w14:paraId="062F0F5E" w14:textId="77777777" w:rsidR="00BF3F6C" w:rsidRPr="00A32882" w:rsidRDefault="003C0C08" w:rsidP="00A32882">
            <w:pPr>
              <w:spacing w:after="40" w:line="276" w:lineRule="auto"/>
              <w:jc w:val="left"/>
              <w:rPr>
                <w:szCs w:val="24"/>
              </w:rPr>
            </w:pPr>
            <w:r w:rsidRPr="00A32882">
              <w:rPr>
                <w:sz w:val="20"/>
                <w:szCs w:val="24"/>
              </w:rPr>
              <w:t>Supports classifying monitoring, prediction, and recommendation features</w:t>
            </w:r>
          </w:p>
        </w:tc>
        <w:tc>
          <w:tcPr>
            <w:tcW w:w="2248" w:type="dxa"/>
            <w:vAlign w:val="center"/>
          </w:tcPr>
          <w:p w14:paraId="566D3F8C" w14:textId="77777777" w:rsidR="00BF3F6C" w:rsidRPr="00A32882" w:rsidRDefault="003C0C08" w:rsidP="00A32882">
            <w:pPr>
              <w:spacing w:after="40" w:line="276" w:lineRule="auto"/>
              <w:jc w:val="left"/>
              <w:rPr>
                <w:szCs w:val="24"/>
              </w:rPr>
            </w:pPr>
            <w:r w:rsidRPr="00A32882">
              <w:rPr>
                <w:sz w:val="20"/>
                <w:szCs w:val="24"/>
              </w:rPr>
              <w:t>Agricultural DSS focus</w:t>
            </w:r>
          </w:p>
        </w:tc>
      </w:tr>
      <w:tr w:rsidR="00BF3F6C" w14:paraId="0B4FA3CA" w14:textId="77777777">
        <w:trPr>
          <w:jc w:val="center"/>
        </w:trPr>
        <w:tc>
          <w:tcPr>
            <w:tcW w:w="2248" w:type="dxa"/>
            <w:vAlign w:val="center"/>
          </w:tcPr>
          <w:p w14:paraId="7F75683B" w14:textId="77777777" w:rsidR="00BF3F6C" w:rsidRPr="00A32882" w:rsidRDefault="003C0C08" w:rsidP="00A32882">
            <w:pPr>
              <w:spacing w:after="40" w:line="276" w:lineRule="auto"/>
              <w:jc w:val="left"/>
              <w:rPr>
                <w:szCs w:val="24"/>
              </w:rPr>
            </w:pPr>
            <w:r w:rsidRPr="00A32882">
              <w:rPr>
                <w:sz w:val="20"/>
                <w:szCs w:val="24"/>
              </w:rPr>
              <w:t>Fiori et al. (2024)</w:t>
            </w:r>
          </w:p>
        </w:tc>
        <w:tc>
          <w:tcPr>
            <w:tcW w:w="2251" w:type="dxa"/>
            <w:vAlign w:val="center"/>
          </w:tcPr>
          <w:p w14:paraId="562CA2A2" w14:textId="77777777" w:rsidR="00BF3F6C" w:rsidRPr="00A32882" w:rsidRDefault="003C0C08" w:rsidP="00A32882">
            <w:pPr>
              <w:spacing w:after="40" w:line="276" w:lineRule="auto"/>
              <w:jc w:val="left"/>
              <w:rPr>
                <w:szCs w:val="24"/>
              </w:rPr>
            </w:pPr>
            <w:r w:rsidRPr="00A32882">
              <w:rPr>
                <w:sz w:val="20"/>
                <w:szCs w:val="24"/>
              </w:rPr>
              <w:t>SMARTerra pest/disease DSS</w:t>
            </w:r>
          </w:p>
        </w:tc>
        <w:tc>
          <w:tcPr>
            <w:tcW w:w="2269" w:type="dxa"/>
            <w:vAlign w:val="center"/>
          </w:tcPr>
          <w:p w14:paraId="0967FCCB" w14:textId="77777777" w:rsidR="00BF3F6C" w:rsidRPr="00A32882" w:rsidRDefault="003C0C08" w:rsidP="00A32882">
            <w:pPr>
              <w:spacing w:after="40" w:line="276" w:lineRule="auto"/>
              <w:jc w:val="left"/>
              <w:rPr>
                <w:szCs w:val="24"/>
              </w:rPr>
            </w:pPr>
            <w:r w:rsidRPr="00A32882">
              <w:rPr>
                <w:sz w:val="20"/>
                <w:szCs w:val="24"/>
              </w:rPr>
              <w:t>Supports high-resolution risk maps and planning dashboards</w:t>
            </w:r>
          </w:p>
        </w:tc>
        <w:tc>
          <w:tcPr>
            <w:tcW w:w="2248" w:type="dxa"/>
            <w:vAlign w:val="center"/>
          </w:tcPr>
          <w:p w14:paraId="7559A659" w14:textId="77777777" w:rsidR="00BF3F6C" w:rsidRPr="00A32882" w:rsidRDefault="003C0C08" w:rsidP="00A32882">
            <w:pPr>
              <w:spacing w:after="40" w:line="276" w:lineRule="auto"/>
              <w:jc w:val="left"/>
              <w:rPr>
                <w:szCs w:val="24"/>
              </w:rPr>
            </w:pPr>
            <w:r w:rsidRPr="00A32882">
              <w:rPr>
                <w:sz w:val="20"/>
                <w:szCs w:val="24"/>
              </w:rPr>
              <w:t>Plant pest/disease context</w:t>
            </w:r>
          </w:p>
        </w:tc>
      </w:tr>
      <w:tr w:rsidR="00BF3F6C" w14:paraId="23AC1E25" w14:textId="77777777">
        <w:trPr>
          <w:jc w:val="center"/>
        </w:trPr>
        <w:tc>
          <w:tcPr>
            <w:tcW w:w="2248" w:type="dxa"/>
            <w:vAlign w:val="center"/>
          </w:tcPr>
          <w:p w14:paraId="094B2ED0" w14:textId="77777777" w:rsidR="00BF3F6C" w:rsidRPr="00A32882" w:rsidRDefault="003C0C08" w:rsidP="00A32882">
            <w:pPr>
              <w:spacing w:after="40" w:line="276" w:lineRule="auto"/>
              <w:jc w:val="left"/>
              <w:rPr>
                <w:szCs w:val="24"/>
              </w:rPr>
            </w:pPr>
            <w:r w:rsidRPr="00A32882">
              <w:rPr>
                <w:sz w:val="20"/>
                <w:szCs w:val="24"/>
              </w:rPr>
              <w:t>Marinko et al. (2025)</w:t>
            </w:r>
          </w:p>
        </w:tc>
        <w:tc>
          <w:tcPr>
            <w:tcW w:w="2251" w:type="dxa"/>
            <w:vAlign w:val="center"/>
          </w:tcPr>
          <w:p w14:paraId="244F9E68" w14:textId="77777777" w:rsidR="00BF3F6C" w:rsidRPr="00A32882" w:rsidRDefault="003C0C08" w:rsidP="00A32882">
            <w:pPr>
              <w:spacing w:after="40" w:line="276" w:lineRule="auto"/>
              <w:jc w:val="left"/>
              <w:rPr>
                <w:szCs w:val="24"/>
              </w:rPr>
            </w:pPr>
            <w:r w:rsidRPr="00A32882">
              <w:rPr>
                <w:sz w:val="20"/>
                <w:szCs w:val="24"/>
              </w:rPr>
              <w:t>DSS adoption barriers</w:t>
            </w:r>
          </w:p>
        </w:tc>
        <w:tc>
          <w:tcPr>
            <w:tcW w:w="2269" w:type="dxa"/>
            <w:vAlign w:val="center"/>
          </w:tcPr>
          <w:p w14:paraId="1D7CC224" w14:textId="77777777" w:rsidR="00BF3F6C" w:rsidRPr="00A32882" w:rsidRDefault="003C0C08" w:rsidP="00A32882">
            <w:pPr>
              <w:spacing w:after="40" w:line="276" w:lineRule="auto"/>
              <w:jc w:val="left"/>
              <w:rPr>
                <w:szCs w:val="24"/>
              </w:rPr>
            </w:pPr>
            <w:r w:rsidRPr="00A32882">
              <w:rPr>
                <w:sz w:val="20"/>
                <w:szCs w:val="24"/>
              </w:rPr>
              <w:t>Supports usability, trust, and adoption evaluation</w:t>
            </w:r>
          </w:p>
        </w:tc>
        <w:tc>
          <w:tcPr>
            <w:tcW w:w="2248" w:type="dxa"/>
            <w:vAlign w:val="center"/>
          </w:tcPr>
          <w:p w14:paraId="5630A80F" w14:textId="77777777" w:rsidR="00BF3F6C" w:rsidRPr="00A32882" w:rsidRDefault="003C0C08" w:rsidP="00A32882">
            <w:pPr>
              <w:spacing w:after="40" w:line="276" w:lineRule="auto"/>
              <w:jc w:val="left"/>
              <w:rPr>
                <w:szCs w:val="24"/>
              </w:rPr>
            </w:pPr>
            <w:r w:rsidRPr="00A32882">
              <w:rPr>
                <w:sz w:val="20"/>
                <w:szCs w:val="24"/>
              </w:rPr>
              <w:t>European IPM setting</w:t>
            </w:r>
          </w:p>
        </w:tc>
      </w:tr>
      <w:tr w:rsidR="00BF3F6C" w14:paraId="55AE2471" w14:textId="77777777">
        <w:trPr>
          <w:jc w:val="center"/>
        </w:trPr>
        <w:tc>
          <w:tcPr>
            <w:tcW w:w="2248" w:type="dxa"/>
            <w:vAlign w:val="center"/>
          </w:tcPr>
          <w:p w14:paraId="1D0D2AFD" w14:textId="77777777" w:rsidR="00BF3F6C" w:rsidRPr="00A32882" w:rsidRDefault="003C0C08" w:rsidP="00A32882">
            <w:pPr>
              <w:spacing w:after="40" w:line="276" w:lineRule="auto"/>
              <w:jc w:val="left"/>
              <w:rPr>
                <w:szCs w:val="24"/>
              </w:rPr>
            </w:pPr>
            <w:r w:rsidRPr="00A32882">
              <w:rPr>
                <w:sz w:val="20"/>
                <w:szCs w:val="24"/>
              </w:rPr>
              <w:t>Choi &amp; Hong (2021)</w:t>
            </w:r>
          </w:p>
        </w:tc>
        <w:tc>
          <w:tcPr>
            <w:tcW w:w="2251" w:type="dxa"/>
            <w:vAlign w:val="center"/>
          </w:tcPr>
          <w:p w14:paraId="1D36F292" w14:textId="77777777" w:rsidR="00BF3F6C" w:rsidRPr="00A32882" w:rsidRDefault="003C0C08" w:rsidP="00A32882">
            <w:pPr>
              <w:spacing w:after="40" w:line="276" w:lineRule="auto"/>
              <w:jc w:val="left"/>
              <w:rPr>
                <w:szCs w:val="24"/>
              </w:rPr>
            </w:pPr>
            <w:r w:rsidRPr="00A32882">
              <w:rPr>
                <w:sz w:val="20"/>
                <w:szCs w:val="24"/>
              </w:rPr>
              <w:t>MDST-DBSCAN spatiotemporal clustering</w:t>
            </w:r>
          </w:p>
        </w:tc>
        <w:tc>
          <w:tcPr>
            <w:tcW w:w="2269" w:type="dxa"/>
            <w:vAlign w:val="center"/>
          </w:tcPr>
          <w:p w14:paraId="60048987" w14:textId="77777777" w:rsidR="00BF3F6C" w:rsidRPr="00A32882" w:rsidRDefault="003C0C08" w:rsidP="00A32882">
            <w:pPr>
              <w:spacing w:after="40" w:line="276" w:lineRule="auto"/>
              <w:jc w:val="left"/>
              <w:rPr>
                <w:szCs w:val="24"/>
              </w:rPr>
            </w:pPr>
            <w:r w:rsidRPr="00A32882">
              <w:rPr>
                <w:sz w:val="20"/>
                <w:szCs w:val="24"/>
              </w:rPr>
              <w:t>Supports density-based hotspot detection with noisy spatial data</w:t>
            </w:r>
          </w:p>
        </w:tc>
        <w:tc>
          <w:tcPr>
            <w:tcW w:w="2248" w:type="dxa"/>
            <w:vAlign w:val="center"/>
          </w:tcPr>
          <w:p w14:paraId="291CEC9E" w14:textId="77777777" w:rsidR="00BF3F6C" w:rsidRPr="00A32882" w:rsidRDefault="003C0C08" w:rsidP="00A32882">
            <w:pPr>
              <w:spacing w:after="40" w:line="276" w:lineRule="auto"/>
              <w:jc w:val="left"/>
              <w:rPr>
                <w:szCs w:val="24"/>
              </w:rPr>
            </w:pPr>
            <w:r w:rsidRPr="00A32882">
              <w:rPr>
                <w:sz w:val="20"/>
                <w:szCs w:val="24"/>
              </w:rPr>
              <w:t>More advanced than required</w:t>
            </w:r>
          </w:p>
        </w:tc>
      </w:tr>
      <w:tr w:rsidR="00BF3F6C" w14:paraId="1D5995EF" w14:textId="77777777">
        <w:trPr>
          <w:jc w:val="center"/>
        </w:trPr>
        <w:tc>
          <w:tcPr>
            <w:tcW w:w="2248" w:type="dxa"/>
            <w:vAlign w:val="center"/>
          </w:tcPr>
          <w:p w14:paraId="14B8E1FD" w14:textId="77777777" w:rsidR="00BF3F6C" w:rsidRPr="00A32882" w:rsidRDefault="003C0C08" w:rsidP="00A32882">
            <w:pPr>
              <w:spacing w:after="40" w:line="276" w:lineRule="auto"/>
              <w:jc w:val="left"/>
              <w:rPr>
                <w:szCs w:val="24"/>
              </w:rPr>
            </w:pPr>
            <w:r w:rsidRPr="00A32882">
              <w:rPr>
                <w:sz w:val="20"/>
                <w:szCs w:val="24"/>
              </w:rPr>
              <w:t>Ejike et al. (2025)</w:t>
            </w:r>
          </w:p>
        </w:tc>
        <w:tc>
          <w:tcPr>
            <w:tcW w:w="2251" w:type="dxa"/>
            <w:vAlign w:val="center"/>
          </w:tcPr>
          <w:p w14:paraId="13C25FB5" w14:textId="77777777" w:rsidR="00BF3F6C" w:rsidRPr="00A32882" w:rsidRDefault="003C0C08" w:rsidP="00A32882">
            <w:pPr>
              <w:spacing w:after="40" w:line="276" w:lineRule="auto"/>
              <w:jc w:val="left"/>
              <w:rPr>
                <w:szCs w:val="24"/>
              </w:rPr>
            </w:pPr>
            <w:r w:rsidRPr="00A32882">
              <w:rPr>
                <w:sz w:val="20"/>
                <w:szCs w:val="24"/>
              </w:rPr>
              <w:t>Rainfall prediction using ML</w:t>
            </w:r>
          </w:p>
        </w:tc>
        <w:tc>
          <w:tcPr>
            <w:tcW w:w="2269" w:type="dxa"/>
            <w:vAlign w:val="center"/>
          </w:tcPr>
          <w:p w14:paraId="22DE7075" w14:textId="77777777" w:rsidR="00BF3F6C" w:rsidRPr="00A32882" w:rsidRDefault="003C0C08" w:rsidP="00A32882">
            <w:pPr>
              <w:spacing w:after="40" w:line="276" w:lineRule="auto"/>
              <w:jc w:val="left"/>
              <w:rPr>
                <w:szCs w:val="24"/>
              </w:rPr>
            </w:pPr>
            <w:r w:rsidRPr="00A32882">
              <w:rPr>
                <w:sz w:val="20"/>
                <w:szCs w:val="24"/>
              </w:rPr>
              <w:t>Supports lightweight weather modelling and logistic regression comparison</w:t>
            </w:r>
          </w:p>
        </w:tc>
        <w:tc>
          <w:tcPr>
            <w:tcW w:w="2248" w:type="dxa"/>
            <w:vAlign w:val="center"/>
          </w:tcPr>
          <w:p w14:paraId="4A8CF9D7" w14:textId="77777777" w:rsidR="00BF3F6C" w:rsidRPr="00A32882" w:rsidRDefault="003C0C08" w:rsidP="00A32882">
            <w:pPr>
              <w:spacing w:after="40" w:line="276" w:lineRule="auto"/>
              <w:jc w:val="left"/>
              <w:rPr>
                <w:szCs w:val="24"/>
              </w:rPr>
            </w:pPr>
            <w:r w:rsidRPr="00A32882">
              <w:rPr>
                <w:sz w:val="20"/>
                <w:szCs w:val="24"/>
              </w:rPr>
              <w:t>Weather prediction, not pest outcome</w:t>
            </w:r>
          </w:p>
        </w:tc>
      </w:tr>
      <w:tr w:rsidR="00BF3F6C" w14:paraId="02B7E069" w14:textId="77777777">
        <w:trPr>
          <w:jc w:val="center"/>
        </w:trPr>
        <w:tc>
          <w:tcPr>
            <w:tcW w:w="2248" w:type="dxa"/>
            <w:vAlign w:val="center"/>
          </w:tcPr>
          <w:p w14:paraId="10D9A9B9" w14:textId="77777777" w:rsidR="00BF3F6C" w:rsidRPr="00A32882" w:rsidRDefault="003C0C08" w:rsidP="00A32882">
            <w:pPr>
              <w:spacing w:after="40" w:line="276" w:lineRule="auto"/>
              <w:jc w:val="left"/>
              <w:rPr>
                <w:szCs w:val="24"/>
              </w:rPr>
            </w:pPr>
            <w:r w:rsidRPr="00A32882">
              <w:rPr>
                <w:sz w:val="20"/>
                <w:szCs w:val="24"/>
              </w:rPr>
              <w:t>Leybourne et al. (2025)</w:t>
            </w:r>
          </w:p>
        </w:tc>
        <w:tc>
          <w:tcPr>
            <w:tcW w:w="2251" w:type="dxa"/>
            <w:vAlign w:val="center"/>
          </w:tcPr>
          <w:p w14:paraId="0950E505" w14:textId="77777777" w:rsidR="00BF3F6C" w:rsidRPr="00A32882" w:rsidRDefault="003C0C08" w:rsidP="00A32882">
            <w:pPr>
              <w:spacing w:after="40" w:line="276" w:lineRule="auto"/>
              <w:jc w:val="left"/>
              <w:rPr>
                <w:szCs w:val="24"/>
              </w:rPr>
            </w:pPr>
            <w:r w:rsidRPr="00A32882">
              <w:rPr>
                <w:sz w:val="20"/>
                <w:szCs w:val="24"/>
              </w:rPr>
              <w:t>AI in pest monitoring schemes</w:t>
            </w:r>
          </w:p>
        </w:tc>
        <w:tc>
          <w:tcPr>
            <w:tcW w:w="2269" w:type="dxa"/>
            <w:vAlign w:val="center"/>
          </w:tcPr>
          <w:p w14:paraId="7F6E96E0" w14:textId="77777777" w:rsidR="00BF3F6C" w:rsidRPr="00A32882" w:rsidRDefault="003C0C08" w:rsidP="00A32882">
            <w:pPr>
              <w:spacing w:after="40" w:line="276" w:lineRule="auto"/>
              <w:jc w:val="left"/>
              <w:rPr>
                <w:szCs w:val="24"/>
              </w:rPr>
            </w:pPr>
            <w:r w:rsidRPr="00A32882">
              <w:rPr>
                <w:sz w:val="20"/>
                <w:szCs w:val="24"/>
              </w:rPr>
              <w:t>Supports future AI explanation layer and adoption caution</w:t>
            </w:r>
          </w:p>
        </w:tc>
        <w:tc>
          <w:tcPr>
            <w:tcW w:w="2248" w:type="dxa"/>
            <w:vAlign w:val="center"/>
          </w:tcPr>
          <w:p w14:paraId="509F1A11" w14:textId="77777777" w:rsidR="00BF3F6C" w:rsidRPr="00A32882" w:rsidRDefault="003C0C08" w:rsidP="00A32882">
            <w:pPr>
              <w:spacing w:after="40" w:line="276" w:lineRule="auto"/>
              <w:jc w:val="left"/>
              <w:rPr>
                <w:szCs w:val="24"/>
              </w:rPr>
            </w:pPr>
            <w:r w:rsidRPr="00A32882">
              <w:rPr>
                <w:sz w:val="20"/>
                <w:szCs w:val="24"/>
              </w:rPr>
              <w:t>Agricultural monitoring focus</w:t>
            </w:r>
          </w:p>
        </w:tc>
      </w:tr>
    </w:tbl>
    <w:p w14:paraId="6328D4A3" w14:textId="77777777" w:rsidR="0084730D" w:rsidRPr="00335C63" w:rsidRDefault="0084730D" w:rsidP="000F4170">
      <w:pPr>
        <w:rPr>
          <w:szCs w:val="24"/>
        </w:rPr>
      </w:pPr>
    </w:p>
    <w:p w14:paraId="30726FC6" w14:textId="77777777" w:rsidR="0084730D" w:rsidRPr="00335C63" w:rsidRDefault="00357319" w:rsidP="000F4170">
      <w:pPr>
        <w:pStyle w:val="Heading2"/>
        <w:rPr>
          <w:rFonts w:ascii="Times New Roman" w:hAnsi="Times New Roman" w:cs="Times New Roman"/>
          <w:szCs w:val="24"/>
        </w:rPr>
      </w:pPr>
      <w:bookmarkStart w:id="17" w:name="_Toc235514684"/>
      <w:r>
        <w:rPr>
          <w:rFonts w:ascii="Times New Roman" w:eastAsia="Times New Roman" w:hAnsi="Times New Roman" w:cs="Times New Roman"/>
        </w:rPr>
        <w:t>2.9 Research Gap</w:t>
      </w:r>
      <w:bookmarkEnd w:id="17"/>
    </w:p>
    <w:p w14:paraId="3136C164" w14:textId="77777777" w:rsidR="0084730D" w:rsidRDefault="00357319" w:rsidP="008D6A1A">
      <w:pPr>
        <w:rPr>
          <w:szCs w:val="24"/>
        </w:rPr>
      </w:pPr>
      <w:r w:rsidRPr="00335C63">
        <w:rPr>
          <w:szCs w:val="24"/>
        </w:rPr>
        <w:t>The reviewed literature shows that BI can improve SME decision-making, weather can be an important pest-risk indicator, spatial-temporal clustering can detect emerging hotspots, and AI can support SME decision processes. However, there is limited work that combines these areas into a single practical system for an urban pest-control SME using real operational records such as warranty claims, refunds, payment links, Google Calendar service slots, technician assignments, and upsell windows.</w:t>
      </w:r>
    </w:p>
    <w:p w14:paraId="1CA5F797" w14:textId="77777777" w:rsidR="008D6A1A" w:rsidRPr="00335C63" w:rsidRDefault="008D6A1A" w:rsidP="008D6A1A">
      <w:pPr>
        <w:rPr>
          <w:szCs w:val="24"/>
        </w:rPr>
      </w:pPr>
    </w:p>
    <w:p w14:paraId="261822AA" w14:textId="77777777" w:rsidR="0084730D" w:rsidRDefault="00357319" w:rsidP="008D6A1A">
      <w:pPr>
        <w:rPr>
          <w:szCs w:val="24"/>
        </w:rPr>
      </w:pPr>
      <w:r w:rsidRPr="00335C63">
        <w:rPr>
          <w:szCs w:val="24"/>
        </w:rPr>
        <w:t xml:space="preserve">This project fills that gap by building a company-specific decision-support dashboard that integrates operational, environmental, spatial, and financial data. The contribution is not a heavy machine learning model; it is a usable analytics architecture that helps management </w:t>
      </w:r>
      <w:r w:rsidRPr="00335C63">
        <w:rPr>
          <w:szCs w:val="24"/>
        </w:rPr>
        <w:lastRenderedPageBreak/>
        <w:t>understand where problems occur, when recurrence happens, which factors require review, and what actions may improve planning.</w:t>
      </w:r>
    </w:p>
    <w:p w14:paraId="4D7CB4CF" w14:textId="77777777" w:rsidR="004E02C6" w:rsidRPr="00335C63" w:rsidRDefault="004E02C6" w:rsidP="008D6A1A">
      <w:pPr>
        <w:rPr>
          <w:szCs w:val="24"/>
        </w:rPr>
      </w:pPr>
    </w:p>
    <w:p w14:paraId="06F6A030" w14:textId="77777777" w:rsidR="0084730D" w:rsidRPr="00335C63" w:rsidRDefault="00357319" w:rsidP="000F4170">
      <w:pPr>
        <w:pStyle w:val="Heading1"/>
        <w:rPr>
          <w:rFonts w:ascii="Times New Roman" w:hAnsi="Times New Roman" w:cs="Times New Roman"/>
          <w:szCs w:val="24"/>
        </w:rPr>
      </w:pPr>
      <w:bookmarkStart w:id="18" w:name="_Toc235514685"/>
      <w:r w:rsidRPr="00335C63">
        <w:rPr>
          <w:rFonts w:ascii="Times New Roman" w:eastAsia="Times New Roman" w:hAnsi="Times New Roman" w:cs="Times New Roman"/>
          <w:szCs w:val="24"/>
        </w:rPr>
        <w:t>Chapter 3: Methodology</w:t>
      </w:r>
      <w:bookmarkEnd w:id="18"/>
    </w:p>
    <w:p w14:paraId="3E6C0F67" w14:textId="77777777" w:rsidR="0084730D" w:rsidRPr="00335C63" w:rsidRDefault="00357319" w:rsidP="000F4170">
      <w:pPr>
        <w:pStyle w:val="Heading2"/>
        <w:rPr>
          <w:rFonts w:ascii="Times New Roman" w:hAnsi="Times New Roman" w:cs="Times New Roman"/>
          <w:szCs w:val="24"/>
        </w:rPr>
      </w:pPr>
      <w:bookmarkStart w:id="19" w:name="_Toc235514686"/>
      <w:r w:rsidRPr="00335C63">
        <w:rPr>
          <w:rFonts w:ascii="Times New Roman" w:eastAsia="Times New Roman" w:hAnsi="Times New Roman" w:cs="Times New Roman"/>
          <w:szCs w:val="24"/>
        </w:rPr>
        <w:t>3.1 Overall Research and Development Approach</w:t>
      </w:r>
      <w:bookmarkEnd w:id="19"/>
    </w:p>
    <w:p w14:paraId="5297C493" w14:textId="77777777" w:rsidR="0084730D" w:rsidRPr="003E4481" w:rsidRDefault="00357319" w:rsidP="008D6A1A">
      <w:pPr>
        <w:rPr>
          <w:sz w:val="28"/>
          <w:szCs w:val="28"/>
        </w:rPr>
      </w:pPr>
      <w:r>
        <w:t>The project will follow an applied data engineering and analytics development methodology. Since CP1 is the planning phase and the final Google Sheet structures may still change, the process begins with data understanding and source profiling before any final warehouse model is fixed. CP2 will then move into flexible data contracts, extraction, raw loading, warehouse transformation, data quality testing, weather enrichment, analytics modelling, dashboard development, and evaluation with company users. The methodology is designed to suit messy SME data and a limited warranty dataset, so explainability and data reliability are prioritised over complex black-box machine learning.</w:t>
      </w: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1895"/>
        <w:gridCol w:w="4462"/>
        <w:gridCol w:w="2659"/>
      </w:tblGrid>
      <w:tr w:rsidR="0084730D" w:rsidRPr="00335C63" w14:paraId="53F0F08A" w14:textId="77777777" w:rsidTr="00CD7B49">
        <w:trPr>
          <w:cantSplit/>
          <w:tblHeader/>
          <w:jc w:val="center"/>
        </w:trPr>
        <w:tc>
          <w:tcPr>
            <w:tcW w:w="0" w:type="auto"/>
            <w:shd w:val="clear" w:color="auto" w:fill="DCEAF7"/>
            <w:tcMar>
              <w:top w:w="90" w:type="dxa"/>
              <w:left w:w="90" w:type="dxa"/>
              <w:bottom w:w="90" w:type="dxa"/>
              <w:right w:w="90" w:type="dxa"/>
            </w:tcMar>
            <w:vAlign w:val="center"/>
          </w:tcPr>
          <w:p w14:paraId="235D134C" w14:textId="77777777" w:rsidR="0084730D" w:rsidRPr="00335C63" w:rsidRDefault="00357319" w:rsidP="000F4170">
            <w:pPr>
              <w:spacing w:after="40" w:line="276" w:lineRule="auto"/>
              <w:jc w:val="left"/>
              <w:rPr>
                <w:szCs w:val="24"/>
              </w:rPr>
            </w:pPr>
            <w:r w:rsidRPr="00335C63">
              <w:rPr>
                <w:b/>
                <w:color w:val="142332"/>
                <w:sz w:val="20"/>
                <w:szCs w:val="24"/>
              </w:rPr>
              <w:t>Phase</w:t>
            </w:r>
          </w:p>
        </w:tc>
        <w:tc>
          <w:tcPr>
            <w:tcW w:w="0" w:type="auto"/>
            <w:shd w:val="clear" w:color="auto" w:fill="DCEAF7"/>
            <w:tcMar>
              <w:top w:w="90" w:type="dxa"/>
              <w:left w:w="90" w:type="dxa"/>
              <w:bottom w:w="90" w:type="dxa"/>
              <w:right w:w="90" w:type="dxa"/>
            </w:tcMar>
            <w:vAlign w:val="center"/>
          </w:tcPr>
          <w:p w14:paraId="44BA008F" w14:textId="77777777" w:rsidR="0084730D" w:rsidRPr="00335C63" w:rsidRDefault="00357319" w:rsidP="000F4170">
            <w:pPr>
              <w:spacing w:after="40" w:line="276" w:lineRule="auto"/>
              <w:jc w:val="left"/>
              <w:rPr>
                <w:szCs w:val="24"/>
              </w:rPr>
            </w:pPr>
            <w:r w:rsidRPr="00335C63">
              <w:rPr>
                <w:b/>
                <w:color w:val="142332"/>
                <w:sz w:val="20"/>
                <w:szCs w:val="24"/>
              </w:rPr>
              <w:t>Main Activities</w:t>
            </w:r>
          </w:p>
        </w:tc>
        <w:tc>
          <w:tcPr>
            <w:tcW w:w="0" w:type="auto"/>
            <w:shd w:val="clear" w:color="auto" w:fill="DCEAF7"/>
            <w:tcMar>
              <w:top w:w="90" w:type="dxa"/>
              <w:left w:w="90" w:type="dxa"/>
              <w:bottom w:w="90" w:type="dxa"/>
              <w:right w:w="90" w:type="dxa"/>
            </w:tcMar>
            <w:vAlign w:val="center"/>
          </w:tcPr>
          <w:p w14:paraId="2EB43F66" w14:textId="77777777" w:rsidR="0084730D" w:rsidRPr="00335C63" w:rsidRDefault="00357319" w:rsidP="000F4170">
            <w:pPr>
              <w:spacing w:after="40" w:line="276" w:lineRule="auto"/>
              <w:jc w:val="left"/>
              <w:rPr>
                <w:szCs w:val="24"/>
              </w:rPr>
            </w:pPr>
            <w:r w:rsidRPr="00335C63">
              <w:rPr>
                <w:b/>
                <w:color w:val="142332"/>
                <w:sz w:val="20"/>
                <w:szCs w:val="24"/>
              </w:rPr>
              <w:t>Main Output</w:t>
            </w:r>
          </w:p>
        </w:tc>
      </w:tr>
      <w:tr w:rsidR="0084730D" w:rsidRPr="00335C63" w14:paraId="67897D7D" w14:textId="77777777" w:rsidTr="00CD7B49">
        <w:trPr>
          <w:cantSplit/>
          <w:jc w:val="center"/>
        </w:trPr>
        <w:tc>
          <w:tcPr>
            <w:tcW w:w="0" w:type="auto"/>
            <w:tcMar>
              <w:top w:w="90" w:type="dxa"/>
              <w:left w:w="90" w:type="dxa"/>
              <w:bottom w:w="90" w:type="dxa"/>
              <w:right w:w="90" w:type="dxa"/>
            </w:tcMar>
            <w:vAlign w:val="center"/>
          </w:tcPr>
          <w:p w14:paraId="5D48B8B8" w14:textId="77777777" w:rsidR="0084730D" w:rsidRPr="00335C63" w:rsidRDefault="00357319" w:rsidP="000F4170">
            <w:pPr>
              <w:spacing w:after="40" w:line="276" w:lineRule="auto"/>
              <w:jc w:val="left"/>
              <w:rPr>
                <w:szCs w:val="24"/>
              </w:rPr>
            </w:pPr>
            <w:r w:rsidRPr="00335C63">
              <w:rPr>
                <w:sz w:val="20"/>
                <w:szCs w:val="24"/>
              </w:rPr>
              <w:t>1. Data understanding</w:t>
            </w:r>
          </w:p>
        </w:tc>
        <w:tc>
          <w:tcPr>
            <w:tcW w:w="0" w:type="auto"/>
            <w:tcMar>
              <w:top w:w="90" w:type="dxa"/>
              <w:left w:w="90" w:type="dxa"/>
              <w:bottom w:w="90" w:type="dxa"/>
              <w:right w:w="90" w:type="dxa"/>
            </w:tcMar>
            <w:vAlign w:val="center"/>
          </w:tcPr>
          <w:p w14:paraId="49E35BD6" w14:textId="77777777" w:rsidR="0084730D" w:rsidRPr="00335C63" w:rsidRDefault="00357319" w:rsidP="000F4170">
            <w:pPr>
              <w:spacing w:after="40" w:line="276" w:lineRule="auto"/>
              <w:jc w:val="left"/>
              <w:rPr>
                <w:szCs w:val="24"/>
              </w:rPr>
            </w:pPr>
            <w:r w:rsidRPr="00335C63">
              <w:rPr>
                <w:sz w:val="20"/>
                <w:szCs w:val="24"/>
              </w:rPr>
              <w:t>Profile Google Sheets, Calendar data, weather sources, missing values, duplicates, inconsistent labels</w:t>
            </w:r>
          </w:p>
        </w:tc>
        <w:tc>
          <w:tcPr>
            <w:tcW w:w="0" w:type="auto"/>
            <w:tcMar>
              <w:top w:w="90" w:type="dxa"/>
              <w:left w:w="90" w:type="dxa"/>
              <w:bottom w:w="90" w:type="dxa"/>
              <w:right w:w="90" w:type="dxa"/>
            </w:tcMar>
            <w:vAlign w:val="center"/>
          </w:tcPr>
          <w:p w14:paraId="3246F749" w14:textId="77777777" w:rsidR="0084730D" w:rsidRPr="00335C63" w:rsidRDefault="00357319" w:rsidP="000F4170">
            <w:pPr>
              <w:spacing w:after="40" w:line="276" w:lineRule="auto"/>
              <w:jc w:val="left"/>
              <w:rPr>
                <w:szCs w:val="24"/>
              </w:rPr>
            </w:pPr>
            <w:r w:rsidRPr="00335C63">
              <w:rPr>
                <w:sz w:val="20"/>
                <w:szCs w:val="24"/>
              </w:rPr>
              <w:t>Data quality report and field mapping</w:t>
            </w:r>
          </w:p>
        </w:tc>
      </w:tr>
      <w:tr w:rsidR="0084730D" w:rsidRPr="00335C63" w14:paraId="3DC9DD10" w14:textId="77777777" w:rsidTr="00CD7B49">
        <w:trPr>
          <w:cantSplit/>
          <w:jc w:val="center"/>
        </w:trPr>
        <w:tc>
          <w:tcPr>
            <w:tcW w:w="0" w:type="auto"/>
            <w:tcMar>
              <w:top w:w="90" w:type="dxa"/>
              <w:left w:w="90" w:type="dxa"/>
              <w:bottom w:w="90" w:type="dxa"/>
              <w:right w:w="90" w:type="dxa"/>
            </w:tcMar>
            <w:vAlign w:val="center"/>
          </w:tcPr>
          <w:p w14:paraId="20A019AD" w14:textId="77777777" w:rsidR="0084730D" w:rsidRPr="00335C63" w:rsidRDefault="00357319" w:rsidP="000F4170">
            <w:pPr>
              <w:spacing w:after="40" w:line="276" w:lineRule="auto"/>
              <w:jc w:val="left"/>
              <w:rPr>
                <w:szCs w:val="24"/>
              </w:rPr>
            </w:pPr>
            <w:r w:rsidRPr="00335C63">
              <w:rPr>
                <w:sz w:val="20"/>
                <w:szCs w:val="24"/>
              </w:rPr>
              <w:t>2. Data preparation</w:t>
            </w:r>
          </w:p>
        </w:tc>
        <w:tc>
          <w:tcPr>
            <w:tcW w:w="0" w:type="auto"/>
            <w:tcMar>
              <w:top w:w="90" w:type="dxa"/>
              <w:left w:w="90" w:type="dxa"/>
              <w:bottom w:w="90" w:type="dxa"/>
              <w:right w:w="90" w:type="dxa"/>
            </w:tcMar>
            <w:vAlign w:val="center"/>
          </w:tcPr>
          <w:p w14:paraId="3905BF97" w14:textId="77777777" w:rsidR="0084730D" w:rsidRPr="00335C63" w:rsidRDefault="00357319" w:rsidP="000F4170">
            <w:pPr>
              <w:spacing w:after="40" w:line="276" w:lineRule="auto"/>
              <w:jc w:val="left"/>
              <w:rPr>
                <w:szCs w:val="24"/>
              </w:rPr>
            </w:pPr>
            <w:r w:rsidRPr="00335C63">
              <w:rPr>
                <w:sz w:val="20"/>
                <w:szCs w:val="24"/>
              </w:rPr>
              <w:t>Clean dates, IDs, phone numbers, areas, pest types, packages, refund categories, calendar event types</w:t>
            </w:r>
          </w:p>
        </w:tc>
        <w:tc>
          <w:tcPr>
            <w:tcW w:w="0" w:type="auto"/>
            <w:tcMar>
              <w:top w:w="90" w:type="dxa"/>
              <w:left w:w="90" w:type="dxa"/>
              <w:bottom w:w="90" w:type="dxa"/>
              <w:right w:w="90" w:type="dxa"/>
            </w:tcMar>
            <w:vAlign w:val="center"/>
          </w:tcPr>
          <w:p w14:paraId="2C93D11C" w14:textId="77777777" w:rsidR="0084730D" w:rsidRPr="00335C63" w:rsidRDefault="00357319" w:rsidP="000F4170">
            <w:pPr>
              <w:spacing w:after="40" w:line="276" w:lineRule="auto"/>
              <w:jc w:val="left"/>
              <w:rPr>
                <w:szCs w:val="24"/>
              </w:rPr>
            </w:pPr>
            <w:r w:rsidRPr="00335C63">
              <w:rPr>
                <w:sz w:val="20"/>
                <w:szCs w:val="24"/>
              </w:rPr>
              <w:t>Cleaned staging tables and validation flags</w:t>
            </w:r>
          </w:p>
        </w:tc>
      </w:tr>
      <w:tr w:rsidR="0084730D" w:rsidRPr="00335C63" w14:paraId="16EF0284" w14:textId="77777777" w:rsidTr="00CD7B49">
        <w:trPr>
          <w:cantSplit/>
          <w:jc w:val="center"/>
        </w:trPr>
        <w:tc>
          <w:tcPr>
            <w:tcW w:w="0" w:type="auto"/>
            <w:tcMar>
              <w:top w:w="90" w:type="dxa"/>
              <w:left w:w="90" w:type="dxa"/>
              <w:bottom w:w="90" w:type="dxa"/>
              <w:right w:w="90" w:type="dxa"/>
            </w:tcMar>
            <w:vAlign w:val="center"/>
          </w:tcPr>
          <w:p w14:paraId="04328A01" w14:textId="77777777" w:rsidR="0084730D" w:rsidRPr="00335C63" w:rsidRDefault="00357319" w:rsidP="000F4170">
            <w:pPr>
              <w:spacing w:after="40" w:line="276" w:lineRule="auto"/>
              <w:jc w:val="left"/>
              <w:rPr>
                <w:szCs w:val="24"/>
              </w:rPr>
            </w:pPr>
            <w:r w:rsidRPr="00335C63">
              <w:rPr>
                <w:sz w:val="20"/>
                <w:szCs w:val="24"/>
              </w:rPr>
              <w:t>3. Data integration</w:t>
            </w:r>
          </w:p>
        </w:tc>
        <w:tc>
          <w:tcPr>
            <w:tcW w:w="0" w:type="auto"/>
            <w:tcMar>
              <w:top w:w="90" w:type="dxa"/>
              <w:left w:w="90" w:type="dxa"/>
              <w:bottom w:w="90" w:type="dxa"/>
              <w:right w:w="90" w:type="dxa"/>
            </w:tcMar>
            <w:vAlign w:val="center"/>
          </w:tcPr>
          <w:p w14:paraId="21E4FE04" w14:textId="77777777" w:rsidR="0084730D" w:rsidRPr="00335C63" w:rsidRDefault="00357319" w:rsidP="000F4170">
            <w:pPr>
              <w:spacing w:after="40" w:line="276" w:lineRule="auto"/>
              <w:jc w:val="left"/>
              <w:rPr>
                <w:szCs w:val="24"/>
              </w:rPr>
            </w:pPr>
            <w:r w:rsidRPr="00335C63">
              <w:rPr>
                <w:sz w:val="20"/>
                <w:szCs w:val="24"/>
              </w:rPr>
              <w:t>Join data by customer ID, phone number, service date, area, and calendar event matching</w:t>
            </w:r>
          </w:p>
        </w:tc>
        <w:tc>
          <w:tcPr>
            <w:tcW w:w="0" w:type="auto"/>
            <w:tcMar>
              <w:top w:w="90" w:type="dxa"/>
              <w:left w:w="90" w:type="dxa"/>
              <w:bottom w:w="90" w:type="dxa"/>
              <w:right w:w="90" w:type="dxa"/>
            </w:tcMar>
            <w:vAlign w:val="center"/>
          </w:tcPr>
          <w:p w14:paraId="68F19506" w14:textId="77777777" w:rsidR="0084730D" w:rsidRPr="00335C63" w:rsidRDefault="00357319" w:rsidP="000F4170">
            <w:pPr>
              <w:spacing w:after="40" w:line="276" w:lineRule="auto"/>
              <w:jc w:val="left"/>
              <w:rPr>
                <w:szCs w:val="24"/>
              </w:rPr>
            </w:pPr>
            <w:r w:rsidRPr="00335C63">
              <w:rPr>
                <w:sz w:val="20"/>
                <w:szCs w:val="24"/>
              </w:rPr>
              <w:t>Analytics-ready fact/dimension model</w:t>
            </w:r>
          </w:p>
        </w:tc>
      </w:tr>
      <w:tr w:rsidR="0084730D" w:rsidRPr="00335C63" w14:paraId="23DB14B9" w14:textId="77777777" w:rsidTr="00CD7B49">
        <w:trPr>
          <w:cantSplit/>
          <w:jc w:val="center"/>
        </w:trPr>
        <w:tc>
          <w:tcPr>
            <w:tcW w:w="0" w:type="auto"/>
            <w:tcMar>
              <w:top w:w="90" w:type="dxa"/>
              <w:left w:w="90" w:type="dxa"/>
              <w:bottom w:w="90" w:type="dxa"/>
              <w:right w:w="90" w:type="dxa"/>
            </w:tcMar>
            <w:vAlign w:val="center"/>
          </w:tcPr>
          <w:p w14:paraId="6A4034AD" w14:textId="77777777" w:rsidR="0084730D" w:rsidRPr="00335C63" w:rsidRDefault="00357319" w:rsidP="000F4170">
            <w:pPr>
              <w:spacing w:after="40" w:line="276" w:lineRule="auto"/>
              <w:jc w:val="left"/>
              <w:rPr>
                <w:szCs w:val="24"/>
              </w:rPr>
            </w:pPr>
            <w:r w:rsidRPr="00335C63">
              <w:rPr>
                <w:sz w:val="20"/>
                <w:szCs w:val="24"/>
              </w:rPr>
              <w:t>4. Weather enrichment</w:t>
            </w:r>
          </w:p>
        </w:tc>
        <w:tc>
          <w:tcPr>
            <w:tcW w:w="0" w:type="auto"/>
            <w:tcMar>
              <w:top w:w="90" w:type="dxa"/>
              <w:left w:w="90" w:type="dxa"/>
              <w:bottom w:w="90" w:type="dxa"/>
              <w:right w:w="90" w:type="dxa"/>
            </w:tcMar>
            <w:vAlign w:val="center"/>
          </w:tcPr>
          <w:p w14:paraId="3C31CFED" w14:textId="77777777" w:rsidR="0084730D" w:rsidRPr="00335C63" w:rsidRDefault="00357319" w:rsidP="000F4170">
            <w:pPr>
              <w:spacing w:after="40" w:line="276" w:lineRule="auto"/>
              <w:jc w:val="left"/>
              <w:rPr>
                <w:szCs w:val="24"/>
              </w:rPr>
            </w:pPr>
            <w:r w:rsidRPr="00335C63">
              <w:rPr>
                <w:sz w:val="20"/>
                <w:szCs w:val="24"/>
              </w:rPr>
              <w:t>Map area/postcode to coordinates and retrieve rainfall, humidity, and temperature windows</w:t>
            </w:r>
          </w:p>
        </w:tc>
        <w:tc>
          <w:tcPr>
            <w:tcW w:w="0" w:type="auto"/>
            <w:tcMar>
              <w:top w:w="90" w:type="dxa"/>
              <w:left w:w="90" w:type="dxa"/>
              <w:bottom w:w="90" w:type="dxa"/>
              <w:right w:w="90" w:type="dxa"/>
            </w:tcMar>
            <w:vAlign w:val="center"/>
          </w:tcPr>
          <w:p w14:paraId="5E029355" w14:textId="77777777" w:rsidR="0084730D" w:rsidRPr="00335C63" w:rsidRDefault="00357319" w:rsidP="000F4170">
            <w:pPr>
              <w:spacing w:after="40" w:line="276" w:lineRule="auto"/>
              <w:jc w:val="left"/>
              <w:rPr>
                <w:szCs w:val="24"/>
              </w:rPr>
            </w:pPr>
            <w:r w:rsidRPr="00335C63">
              <w:rPr>
                <w:sz w:val="20"/>
                <w:szCs w:val="24"/>
              </w:rPr>
              <w:t>Weather-enriched service table and coverage report</w:t>
            </w:r>
          </w:p>
        </w:tc>
      </w:tr>
      <w:tr w:rsidR="0084730D" w:rsidRPr="00335C63" w14:paraId="4814C033" w14:textId="77777777" w:rsidTr="00CD7B49">
        <w:trPr>
          <w:cantSplit/>
          <w:jc w:val="center"/>
        </w:trPr>
        <w:tc>
          <w:tcPr>
            <w:tcW w:w="0" w:type="auto"/>
            <w:tcMar>
              <w:top w:w="90" w:type="dxa"/>
              <w:left w:w="90" w:type="dxa"/>
              <w:bottom w:w="90" w:type="dxa"/>
              <w:right w:w="90" w:type="dxa"/>
            </w:tcMar>
            <w:vAlign w:val="center"/>
          </w:tcPr>
          <w:p w14:paraId="26B6C5D0" w14:textId="77777777" w:rsidR="0084730D" w:rsidRPr="00335C63" w:rsidRDefault="00357319" w:rsidP="000F4170">
            <w:pPr>
              <w:spacing w:after="40" w:line="276" w:lineRule="auto"/>
              <w:jc w:val="left"/>
              <w:rPr>
                <w:szCs w:val="24"/>
              </w:rPr>
            </w:pPr>
            <w:r w:rsidRPr="00335C63">
              <w:rPr>
                <w:sz w:val="20"/>
                <w:szCs w:val="24"/>
              </w:rPr>
              <w:t>5. Analytics modelling</w:t>
            </w:r>
          </w:p>
        </w:tc>
        <w:tc>
          <w:tcPr>
            <w:tcW w:w="0" w:type="auto"/>
            <w:tcMar>
              <w:top w:w="90" w:type="dxa"/>
              <w:left w:w="90" w:type="dxa"/>
              <w:bottom w:w="90" w:type="dxa"/>
              <w:right w:w="90" w:type="dxa"/>
            </w:tcMar>
            <w:vAlign w:val="center"/>
          </w:tcPr>
          <w:p w14:paraId="4CCF96C7" w14:textId="77777777" w:rsidR="0084730D" w:rsidRPr="00335C63" w:rsidRDefault="00357319" w:rsidP="000F4170">
            <w:pPr>
              <w:spacing w:after="40" w:line="276" w:lineRule="auto"/>
              <w:jc w:val="left"/>
              <w:rPr>
                <w:szCs w:val="24"/>
              </w:rPr>
            </w:pPr>
            <w:r w:rsidRPr="00335C63">
              <w:rPr>
                <w:sz w:val="20"/>
                <w:szCs w:val="24"/>
              </w:rPr>
              <w:t>Compute KPIs, recurrence windows, treatment difficulty, hotspot clusters, upsell package fit, warranty review factors</w:t>
            </w:r>
          </w:p>
        </w:tc>
        <w:tc>
          <w:tcPr>
            <w:tcW w:w="0" w:type="auto"/>
            <w:tcMar>
              <w:top w:w="90" w:type="dxa"/>
              <w:left w:w="90" w:type="dxa"/>
              <w:bottom w:w="90" w:type="dxa"/>
              <w:right w:w="90" w:type="dxa"/>
            </w:tcMar>
            <w:vAlign w:val="center"/>
          </w:tcPr>
          <w:p w14:paraId="52D81E71" w14:textId="77777777" w:rsidR="0084730D" w:rsidRPr="00335C63" w:rsidRDefault="00357319" w:rsidP="000F4170">
            <w:pPr>
              <w:spacing w:after="40" w:line="276" w:lineRule="auto"/>
              <w:jc w:val="left"/>
              <w:rPr>
                <w:szCs w:val="24"/>
              </w:rPr>
            </w:pPr>
            <w:r w:rsidRPr="00335C63">
              <w:rPr>
                <w:sz w:val="20"/>
                <w:szCs w:val="24"/>
              </w:rPr>
              <w:t>Dashboard marts and scoring tables</w:t>
            </w:r>
          </w:p>
        </w:tc>
      </w:tr>
      <w:tr w:rsidR="0084730D" w:rsidRPr="00335C63" w14:paraId="75372913" w14:textId="77777777" w:rsidTr="00CD7B49">
        <w:trPr>
          <w:cantSplit/>
          <w:jc w:val="center"/>
        </w:trPr>
        <w:tc>
          <w:tcPr>
            <w:tcW w:w="0" w:type="auto"/>
            <w:tcMar>
              <w:top w:w="90" w:type="dxa"/>
              <w:left w:w="90" w:type="dxa"/>
              <w:bottom w:w="90" w:type="dxa"/>
              <w:right w:w="90" w:type="dxa"/>
            </w:tcMar>
            <w:vAlign w:val="center"/>
          </w:tcPr>
          <w:p w14:paraId="5F1E34A0" w14:textId="77777777" w:rsidR="0084730D" w:rsidRPr="00335C63" w:rsidRDefault="00357319" w:rsidP="000F4170">
            <w:pPr>
              <w:spacing w:after="40" w:line="276" w:lineRule="auto"/>
              <w:jc w:val="left"/>
              <w:rPr>
                <w:szCs w:val="24"/>
              </w:rPr>
            </w:pPr>
            <w:r w:rsidRPr="00335C63">
              <w:rPr>
                <w:sz w:val="20"/>
                <w:szCs w:val="24"/>
              </w:rPr>
              <w:t>6. Scheduled refresh</w:t>
            </w:r>
          </w:p>
        </w:tc>
        <w:tc>
          <w:tcPr>
            <w:tcW w:w="0" w:type="auto"/>
            <w:tcMar>
              <w:top w:w="90" w:type="dxa"/>
              <w:left w:w="90" w:type="dxa"/>
              <w:bottom w:w="90" w:type="dxa"/>
              <w:right w:w="90" w:type="dxa"/>
            </w:tcMar>
            <w:vAlign w:val="center"/>
          </w:tcPr>
          <w:p w14:paraId="24D5BEA2" w14:textId="77777777" w:rsidR="0084730D" w:rsidRPr="00335C63" w:rsidRDefault="00357319" w:rsidP="000F4170">
            <w:pPr>
              <w:spacing w:after="40" w:line="276" w:lineRule="auto"/>
              <w:jc w:val="left"/>
              <w:rPr>
                <w:szCs w:val="24"/>
              </w:rPr>
            </w:pPr>
            <w:r>
              <w:rPr>
                <w:sz w:val="20"/>
              </w:rPr>
              <w:t>Run Python ETL, scheduled warehouse jobs, or an orchestration workflow on a planned interval</w:t>
            </w:r>
          </w:p>
        </w:tc>
        <w:tc>
          <w:tcPr>
            <w:tcW w:w="0" w:type="auto"/>
            <w:tcMar>
              <w:top w:w="90" w:type="dxa"/>
              <w:left w:w="90" w:type="dxa"/>
              <w:bottom w:w="90" w:type="dxa"/>
              <w:right w:w="90" w:type="dxa"/>
            </w:tcMar>
            <w:vAlign w:val="center"/>
          </w:tcPr>
          <w:p w14:paraId="36FF24E5" w14:textId="77777777" w:rsidR="0084730D" w:rsidRPr="00335C63" w:rsidRDefault="00357319" w:rsidP="000F4170">
            <w:pPr>
              <w:spacing w:after="40" w:line="276" w:lineRule="auto"/>
              <w:jc w:val="left"/>
              <w:rPr>
                <w:szCs w:val="24"/>
              </w:rPr>
            </w:pPr>
            <w:r w:rsidRPr="00335C63">
              <w:rPr>
                <w:sz w:val="20"/>
                <w:szCs w:val="24"/>
              </w:rPr>
              <w:t>Near-real-time refreshed analytics tables</w:t>
            </w:r>
          </w:p>
        </w:tc>
      </w:tr>
      <w:tr w:rsidR="0084730D" w:rsidRPr="00335C63" w14:paraId="09FAE702" w14:textId="77777777" w:rsidTr="00CD7B49">
        <w:trPr>
          <w:cantSplit/>
          <w:jc w:val="center"/>
        </w:trPr>
        <w:tc>
          <w:tcPr>
            <w:tcW w:w="0" w:type="auto"/>
            <w:tcMar>
              <w:top w:w="90" w:type="dxa"/>
              <w:left w:w="90" w:type="dxa"/>
              <w:bottom w:w="90" w:type="dxa"/>
              <w:right w:w="90" w:type="dxa"/>
            </w:tcMar>
            <w:vAlign w:val="center"/>
          </w:tcPr>
          <w:p w14:paraId="602FAD78" w14:textId="77777777" w:rsidR="0084730D" w:rsidRPr="00335C63" w:rsidRDefault="00357319" w:rsidP="000F4170">
            <w:pPr>
              <w:spacing w:after="40" w:line="276" w:lineRule="auto"/>
              <w:jc w:val="left"/>
              <w:rPr>
                <w:szCs w:val="24"/>
              </w:rPr>
            </w:pPr>
            <w:r w:rsidRPr="00335C63">
              <w:rPr>
                <w:sz w:val="20"/>
                <w:szCs w:val="24"/>
              </w:rPr>
              <w:t>7. Dashboard development</w:t>
            </w:r>
          </w:p>
        </w:tc>
        <w:tc>
          <w:tcPr>
            <w:tcW w:w="0" w:type="auto"/>
            <w:tcMar>
              <w:top w:w="90" w:type="dxa"/>
              <w:left w:w="90" w:type="dxa"/>
              <w:bottom w:w="90" w:type="dxa"/>
              <w:right w:w="90" w:type="dxa"/>
            </w:tcMar>
            <w:vAlign w:val="center"/>
          </w:tcPr>
          <w:p w14:paraId="201EC045" w14:textId="77777777" w:rsidR="0084730D" w:rsidRPr="00335C63" w:rsidRDefault="00357319" w:rsidP="000F4170">
            <w:pPr>
              <w:spacing w:after="40" w:line="276" w:lineRule="auto"/>
              <w:jc w:val="left"/>
              <w:rPr>
                <w:szCs w:val="24"/>
              </w:rPr>
            </w:pPr>
            <w:r>
              <w:rPr>
                <w:sz w:val="20"/>
              </w:rPr>
              <w:t>Build BI dashboards connected to curated analytics marts with filters and charts</w:t>
            </w:r>
          </w:p>
        </w:tc>
        <w:tc>
          <w:tcPr>
            <w:tcW w:w="0" w:type="auto"/>
            <w:tcMar>
              <w:top w:w="90" w:type="dxa"/>
              <w:left w:w="90" w:type="dxa"/>
              <w:bottom w:w="90" w:type="dxa"/>
              <w:right w:w="90" w:type="dxa"/>
            </w:tcMar>
            <w:vAlign w:val="center"/>
          </w:tcPr>
          <w:p w14:paraId="56C2CB37" w14:textId="77777777" w:rsidR="0084730D" w:rsidRPr="00335C63" w:rsidRDefault="00357319" w:rsidP="000F4170">
            <w:pPr>
              <w:spacing w:after="40" w:line="276" w:lineRule="auto"/>
              <w:jc w:val="left"/>
              <w:rPr>
                <w:szCs w:val="24"/>
              </w:rPr>
            </w:pPr>
            <w:r w:rsidRPr="00335C63">
              <w:rPr>
                <w:sz w:val="20"/>
                <w:szCs w:val="24"/>
              </w:rPr>
              <w:t>Browser-based BI dashboard</w:t>
            </w:r>
          </w:p>
        </w:tc>
      </w:tr>
      <w:tr w:rsidR="0084730D" w:rsidRPr="00335C63" w14:paraId="3D84C5B8" w14:textId="77777777" w:rsidTr="00CD7B49">
        <w:trPr>
          <w:cantSplit/>
          <w:jc w:val="center"/>
        </w:trPr>
        <w:tc>
          <w:tcPr>
            <w:tcW w:w="0" w:type="auto"/>
            <w:tcMar>
              <w:top w:w="90" w:type="dxa"/>
              <w:left w:w="90" w:type="dxa"/>
              <w:bottom w:w="90" w:type="dxa"/>
              <w:right w:w="90" w:type="dxa"/>
            </w:tcMar>
            <w:vAlign w:val="center"/>
          </w:tcPr>
          <w:p w14:paraId="797CEC06" w14:textId="77777777" w:rsidR="0084730D" w:rsidRPr="00335C63" w:rsidRDefault="00357319" w:rsidP="000F4170">
            <w:pPr>
              <w:spacing w:after="40" w:line="276" w:lineRule="auto"/>
              <w:jc w:val="left"/>
              <w:rPr>
                <w:szCs w:val="24"/>
              </w:rPr>
            </w:pPr>
            <w:r w:rsidRPr="00335C63">
              <w:rPr>
                <w:sz w:val="20"/>
                <w:szCs w:val="24"/>
              </w:rPr>
              <w:t>8. Recommendation logging</w:t>
            </w:r>
          </w:p>
        </w:tc>
        <w:tc>
          <w:tcPr>
            <w:tcW w:w="0" w:type="auto"/>
            <w:tcMar>
              <w:top w:w="90" w:type="dxa"/>
              <w:left w:w="90" w:type="dxa"/>
              <w:bottom w:w="90" w:type="dxa"/>
              <w:right w:w="90" w:type="dxa"/>
            </w:tcMar>
            <w:vAlign w:val="center"/>
          </w:tcPr>
          <w:p w14:paraId="48779A24" w14:textId="77777777" w:rsidR="0084730D" w:rsidRPr="00335C63" w:rsidRDefault="00357319" w:rsidP="000F4170">
            <w:pPr>
              <w:spacing w:after="40" w:line="276" w:lineRule="auto"/>
              <w:jc w:val="left"/>
              <w:rPr>
                <w:szCs w:val="24"/>
              </w:rPr>
            </w:pPr>
            <w:r w:rsidRPr="00335C63">
              <w:rPr>
                <w:sz w:val="20"/>
                <w:szCs w:val="24"/>
              </w:rPr>
              <w:t>Store generated recommendations, reasons, management response, and later outcome</w:t>
            </w:r>
          </w:p>
        </w:tc>
        <w:tc>
          <w:tcPr>
            <w:tcW w:w="0" w:type="auto"/>
            <w:tcMar>
              <w:top w:w="90" w:type="dxa"/>
              <w:left w:w="90" w:type="dxa"/>
              <w:bottom w:w="90" w:type="dxa"/>
              <w:right w:w="90" w:type="dxa"/>
            </w:tcMar>
            <w:vAlign w:val="center"/>
          </w:tcPr>
          <w:p w14:paraId="2F612993" w14:textId="77777777" w:rsidR="0084730D" w:rsidRPr="00335C63" w:rsidRDefault="00357319" w:rsidP="000F4170">
            <w:pPr>
              <w:spacing w:after="40" w:line="276" w:lineRule="auto"/>
              <w:jc w:val="left"/>
              <w:rPr>
                <w:szCs w:val="24"/>
              </w:rPr>
            </w:pPr>
            <w:r w:rsidRPr="00335C63">
              <w:rPr>
                <w:sz w:val="20"/>
                <w:szCs w:val="24"/>
              </w:rPr>
              <w:t>Recommendation log for review and future AI learning</w:t>
            </w:r>
          </w:p>
        </w:tc>
      </w:tr>
      <w:tr w:rsidR="0084730D" w:rsidRPr="00335C63" w14:paraId="4DD735BB" w14:textId="77777777" w:rsidTr="00CD7B49">
        <w:trPr>
          <w:cantSplit/>
          <w:jc w:val="center"/>
        </w:trPr>
        <w:tc>
          <w:tcPr>
            <w:tcW w:w="0" w:type="auto"/>
            <w:tcMar>
              <w:top w:w="90" w:type="dxa"/>
              <w:left w:w="90" w:type="dxa"/>
              <w:bottom w:w="90" w:type="dxa"/>
              <w:right w:w="90" w:type="dxa"/>
            </w:tcMar>
            <w:vAlign w:val="center"/>
          </w:tcPr>
          <w:p w14:paraId="29A1EB1A" w14:textId="77777777" w:rsidR="0084730D" w:rsidRPr="00335C63" w:rsidRDefault="00357319" w:rsidP="000F4170">
            <w:pPr>
              <w:spacing w:after="40" w:line="276" w:lineRule="auto"/>
              <w:jc w:val="left"/>
              <w:rPr>
                <w:szCs w:val="24"/>
              </w:rPr>
            </w:pPr>
            <w:r w:rsidRPr="00335C63">
              <w:rPr>
                <w:sz w:val="20"/>
                <w:szCs w:val="24"/>
              </w:rPr>
              <w:lastRenderedPageBreak/>
              <w:t>9. Evaluation</w:t>
            </w:r>
          </w:p>
        </w:tc>
        <w:tc>
          <w:tcPr>
            <w:tcW w:w="0" w:type="auto"/>
            <w:tcMar>
              <w:top w:w="90" w:type="dxa"/>
              <w:left w:w="90" w:type="dxa"/>
              <w:bottom w:w="90" w:type="dxa"/>
              <w:right w:w="90" w:type="dxa"/>
            </w:tcMar>
            <w:vAlign w:val="center"/>
          </w:tcPr>
          <w:p w14:paraId="43C51452" w14:textId="77777777" w:rsidR="0084730D" w:rsidRPr="00335C63" w:rsidRDefault="00357319" w:rsidP="000F4170">
            <w:pPr>
              <w:spacing w:after="40" w:line="276" w:lineRule="auto"/>
              <w:jc w:val="left"/>
              <w:rPr>
                <w:szCs w:val="24"/>
              </w:rPr>
            </w:pPr>
            <w:r w:rsidRPr="00335C63">
              <w:rPr>
                <w:sz w:val="20"/>
                <w:szCs w:val="24"/>
              </w:rPr>
              <w:t>Review dashboard with management, compare manual vs dashboard analysis, collect feedback</w:t>
            </w:r>
          </w:p>
        </w:tc>
        <w:tc>
          <w:tcPr>
            <w:tcW w:w="0" w:type="auto"/>
            <w:tcMar>
              <w:top w:w="90" w:type="dxa"/>
              <w:left w:w="90" w:type="dxa"/>
              <w:bottom w:w="90" w:type="dxa"/>
              <w:right w:w="90" w:type="dxa"/>
            </w:tcMar>
            <w:vAlign w:val="center"/>
          </w:tcPr>
          <w:p w14:paraId="7AA95963" w14:textId="77777777" w:rsidR="0084730D" w:rsidRPr="00335C63" w:rsidRDefault="00357319" w:rsidP="000F4170">
            <w:pPr>
              <w:spacing w:after="40" w:line="276" w:lineRule="auto"/>
              <w:jc w:val="left"/>
              <w:rPr>
                <w:szCs w:val="24"/>
              </w:rPr>
            </w:pPr>
            <w:r w:rsidRPr="00335C63">
              <w:rPr>
                <w:sz w:val="20"/>
                <w:szCs w:val="24"/>
              </w:rPr>
              <w:t>Evaluation findings and improvement list</w:t>
            </w:r>
          </w:p>
        </w:tc>
      </w:tr>
    </w:tbl>
    <w:p w14:paraId="5435300F" w14:textId="77777777" w:rsidR="0084730D" w:rsidRPr="00335C63" w:rsidRDefault="0084730D" w:rsidP="000F4170">
      <w:pPr>
        <w:rPr>
          <w:szCs w:val="24"/>
        </w:rPr>
      </w:pPr>
    </w:p>
    <w:p w14:paraId="17818339" w14:textId="77777777" w:rsidR="0084730D" w:rsidRPr="00335C63" w:rsidRDefault="00357319" w:rsidP="000F4170">
      <w:pPr>
        <w:pStyle w:val="Heading2"/>
        <w:rPr>
          <w:rFonts w:ascii="Times New Roman" w:hAnsi="Times New Roman" w:cs="Times New Roman"/>
          <w:szCs w:val="24"/>
        </w:rPr>
      </w:pPr>
      <w:bookmarkStart w:id="20" w:name="_Toc235514687"/>
      <w:r w:rsidRPr="00335C63">
        <w:rPr>
          <w:rFonts w:ascii="Times New Roman" w:eastAsia="Times New Roman" w:hAnsi="Times New Roman" w:cs="Times New Roman"/>
          <w:szCs w:val="24"/>
        </w:rPr>
        <w:t>3.2 Proposed Technical Architecture</w:t>
      </w:r>
      <w:bookmarkEnd w:id="20"/>
    </w:p>
    <w:p w14:paraId="5E93D807" w14:textId="77777777" w:rsidR="00786874" w:rsidRDefault="00875911">
      <w:pPr>
        <w:pStyle w:val="Heading3"/>
      </w:pPr>
      <w:bookmarkStart w:id="21" w:name="_Toc235514688"/>
      <w:r>
        <w:rPr>
          <w:rFonts w:ascii="Times New Roman" w:eastAsia="Times New Roman" w:hAnsi="Times New Roman"/>
        </w:rPr>
        <w:t>3.2.1 Project Tech Stack Flow</w:t>
      </w:r>
      <w:bookmarkEnd w:id="21"/>
    </w:p>
    <w:p w14:paraId="68D378D4" w14:textId="77777777" w:rsidR="00786874" w:rsidRDefault="00875911">
      <w:r>
        <w:t xml:space="preserve">The proposed project workflow follows a data engineering and analytics architecture. Raw operational sources will be extracted and validated using Python, stored in a suitable analytics storage layer, transformed into cleaned and dashboard-ready outputs, and visualised through a BI dashboard tool. Possible platforms include Apache Airflow for orchestration, BigQuery for cloud analytics storage, dbt Core for SQL modelling and testing, Docker for local packaging, and Apache Superset for dashboards. These are </w:t>
      </w:r>
      <w:r>
        <w:t>possible platform choices, not fixed commitments, and will be confirmed in CP2 after testing. The final outputs support treatment difficulty analysis, recurrence monitoring, weather-associated risk review, warranty quality review, and upsell decision support.</w:t>
      </w:r>
    </w:p>
    <w:p w14:paraId="13CF59A0" w14:textId="77777777" w:rsidR="00786874" w:rsidRDefault="00875911">
      <w:r>
        <w:rPr>
          <w:noProof/>
        </w:rPr>
        <w:lastRenderedPageBreak/>
        <w:drawing>
          <wp:inline distT="0" distB="0" distL="0" distR="0" wp14:anchorId="4D0B9643" wp14:editId="50906660">
            <wp:extent cx="5760720" cy="72969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mobug_project_tech_stack_flow.png"/>
                    <pic:cNvPicPr/>
                  </pic:nvPicPr>
                  <pic:blipFill>
                    <a:blip r:embed="rId10"/>
                    <a:stretch>
                      <a:fillRect/>
                    </a:stretch>
                  </pic:blipFill>
                  <pic:spPr>
                    <a:xfrm>
                      <a:off x="0" y="0"/>
                      <a:ext cx="5760720" cy="7296912"/>
                    </a:xfrm>
                    <a:prstGeom prst="rect">
                      <a:avLst/>
                    </a:prstGeom>
                  </pic:spPr>
                </pic:pic>
              </a:graphicData>
            </a:graphic>
          </wp:inline>
        </w:drawing>
      </w:r>
    </w:p>
    <w:p w14:paraId="14AE053A" w14:textId="77777777" w:rsidR="00786874" w:rsidRDefault="00875911">
      <w:r>
        <w:rPr>
          <w:i/>
        </w:rPr>
        <w:t>Figure 3.1: Possible platform stack flow for the Nomobug analytics and decision-support dashboard.</w:t>
      </w:r>
    </w:p>
    <w:p w14:paraId="730B3B17" w14:textId="77777777" w:rsidR="0084730D" w:rsidRDefault="00357319" w:rsidP="008D6A1A">
      <w:pPr>
        <w:rPr>
          <w:szCs w:val="24"/>
        </w:rPr>
      </w:pPr>
      <w:r>
        <w:t xml:space="preserve">The planned architecture begins with Google Sheets or CSV/Excel as operational data sources, Google Calendar as a scheduling source, Python as the extraction/loading layer, and weather APIs as external enrichment sources. The possible platform stack includes an orchestration </w:t>
      </w:r>
      <w:r>
        <w:lastRenderedPageBreak/>
        <w:t>layer such as Apache Airflow or a scheduled Python job, an analytics warehouse such as BigQuery or another suitable database, a transformation/testing layer such as dbt Core or SQL scripts, a BI dashboard tool such as Apache Superset, and an optional future local AI explanation layer. Docker may be used where helpful to package local services, but it is not treated as a compulsory project requirement.</w:t>
      </w:r>
    </w:p>
    <w:p w14:paraId="10E6C3F7" w14:textId="77777777" w:rsidR="008D6A1A" w:rsidRPr="00335C63" w:rsidRDefault="008D6A1A" w:rsidP="008D6A1A">
      <w:pPr>
        <w:rPr>
          <w:szCs w:val="24"/>
        </w:rPr>
      </w:pPr>
    </w:p>
    <w:p w14:paraId="7FF88FB4" w14:textId="77777777" w:rsidR="0084730D" w:rsidRPr="003E4481" w:rsidRDefault="00357319" w:rsidP="008D6A1A">
      <w:pPr>
        <w:rPr>
          <w:sz w:val="28"/>
          <w:szCs w:val="28"/>
        </w:rPr>
      </w:pPr>
      <w:r w:rsidRPr="003E4481">
        <w:rPr>
          <w:szCs w:val="24"/>
        </w:rPr>
        <w:t>The workflow is designed as a controlled ELT pipeline. Raw data is first extracted from Google Sheets, CSV/Excel exports, Google Calendar, and weather APIs. Python loaders then write raw source records into a staging area with source metadata. Transformation models or scripts clean and standardise the data into analysis-ready tables, while tests and validation logs record data quality issues. A scheduler or orchestrator may coordinate extraction, loading, transformation, testing, weather enrichment, and refresh-log tasks so that the dashboard can show whether the latest data is fresh and reliable.</w:t>
      </w:r>
    </w:p>
    <w:tbl>
      <w:tblPr>
        <w:tblStyle w:val="TableGrid"/>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038"/>
        <w:gridCol w:w="2862"/>
        <w:gridCol w:w="3116"/>
      </w:tblGrid>
      <w:tr w:rsidR="0084730D" w:rsidRPr="00335C63" w14:paraId="55B84200" w14:textId="77777777" w:rsidTr="00997D20">
        <w:trPr>
          <w:cantSplit/>
          <w:tblHeader/>
          <w:jc w:val="center"/>
        </w:trPr>
        <w:tc>
          <w:tcPr>
            <w:tcW w:w="1685" w:type="pct"/>
            <w:shd w:val="clear" w:color="auto" w:fill="DCEAF7"/>
            <w:tcMar>
              <w:top w:w="90" w:type="dxa"/>
              <w:left w:w="90" w:type="dxa"/>
              <w:bottom w:w="90" w:type="dxa"/>
              <w:right w:w="90" w:type="dxa"/>
            </w:tcMar>
            <w:vAlign w:val="center"/>
          </w:tcPr>
          <w:p w14:paraId="7DADD656" w14:textId="77777777" w:rsidR="0084730D" w:rsidRPr="00335C63" w:rsidRDefault="00357319" w:rsidP="000F4170">
            <w:pPr>
              <w:spacing w:after="40" w:line="276" w:lineRule="auto"/>
              <w:jc w:val="left"/>
              <w:rPr>
                <w:szCs w:val="24"/>
              </w:rPr>
            </w:pPr>
            <w:r w:rsidRPr="00335C63">
              <w:rPr>
                <w:b/>
                <w:color w:val="142332"/>
                <w:sz w:val="20"/>
                <w:szCs w:val="24"/>
              </w:rPr>
              <w:t>Layer</w:t>
            </w:r>
          </w:p>
        </w:tc>
        <w:tc>
          <w:tcPr>
            <w:tcW w:w="1587" w:type="pct"/>
            <w:shd w:val="clear" w:color="auto" w:fill="DCEAF7"/>
            <w:tcMar>
              <w:top w:w="90" w:type="dxa"/>
              <w:left w:w="90" w:type="dxa"/>
              <w:bottom w:w="90" w:type="dxa"/>
              <w:right w:w="90" w:type="dxa"/>
            </w:tcMar>
            <w:vAlign w:val="center"/>
          </w:tcPr>
          <w:p w14:paraId="11049B74" w14:textId="77777777" w:rsidR="0084730D" w:rsidRPr="00335C63" w:rsidRDefault="00357319" w:rsidP="000F4170">
            <w:pPr>
              <w:spacing w:after="40" w:line="276" w:lineRule="auto"/>
              <w:jc w:val="left"/>
              <w:rPr>
                <w:szCs w:val="24"/>
              </w:rPr>
            </w:pPr>
            <w:r w:rsidRPr="00335C63">
              <w:rPr>
                <w:b/>
                <w:color w:val="142332"/>
                <w:sz w:val="20"/>
                <w:szCs w:val="24"/>
              </w:rPr>
              <w:t>Technology</w:t>
            </w:r>
          </w:p>
        </w:tc>
        <w:tc>
          <w:tcPr>
            <w:tcW w:w="1729" w:type="pct"/>
            <w:shd w:val="clear" w:color="auto" w:fill="DCEAF7"/>
            <w:tcMar>
              <w:top w:w="90" w:type="dxa"/>
              <w:left w:w="90" w:type="dxa"/>
              <w:bottom w:w="90" w:type="dxa"/>
              <w:right w:w="90" w:type="dxa"/>
            </w:tcMar>
            <w:vAlign w:val="center"/>
          </w:tcPr>
          <w:p w14:paraId="78CC6E81" w14:textId="77777777" w:rsidR="0084730D" w:rsidRPr="00335C63" w:rsidRDefault="00357319" w:rsidP="000F4170">
            <w:pPr>
              <w:spacing w:after="40" w:line="276" w:lineRule="auto"/>
              <w:jc w:val="left"/>
              <w:rPr>
                <w:szCs w:val="24"/>
              </w:rPr>
            </w:pPr>
            <w:r w:rsidRPr="00335C63">
              <w:rPr>
                <w:b/>
                <w:color w:val="142332"/>
                <w:sz w:val="20"/>
                <w:szCs w:val="24"/>
              </w:rPr>
              <w:t>Purpose</w:t>
            </w:r>
          </w:p>
        </w:tc>
      </w:tr>
      <w:tr w:rsidR="0084730D" w:rsidRPr="00335C63" w14:paraId="29304356" w14:textId="77777777" w:rsidTr="00997D20">
        <w:trPr>
          <w:cantSplit/>
          <w:jc w:val="center"/>
        </w:trPr>
        <w:tc>
          <w:tcPr>
            <w:tcW w:w="1685" w:type="pct"/>
            <w:tcMar>
              <w:top w:w="90" w:type="dxa"/>
              <w:left w:w="90" w:type="dxa"/>
              <w:bottom w:w="90" w:type="dxa"/>
              <w:right w:w="90" w:type="dxa"/>
            </w:tcMar>
            <w:vAlign w:val="center"/>
          </w:tcPr>
          <w:p w14:paraId="18C8CCA6" w14:textId="77777777" w:rsidR="0084730D" w:rsidRPr="00335C63" w:rsidRDefault="00357319" w:rsidP="000F4170">
            <w:pPr>
              <w:spacing w:after="40" w:line="276" w:lineRule="auto"/>
              <w:jc w:val="left"/>
              <w:rPr>
                <w:szCs w:val="24"/>
              </w:rPr>
            </w:pPr>
            <w:r w:rsidRPr="00335C63">
              <w:rPr>
                <w:sz w:val="20"/>
                <w:szCs w:val="24"/>
              </w:rPr>
              <w:t>Data source</w:t>
            </w:r>
          </w:p>
        </w:tc>
        <w:tc>
          <w:tcPr>
            <w:tcW w:w="1587" w:type="pct"/>
            <w:tcMar>
              <w:top w:w="90" w:type="dxa"/>
              <w:left w:w="90" w:type="dxa"/>
              <w:bottom w:w="90" w:type="dxa"/>
              <w:right w:w="90" w:type="dxa"/>
            </w:tcMar>
            <w:vAlign w:val="center"/>
          </w:tcPr>
          <w:p w14:paraId="6A5FBD31" w14:textId="77777777" w:rsidR="0084730D" w:rsidRPr="00335C63" w:rsidRDefault="00357319" w:rsidP="000F4170">
            <w:pPr>
              <w:spacing w:after="40" w:line="276" w:lineRule="auto"/>
              <w:jc w:val="left"/>
              <w:rPr>
                <w:szCs w:val="24"/>
              </w:rPr>
            </w:pPr>
            <w:r w:rsidRPr="00335C63">
              <w:rPr>
                <w:sz w:val="20"/>
                <w:szCs w:val="24"/>
              </w:rPr>
              <w:t>Google Sheets, CSV/Excel, Google Calendar</w:t>
            </w:r>
          </w:p>
        </w:tc>
        <w:tc>
          <w:tcPr>
            <w:tcW w:w="1729" w:type="pct"/>
            <w:tcMar>
              <w:top w:w="90" w:type="dxa"/>
              <w:left w:w="90" w:type="dxa"/>
              <w:bottom w:w="90" w:type="dxa"/>
              <w:right w:w="90" w:type="dxa"/>
            </w:tcMar>
            <w:vAlign w:val="center"/>
          </w:tcPr>
          <w:p w14:paraId="75E9E62D" w14:textId="77777777" w:rsidR="0084730D" w:rsidRPr="00335C63" w:rsidRDefault="00357319" w:rsidP="000F4170">
            <w:pPr>
              <w:spacing w:after="40" w:line="276" w:lineRule="auto"/>
              <w:jc w:val="left"/>
              <w:rPr>
                <w:szCs w:val="24"/>
              </w:rPr>
            </w:pPr>
            <w:r w:rsidRPr="00335C63">
              <w:rPr>
                <w:sz w:val="20"/>
                <w:szCs w:val="24"/>
              </w:rPr>
              <w:t>Company-facing raw data entry and operational records</w:t>
            </w:r>
          </w:p>
        </w:tc>
      </w:tr>
      <w:tr w:rsidR="0084730D" w:rsidRPr="00335C63" w14:paraId="10680E6E" w14:textId="77777777" w:rsidTr="00997D20">
        <w:trPr>
          <w:cantSplit/>
          <w:jc w:val="center"/>
        </w:trPr>
        <w:tc>
          <w:tcPr>
            <w:tcW w:w="1685" w:type="pct"/>
            <w:tcMar>
              <w:top w:w="90" w:type="dxa"/>
              <w:left w:w="90" w:type="dxa"/>
              <w:bottom w:w="90" w:type="dxa"/>
              <w:right w:w="90" w:type="dxa"/>
            </w:tcMar>
            <w:vAlign w:val="center"/>
          </w:tcPr>
          <w:p w14:paraId="3B93FECD" w14:textId="77777777" w:rsidR="00BB18A2" w:rsidRDefault="00875911">
            <w:pPr>
              <w:spacing w:after="40" w:line="276" w:lineRule="auto"/>
              <w:jc w:val="left"/>
            </w:pPr>
            <w:r>
              <w:rPr>
                <w:sz w:val="20"/>
              </w:rPr>
              <w:t>Extract/load and analytics</w:t>
            </w:r>
          </w:p>
        </w:tc>
        <w:tc>
          <w:tcPr>
            <w:tcW w:w="1587" w:type="pct"/>
            <w:tcMar>
              <w:top w:w="90" w:type="dxa"/>
              <w:left w:w="90" w:type="dxa"/>
              <w:bottom w:w="90" w:type="dxa"/>
              <w:right w:w="90" w:type="dxa"/>
            </w:tcMar>
            <w:vAlign w:val="center"/>
          </w:tcPr>
          <w:p w14:paraId="37A2E008" w14:textId="77777777" w:rsidR="00BB18A2" w:rsidRDefault="00875911">
            <w:pPr>
              <w:spacing w:after="40" w:line="276" w:lineRule="auto"/>
              <w:jc w:val="left"/>
            </w:pPr>
            <w:r>
              <w:rPr>
                <w:sz w:val="20"/>
              </w:rPr>
              <w:t>Python, Pandas, warehouse/API client libraries, and scikit-learn where appropriate</w:t>
            </w:r>
          </w:p>
        </w:tc>
        <w:tc>
          <w:tcPr>
            <w:tcW w:w="1729" w:type="pct"/>
            <w:tcMar>
              <w:top w:w="90" w:type="dxa"/>
              <w:left w:w="90" w:type="dxa"/>
              <w:bottom w:w="90" w:type="dxa"/>
              <w:right w:w="90" w:type="dxa"/>
            </w:tcMar>
            <w:vAlign w:val="center"/>
          </w:tcPr>
          <w:p w14:paraId="7E795969" w14:textId="77777777" w:rsidR="00BB18A2" w:rsidRDefault="00875911">
            <w:pPr>
              <w:spacing w:after="40" w:line="276" w:lineRule="auto"/>
              <w:jc w:val="left"/>
            </w:pPr>
            <w:r>
              <w:rPr>
                <w:sz w:val="20"/>
              </w:rPr>
              <w:t>Extract source data, load raw staging tables, run weather enrichment, and compute selected analytics outputs</w:t>
            </w:r>
          </w:p>
        </w:tc>
      </w:tr>
      <w:tr w:rsidR="0084730D" w:rsidRPr="00335C63" w14:paraId="11648EF9" w14:textId="77777777" w:rsidTr="00997D20">
        <w:trPr>
          <w:cantSplit/>
          <w:jc w:val="center"/>
        </w:trPr>
        <w:tc>
          <w:tcPr>
            <w:tcW w:w="1685" w:type="pct"/>
            <w:tcMar>
              <w:top w:w="90" w:type="dxa"/>
              <w:left w:w="90" w:type="dxa"/>
              <w:bottom w:w="90" w:type="dxa"/>
              <w:right w:w="90" w:type="dxa"/>
            </w:tcMar>
            <w:vAlign w:val="center"/>
          </w:tcPr>
          <w:p w14:paraId="02FE3A0D" w14:textId="77777777" w:rsidR="00BB18A2" w:rsidRDefault="00875911">
            <w:pPr>
              <w:spacing w:after="40" w:line="276" w:lineRule="auto"/>
              <w:jc w:val="left"/>
            </w:pPr>
            <w:r>
              <w:rPr>
                <w:sz w:val="20"/>
              </w:rPr>
              <w:t>Cloud warehouse</w:t>
            </w:r>
          </w:p>
        </w:tc>
        <w:tc>
          <w:tcPr>
            <w:tcW w:w="1587" w:type="pct"/>
            <w:tcMar>
              <w:top w:w="90" w:type="dxa"/>
              <w:left w:w="90" w:type="dxa"/>
              <w:bottom w:w="90" w:type="dxa"/>
              <w:right w:w="90" w:type="dxa"/>
            </w:tcMar>
            <w:vAlign w:val="center"/>
          </w:tcPr>
          <w:p w14:paraId="6E05BF04" w14:textId="77777777" w:rsidR="00BB18A2" w:rsidRDefault="00875911">
            <w:pPr>
              <w:spacing w:after="40" w:line="276" w:lineRule="auto"/>
              <w:jc w:val="left"/>
            </w:pPr>
            <w:r>
              <w:rPr>
                <w:sz w:val="20"/>
              </w:rPr>
              <w:t>Possible platform: BigQuery or another analytics warehouse</w:t>
            </w:r>
          </w:p>
        </w:tc>
        <w:tc>
          <w:tcPr>
            <w:tcW w:w="1729" w:type="pct"/>
            <w:tcMar>
              <w:top w:w="90" w:type="dxa"/>
              <w:left w:w="90" w:type="dxa"/>
              <w:bottom w:w="90" w:type="dxa"/>
              <w:right w:w="90" w:type="dxa"/>
            </w:tcMar>
            <w:vAlign w:val="center"/>
          </w:tcPr>
          <w:p w14:paraId="6D7DE26E" w14:textId="77777777" w:rsidR="00BB18A2" w:rsidRDefault="00875911">
            <w:pPr>
              <w:spacing w:after="40" w:line="276" w:lineRule="auto"/>
              <w:jc w:val="left"/>
            </w:pPr>
            <w:r>
              <w:rPr>
                <w:sz w:val="20"/>
              </w:rPr>
              <w:t>Store raw staging, cleaned core, and dashboard-ready analytics tables</w:t>
            </w:r>
          </w:p>
        </w:tc>
      </w:tr>
      <w:tr w:rsidR="0084730D" w:rsidRPr="00335C63" w14:paraId="1D1959C5" w14:textId="77777777" w:rsidTr="00997D20">
        <w:trPr>
          <w:cantSplit/>
          <w:jc w:val="center"/>
        </w:trPr>
        <w:tc>
          <w:tcPr>
            <w:tcW w:w="1685" w:type="pct"/>
            <w:tcMar>
              <w:top w:w="90" w:type="dxa"/>
              <w:left w:w="90" w:type="dxa"/>
              <w:bottom w:w="90" w:type="dxa"/>
              <w:right w:w="90" w:type="dxa"/>
            </w:tcMar>
            <w:vAlign w:val="center"/>
          </w:tcPr>
          <w:p w14:paraId="59CDA76B" w14:textId="77777777" w:rsidR="0084730D" w:rsidRPr="00335C63" w:rsidRDefault="00357319" w:rsidP="000F4170">
            <w:pPr>
              <w:spacing w:after="40" w:line="276" w:lineRule="auto"/>
              <w:jc w:val="left"/>
              <w:rPr>
                <w:szCs w:val="24"/>
              </w:rPr>
            </w:pPr>
            <w:r w:rsidRPr="00335C63">
              <w:rPr>
                <w:sz w:val="20"/>
                <w:szCs w:val="24"/>
              </w:rPr>
              <w:t>Visualization</w:t>
            </w:r>
          </w:p>
        </w:tc>
        <w:tc>
          <w:tcPr>
            <w:tcW w:w="1587" w:type="pct"/>
            <w:tcMar>
              <w:top w:w="90" w:type="dxa"/>
              <w:left w:w="90" w:type="dxa"/>
              <w:bottom w:w="90" w:type="dxa"/>
              <w:right w:w="90" w:type="dxa"/>
            </w:tcMar>
            <w:vAlign w:val="center"/>
          </w:tcPr>
          <w:p w14:paraId="419CA038" w14:textId="77777777" w:rsidR="0084730D" w:rsidRPr="00335C63" w:rsidRDefault="00357319" w:rsidP="000F4170">
            <w:pPr>
              <w:spacing w:after="40" w:line="276" w:lineRule="auto"/>
              <w:jc w:val="left"/>
              <w:rPr>
                <w:szCs w:val="24"/>
              </w:rPr>
            </w:pPr>
            <w:r>
              <w:rPr>
                <w:sz w:val="20"/>
              </w:rPr>
              <w:t>Possible platform: Apache Superset or another BI dashboard tool</w:t>
            </w:r>
          </w:p>
        </w:tc>
        <w:tc>
          <w:tcPr>
            <w:tcW w:w="1729" w:type="pct"/>
            <w:tcMar>
              <w:top w:w="90" w:type="dxa"/>
              <w:left w:w="90" w:type="dxa"/>
              <w:bottom w:w="90" w:type="dxa"/>
              <w:right w:w="90" w:type="dxa"/>
            </w:tcMar>
            <w:vAlign w:val="center"/>
          </w:tcPr>
          <w:p w14:paraId="30BB50D9" w14:textId="77777777" w:rsidR="0084730D" w:rsidRPr="00335C63" w:rsidRDefault="00357319" w:rsidP="000F4170">
            <w:pPr>
              <w:spacing w:after="40" w:line="276" w:lineRule="auto"/>
              <w:jc w:val="left"/>
              <w:rPr>
                <w:szCs w:val="24"/>
              </w:rPr>
            </w:pPr>
            <w:r>
              <w:rPr>
                <w:sz w:val="20"/>
              </w:rPr>
              <w:t>Browser-based dashboards, charts, filters, maps, and tables</w:t>
            </w:r>
          </w:p>
        </w:tc>
      </w:tr>
      <w:tr w:rsidR="0084730D" w:rsidRPr="00335C63" w14:paraId="2FD9E4EA" w14:textId="77777777" w:rsidTr="00997D20">
        <w:trPr>
          <w:cantSplit/>
          <w:jc w:val="center"/>
        </w:trPr>
        <w:tc>
          <w:tcPr>
            <w:tcW w:w="1685" w:type="pct"/>
            <w:tcMar>
              <w:top w:w="90" w:type="dxa"/>
              <w:left w:w="90" w:type="dxa"/>
              <w:bottom w:w="90" w:type="dxa"/>
              <w:right w:w="90" w:type="dxa"/>
            </w:tcMar>
            <w:vAlign w:val="center"/>
          </w:tcPr>
          <w:p w14:paraId="7095923C" w14:textId="77777777" w:rsidR="00BB18A2" w:rsidRDefault="00875911">
            <w:pPr>
              <w:spacing w:after="40" w:line="276" w:lineRule="auto"/>
              <w:jc w:val="left"/>
            </w:pPr>
            <w:r>
              <w:rPr>
                <w:sz w:val="20"/>
              </w:rPr>
              <w:t>Orchestration</w:t>
            </w:r>
          </w:p>
        </w:tc>
        <w:tc>
          <w:tcPr>
            <w:tcW w:w="1587" w:type="pct"/>
            <w:tcMar>
              <w:top w:w="90" w:type="dxa"/>
              <w:left w:w="90" w:type="dxa"/>
              <w:bottom w:w="90" w:type="dxa"/>
              <w:right w:w="90" w:type="dxa"/>
            </w:tcMar>
            <w:vAlign w:val="center"/>
          </w:tcPr>
          <w:p w14:paraId="3518066D" w14:textId="77777777" w:rsidR="00BB18A2" w:rsidRDefault="00875911">
            <w:pPr>
              <w:spacing w:after="40" w:line="276" w:lineRule="auto"/>
              <w:jc w:val="left"/>
            </w:pPr>
            <w:r>
              <w:rPr>
                <w:sz w:val="20"/>
              </w:rPr>
              <w:t>Possible platform: Apache Airflow or scheduled Python jobs</w:t>
            </w:r>
          </w:p>
        </w:tc>
        <w:tc>
          <w:tcPr>
            <w:tcW w:w="1729" w:type="pct"/>
            <w:tcMar>
              <w:top w:w="90" w:type="dxa"/>
              <w:left w:w="90" w:type="dxa"/>
              <w:bottom w:w="90" w:type="dxa"/>
              <w:right w:w="90" w:type="dxa"/>
            </w:tcMar>
            <w:vAlign w:val="center"/>
          </w:tcPr>
          <w:p w14:paraId="75BB5C89" w14:textId="77777777" w:rsidR="00BB18A2" w:rsidRDefault="00875911">
            <w:pPr>
              <w:spacing w:after="40" w:line="276" w:lineRule="auto"/>
              <w:jc w:val="left"/>
            </w:pPr>
            <w:r>
              <w:rPr>
                <w:sz w:val="20"/>
              </w:rPr>
              <w:t>Schedule, monitor, retry, and log ELT pipeline tasks where orchestration is needed</w:t>
            </w:r>
          </w:p>
        </w:tc>
      </w:tr>
      <w:tr w:rsidR="0084730D" w:rsidRPr="00335C63" w14:paraId="085D3339" w14:textId="77777777" w:rsidTr="00997D20">
        <w:trPr>
          <w:cantSplit/>
          <w:jc w:val="center"/>
        </w:trPr>
        <w:tc>
          <w:tcPr>
            <w:tcW w:w="1685" w:type="pct"/>
            <w:tcMar>
              <w:top w:w="90" w:type="dxa"/>
              <w:left w:w="90" w:type="dxa"/>
              <w:bottom w:w="90" w:type="dxa"/>
              <w:right w:w="90" w:type="dxa"/>
            </w:tcMar>
            <w:vAlign w:val="center"/>
          </w:tcPr>
          <w:p w14:paraId="552FA346" w14:textId="77777777" w:rsidR="00BB18A2" w:rsidRDefault="00875911">
            <w:pPr>
              <w:spacing w:after="40" w:line="276" w:lineRule="auto"/>
              <w:jc w:val="left"/>
            </w:pPr>
            <w:r>
              <w:rPr>
                <w:sz w:val="20"/>
              </w:rPr>
              <w:t>Transformation and testing</w:t>
            </w:r>
          </w:p>
        </w:tc>
        <w:tc>
          <w:tcPr>
            <w:tcW w:w="1587" w:type="pct"/>
            <w:tcMar>
              <w:top w:w="90" w:type="dxa"/>
              <w:left w:w="90" w:type="dxa"/>
              <w:bottom w:w="90" w:type="dxa"/>
              <w:right w:w="90" w:type="dxa"/>
            </w:tcMar>
            <w:vAlign w:val="center"/>
          </w:tcPr>
          <w:p w14:paraId="1F978C19" w14:textId="77777777" w:rsidR="00BB18A2" w:rsidRDefault="00875911">
            <w:pPr>
              <w:spacing w:after="40" w:line="276" w:lineRule="auto"/>
              <w:jc w:val="left"/>
            </w:pPr>
            <w:r>
              <w:rPr>
                <w:sz w:val="20"/>
              </w:rPr>
              <w:t>Possible platform: dbt Core or SQL/Python transformation scripts</w:t>
            </w:r>
          </w:p>
        </w:tc>
        <w:tc>
          <w:tcPr>
            <w:tcW w:w="1729" w:type="pct"/>
            <w:tcMar>
              <w:top w:w="90" w:type="dxa"/>
              <w:left w:w="90" w:type="dxa"/>
              <w:bottom w:w="90" w:type="dxa"/>
              <w:right w:w="90" w:type="dxa"/>
            </w:tcMar>
            <w:vAlign w:val="center"/>
          </w:tcPr>
          <w:p w14:paraId="13E6627E" w14:textId="77777777" w:rsidR="00BB18A2" w:rsidRDefault="00875911">
            <w:pPr>
              <w:spacing w:after="40" w:line="276" w:lineRule="auto"/>
              <w:jc w:val="left"/>
            </w:pPr>
            <w:r>
              <w:rPr>
                <w:sz w:val="20"/>
              </w:rPr>
              <w:t>Build SQL models, data tests, documentation, and lineage for analytics tables</w:t>
            </w:r>
          </w:p>
        </w:tc>
      </w:tr>
      <w:tr w:rsidR="0084730D" w:rsidRPr="00335C63" w14:paraId="59BCF83F" w14:textId="77777777" w:rsidTr="00997D20">
        <w:trPr>
          <w:cantSplit/>
          <w:jc w:val="center"/>
        </w:trPr>
        <w:tc>
          <w:tcPr>
            <w:tcW w:w="1685" w:type="pct"/>
            <w:tcMar>
              <w:top w:w="90" w:type="dxa"/>
              <w:left w:w="90" w:type="dxa"/>
              <w:bottom w:w="90" w:type="dxa"/>
              <w:right w:w="90" w:type="dxa"/>
            </w:tcMar>
            <w:vAlign w:val="center"/>
          </w:tcPr>
          <w:p w14:paraId="7A82D510" w14:textId="77777777" w:rsidR="0084730D" w:rsidRPr="00335C63" w:rsidRDefault="00357319" w:rsidP="000F4170">
            <w:pPr>
              <w:spacing w:after="40" w:line="276" w:lineRule="auto"/>
              <w:jc w:val="left"/>
              <w:rPr>
                <w:szCs w:val="24"/>
              </w:rPr>
            </w:pPr>
            <w:r w:rsidRPr="00335C63">
              <w:rPr>
                <w:sz w:val="20"/>
                <w:szCs w:val="24"/>
              </w:rPr>
              <w:t>AI recommendation</w:t>
            </w:r>
          </w:p>
        </w:tc>
        <w:tc>
          <w:tcPr>
            <w:tcW w:w="1587" w:type="pct"/>
            <w:tcMar>
              <w:top w:w="90" w:type="dxa"/>
              <w:left w:w="90" w:type="dxa"/>
              <w:bottom w:w="90" w:type="dxa"/>
              <w:right w:w="90" w:type="dxa"/>
            </w:tcMar>
            <w:vAlign w:val="center"/>
          </w:tcPr>
          <w:p w14:paraId="0834D255" w14:textId="77777777" w:rsidR="0084730D" w:rsidRPr="00335C63" w:rsidRDefault="00357319" w:rsidP="000F4170">
            <w:pPr>
              <w:spacing w:after="40" w:line="276" w:lineRule="auto"/>
              <w:jc w:val="left"/>
              <w:rPr>
                <w:szCs w:val="24"/>
              </w:rPr>
            </w:pPr>
            <w:r>
              <w:rPr>
                <w:sz w:val="20"/>
              </w:rPr>
              <w:t>Possible local AI model such as Ollama (future phase)</w:t>
            </w:r>
          </w:p>
        </w:tc>
        <w:tc>
          <w:tcPr>
            <w:tcW w:w="1729" w:type="pct"/>
            <w:tcMar>
              <w:top w:w="90" w:type="dxa"/>
              <w:left w:w="90" w:type="dxa"/>
              <w:bottom w:w="90" w:type="dxa"/>
              <w:right w:w="90" w:type="dxa"/>
            </w:tcMar>
            <w:vAlign w:val="center"/>
          </w:tcPr>
          <w:p w14:paraId="6D75C2BF" w14:textId="77777777" w:rsidR="0084730D" w:rsidRPr="00335C63" w:rsidRDefault="00357319" w:rsidP="000F4170">
            <w:pPr>
              <w:spacing w:after="40" w:line="276" w:lineRule="auto"/>
              <w:jc w:val="left"/>
              <w:rPr>
                <w:szCs w:val="24"/>
              </w:rPr>
            </w:pPr>
            <w:r>
              <w:rPr>
                <w:sz w:val="20"/>
              </w:rPr>
              <w:t>Generate plain-language suggestions from analytics outputs without paid external AI API calls</w:t>
            </w:r>
          </w:p>
        </w:tc>
      </w:tr>
      <w:tr w:rsidR="0084730D" w:rsidRPr="00335C63" w14:paraId="2064352E" w14:textId="77777777" w:rsidTr="00997D20">
        <w:trPr>
          <w:cantSplit/>
          <w:jc w:val="center"/>
        </w:trPr>
        <w:tc>
          <w:tcPr>
            <w:tcW w:w="1685" w:type="pct"/>
            <w:tcMar>
              <w:top w:w="90" w:type="dxa"/>
              <w:left w:w="90" w:type="dxa"/>
              <w:bottom w:w="90" w:type="dxa"/>
              <w:right w:w="90" w:type="dxa"/>
            </w:tcMar>
            <w:vAlign w:val="center"/>
          </w:tcPr>
          <w:p w14:paraId="418C613A" w14:textId="77777777" w:rsidR="0084730D" w:rsidRPr="00335C63" w:rsidRDefault="00357319" w:rsidP="000F4170">
            <w:pPr>
              <w:spacing w:after="40" w:line="276" w:lineRule="auto"/>
              <w:jc w:val="left"/>
              <w:rPr>
                <w:szCs w:val="24"/>
              </w:rPr>
            </w:pPr>
            <w:r w:rsidRPr="00335C63">
              <w:rPr>
                <w:sz w:val="20"/>
                <w:szCs w:val="24"/>
              </w:rPr>
              <w:lastRenderedPageBreak/>
              <w:t>Deployment</w:t>
            </w:r>
          </w:p>
        </w:tc>
        <w:tc>
          <w:tcPr>
            <w:tcW w:w="1587" w:type="pct"/>
            <w:tcMar>
              <w:top w:w="90" w:type="dxa"/>
              <w:left w:w="90" w:type="dxa"/>
              <w:bottom w:w="90" w:type="dxa"/>
              <w:right w:w="90" w:type="dxa"/>
            </w:tcMar>
            <w:vAlign w:val="center"/>
          </w:tcPr>
          <w:p w14:paraId="417ACDD4" w14:textId="77777777" w:rsidR="0084730D" w:rsidRPr="00335C63" w:rsidRDefault="00357319" w:rsidP="000F4170">
            <w:pPr>
              <w:spacing w:after="40" w:line="276" w:lineRule="auto"/>
              <w:jc w:val="left"/>
              <w:rPr>
                <w:szCs w:val="24"/>
              </w:rPr>
            </w:pPr>
            <w:r>
              <w:rPr>
                <w:sz w:val="20"/>
              </w:rPr>
              <w:t>Possible Docker Compose setup for local services; selected warehouse may be cloud-hosted</w:t>
            </w:r>
          </w:p>
        </w:tc>
        <w:tc>
          <w:tcPr>
            <w:tcW w:w="1729" w:type="pct"/>
            <w:tcMar>
              <w:top w:w="90" w:type="dxa"/>
              <w:left w:w="90" w:type="dxa"/>
              <w:bottom w:w="90" w:type="dxa"/>
              <w:right w:w="90" w:type="dxa"/>
            </w:tcMar>
            <w:vAlign w:val="center"/>
          </w:tcPr>
          <w:p w14:paraId="1F371D1A" w14:textId="77777777" w:rsidR="0084730D" w:rsidRPr="00335C63" w:rsidRDefault="00357319" w:rsidP="000F4170">
            <w:pPr>
              <w:spacing w:after="40" w:line="276" w:lineRule="auto"/>
              <w:jc w:val="left"/>
              <w:rPr>
                <w:szCs w:val="24"/>
              </w:rPr>
            </w:pPr>
            <w:r>
              <w:rPr>
                <w:sz w:val="20"/>
              </w:rPr>
              <w:t>Reproducible setup for demo and company handover if selected in CP2</w:t>
            </w:r>
          </w:p>
        </w:tc>
      </w:tr>
      <w:tr w:rsidR="00BB18A2" w14:paraId="56B22A33" w14:textId="77777777">
        <w:trPr>
          <w:jc w:val="center"/>
        </w:trPr>
        <w:tc>
          <w:tcPr>
            <w:tcW w:w="3038" w:type="dxa"/>
            <w:vAlign w:val="center"/>
          </w:tcPr>
          <w:p w14:paraId="3F58EB2B" w14:textId="77777777" w:rsidR="00BB18A2" w:rsidRPr="003E4481" w:rsidRDefault="00875911">
            <w:pPr>
              <w:spacing w:after="40" w:line="276" w:lineRule="auto"/>
              <w:jc w:val="left"/>
              <w:rPr>
                <w:szCs w:val="24"/>
              </w:rPr>
            </w:pPr>
            <w:r w:rsidRPr="003E4481">
              <w:rPr>
                <w:sz w:val="20"/>
                <w:szCs w:val="24"/>
              </w:rPr>
              <w:t>Governance and quality</w:t>
            </w:r>
          </w:p>
        </w:tc>
        <w:tc>
          <w:tcPr>
            <w:tcW w:w="2862" w:type="dxa"/>
            <w:vAlign w:val="center"/>
          </w:tcPr>
          <w:p w14:paraId="5142B912" w14:textId="77777777" w:rsidR="00BB18A2" w:rsidRPr="003E4481" w:rsidRDefault="00875911">
            <w:pPr>
              <w:spacing w:after="40" w:line="276" w:lineRule="auto"/>
              <w:jc w:val="left"/>
              <w:rPr>
                <w:szCs w:val="24"/>
              </w:rPr>
            </w:pPr>
            <w:r w:rsidRPr="003E4481">
              <w:rPr>
                <w:sz w:val="20"/>
                <w:szCs w:val="24"/>
              </w:rPr>
              <w:t>dbt tests, validation logs, anonymised views</w:t>
            </w:r>
          </w:p>
        </w:tc>
        <w:tc>
          <w:tcPr>
            <w:tcW w:w="3116" w:type="dxa"/>
            <w:vAlign w:val="center"/>
          </w:tcPr>
          <w:p w14:paraId="07C2C953" w14:textId="77777777" w:rsidR="00BB18A2" w:rsidRPr="003E4481" w:rsidRDefault="00875911">
            <w:pPr>
              <w:spacing w:after="40" w:line="276" w:lineRule="auto"/>
              <w:jc w:val="left"/>
              <w:rPr>
                <w:szCs w:val="24"/>
              </w:rPr>
            </w:pPr>
            <w:r w:rsidRPr="003E4481">
              <w:rPr>
                <w:sz w:val="20"/>
                <w:szCs w:val="24"/>
              </w:rPr>
              <w:t>Protect customer data and show data quality, contract, and refresh status</w:t>
            </w:r>
          </w:p>
        </w:tc>
      </w:tr>
    </w:tbl>
    <w:p w14:paraId="0C09D773" w14:textId="77777777" w:rsidR="0084730D" w:rsidRPr="00335C63" w:rsidRDefault="0084730D" w:rsidP="000F4170">
      <w:pPr>
        <w:rPr>
          <w:szCs w:val="24"/>
        </w:rPr>
      </w:pPr>
    </w:p>
    <w:p w14:paraId="709AFFFC" w14:textId="77777777" w:rsidR="0084730D" w:rsidRPr="00335C63" w:rsidRDefault="00357319" w:rsidP="000F4170">
      <w:pPr>
        <w:pStyle w:val="Heading2"/>
        <w:rPr>
          <w:rFonts w:ascii="Times New Roman" w:hAnsi="Times New Roman" w:cs="Times New Roman"/>
          <w:szCs w:val="24"/>
        </w:rPr>
      </w:pPr>
      <w:bookmarkStart w:id="22" w:name="_Toc235514689"/>
      <w:r w:rsidRPr="00335C63">
        <w:rPr>
          <w:rFonts w:ascii="Times New Roman" w:eastAsia="Times New Roman" w:hAnsi="Times New Roman" w:cs="Times New Roman"/>
          <w:szCs w:val="24"/>
        </w:rPr>
        <w:t>3.3 Proposed Analytics Storage and Warehouse Design</w:t>
      </w:r>
      <w:bookmarkEnd w:id="22"/>
    </w:p>
    <w:p w14:paraId="055B6302" w14:textId="77777777" w:rsidR="0084730D" w:rsidRPr="00335C63" w:rsidRDefault="00357319" w:rsidP="008D6A1A">
      <w:pPr>
        <w:rPr>
          <w:szCs w:val="24"/>
        </w:rPr>
      </w:pPr>
      <w:r>
        <w:t>A cloud analytics warehouse such as BigQuery is one possible platform because the project is analytics-oriented and the company data is connected to the Google ecosystem. However, the storage platform is not finalised in CP1. At this stage, the warehouse design is a logical plan rather than a final physical schema. The exact table names, columns, and joins will be confirmed in CP2 after profiling the actual Google Sheets, CSV exports, Google Calendar fields, and weather data. The planned structure will still follow a layered approach: raw staging preserves source records, cleaned tables standardise usable fields, and dashboard-ready marts support BI visualisation.</w:t>
      </w:r>
    </w:p>
    <w:tbl>
      <w:tblPr>
        <w:tblStyle w:val="TableGrid"/>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1515"/>
        <w:gridCol w:w="2456"/>
        <w:gridCol w:w="5045"/>
      </w:tblGrid>
      <w:tr w:rsidR="0084730D" w:rsidRPr="00335C63" w14:paraId="362CB134" w14:textId="77777777" w:rsidTr="00997D20">
        <w:trPr>
          <w:cantSplit/>
          <w:tblHeader/>
          <w:jc w:val="center"/>
        </w:trPr>
        <w:tc>
          <w:tcPr>
            <w:tcW w:w="965" w:type="pct"/>
            <w:shd w:val="clear" w:color="auto" w:fill="DCEAF7"/>
            <w:tcMar>
              <w:top w:w="90" w:type="dxa"/>
              <w:left w:w="90" w:type="dxa"/>
              <w:bottom w:w="90" w:type="dxa"/>
              <w:right w:w="90" w:type="dxa"/>
            </w:tcMar>
            <w:vAlign w:val="center"/>
          </w:tcPr>
          <w:p w14:paraId="1DF1EBF7" w14:textId="77777777" w:rsidR="00786874" w:rsidRDefault="00875911">
            <w:pPr>
              <w:spacing w:after="40" w:line="276" w:lineRule="auto"/>
              <w:jc w:val="left"/>
            </w:pPr>
            <w:r>
              <w:rPr>
                <w:b/>
                <w:sz w:val="20"/>
              </w:rPr>
              <w:t>Proposed Layer</w:t>
            </w:r>
          </w:p>
        </w:tc>
        <w:tc>
          <w:tcPr>
            <w:tcW w:w="1486" w:type="pct"/>
            <w:shd w:val="clear" w:color="auto" w:fill="DCEAF7"/>
            <w:tcMar>
              <w:top w:w="90" w:type="dxa"/>
              <w:left w:w="90" w:type="dxa"/>
              <w:bottom w:w="90" w:type="dxa"/>
              <w:right w:w="90" w:type="dxa"/>
            </w:tcMar>
            <w:vAlign w:val="center"/>
          </w:tcPr>
          <w:p w14:paraId="64F62AF6" w14:textId="77777777" w:rsidR="00786874" w:rsidRDefault="00875911">
            <w:pPr>
              <w:spacing w:after="40" w:line="276" w:lineRule="auto"/>
              <w:jc w:val="left"/>
            </w:pPr>
            <w:r>
              <w:rPr>
                <w:b/>
                <w:sz w:val="20"/>
              </w:rPr>
              <w:t>Purpose in CP2</w:t>
            </w:r>
          </w:p>
        </w:tc>
        <w:tc>
          <w:tcPr>
            <w:tcW w:w="2549" w:type="pct"/>
            <w:shd w:val="clear" w:color="auto" w:fill="DCEAF7"/>
            <w:tcMar>
              <w:top w:w="90" w:type="dxa"/>
              <w:left w:w="90" w:type="dxa"/>
              <w:bottom w:w="90" w:type="dxa"/>
              <w:right w:w="90" w:type="dxa"/>
            </w:tcMar>
            <w:vAlign w:val="center"/>
          </w:tcPr>
          <w:p w14:paraId="52DAFD1A" w14:textId="77777777" w:rsidR="00786874" w:rsidRDefault="00875911">
            <w:pPr>
              <w:spacing w:after="40" w:line="276" w:lineRule="auto"/>
              <w:jc w:val="left"/>
            </w:pPr>
            <w:r>
              <w:rPr>
                <w:b/>
                <w:sz w:val="20"/>
              </w:rPr>
              <w:t>Example Output (to be refined after profiling)</w:t>
            </w:r>
          </w:p>
        </w:tc>
      </w:tr>
      <w:tr w:rsidR="0084730D" w:rsidRPr="00335C63" w14:paraId="6CE32E34" w14:textId="77777777" w:rsidTr="00997D20">
        <w:trPr>
          <w:cantSplit/>
          <w:jc w:val="center"/>
        </w:trPr>
        <w:tc>
          <w:tcPr>
            <w:tcW w:w="965" w:type="pct"/>
            <w:tcMar>
              <w:top w:w="90" w:type="dxa"/>
              <w:left w:w="90" w:type="dxa"/>
              <w:bottom w:w="90" w:type="dxa"/>
              <w:right w:w="90" w:type="dxa"/>
            </w:tcMar>
            <w:vAlign w:val="center"/>
          </w:tcPr>
          <w:p w14:paraId="6B96DACD" w14:textId="77777777" w:rsidR="00786874" w:rsidRDefault="00875911">
            <w:pPr>
              <w:spacing w:after="40" w:line="276" w:lineRule="auto"/>
              <w:jc w:val="left"/>
            </w:pPr>
            <w:r>
              <w:rPr>
                <w:sz w:val="20"/>
              </w:rPr>
              <w:t>Bronze raw layer</w:t>
            </w:r>
          </w:p>
        </w:tc>
        <w:tc>
          <w:tcPr>
            <w:tcW w:w="1486" w:type="pct"/>
            <w:tcMar>
              <w:top w:w="90" w:type="dxa"/>
              <w:left w:w="90" w:type="dxa"/>
              <w:bottom w:w="90" w:type="dxa"/>
              <w:right w:w="90" w:type="dxa"/>
            </w:tcMar>
            <w:vAlign w:val="center"/>
          </w:tcPr>
          <w:p w14:paraId="1554CC2F" w14:textId="77777777" w:rsidR="00786874" w:rsidRDefault="00875911">
            <w:pPr>
              <w:spacing w:after="40" w:line="276" w:lineRule="auto"/>
              <w:jc w:val="left"/>
            </w:pPr>
            <w:r>
              <w:rPr>
                <w:sz w:val="20"/>
              </w:rPr>
              <w:t>Preserve source extracts with minimal transformation and loading metadata.</w:t>
            </w:r>
          </w:p>
        </w:tc>
        <w:tc>
          <w:tcPr>
            <w:tcW w:w="2549" w:type="pct"/>
            <w:tcMar>
              <w:top w:w="90" w:type="dxa"/>
              <w:left w:w="90" w:type="dxa"/>
              <w:bottom w:w="90" w:type="dxa"/>
              <w:right w:w="90" w:type="dxa"/>
            </w:tcMar>
            <w:vAlign w:val="center"/>
          </w:tcPr>
          <w:p w14:paraId="7129D527" w14:textId="77777777" w:rsidR="00786874" w:rsidRDefault="00875911">
            <w:pPr>
              <w:spacing w:after="40" w:line="276" w:lineRule="auto"/>
              <w:jc w:val="left"/>
            </w:pPr>
            <w:r>
              <w:rPr>
                <w:sz w:val="20"/>
              </w:rPr>
              <w:t>Raw snapshots from Google Sheets, Calendar, CSV/Excel files, and weather APIs.</w:t>
            </w:r>
          </w:p>
        </w:tc>
      </w:tr>
      <w:tr w:rsidR="0084730D" w:rsidRPr="00335C63" w14:paraId="4E8D0E92" w14:textId="77777777" w:rsidTr="00997D20">
        <w:trPr>
          <w:cantSplit/>
          <w:jc w:val="center"/>
        </w:trPr>
        <w:tc>
          <w:tcPr>
            <w:tcW w:w="965" w:type="pct"/>
            <w:tcMar>
              <w:top w:w="90" w:type="dxa"/>
              <w:left w:w="90" w:type="dxa"/>
              <w:bottom w:w="90" w:type="dxa"/>
              <w:right w:w="90" w:type="dxa"/>
            </w:tcMar>
            <w:vAlign w:val="center"/>
          </w:tcPr>
          <w:p w14:paraId="6270769A" w14:textId="77777777" w:rsidR="00786874" w:rsidRDefault="00875911">
            <w:pPr>
              <w:spacing w:after="40" w:line="276" w:lineRule="auto"/>
              <w:jc w:val="left"/>
            </w:pPr>
            <w:r>
              <w:rPr>
                <w:sz w:val="20"/>
              </w:rPr>
              <w:t>Silver cleaned layer</w:t>
            </w:r>
          </w:p>
        </w:tc>
        <w:tc>
          <w:tcPr>
            <w:tcW w:w="1486" w:type="pct"/>
            <w:tcMar>
              <w:top w:w="90" w:type="dxa"/>
              <w:left w:w="90" w:type="dxa"/>
              <w:bottom w:w="90" w:type="dxa"/>
              <w:right w:w="90" w:type="dxa"/>
            </w:tcMar>
            <w:vAlign w:val="center"/>
          </w:tcPr>
          <w:p w14:paraId="0F82D993" w14:textId="77777777" w:rsidR="00786874" w:rsidRDefault="00875911">
            <w:pPr>
              <w:spacing w:after="40" w:line="276" w:lineRule="auto"/>
              <w:jc w:val="left"/>
            </w:pPr>
            <w:r>
              <w:rPr>
                <w:sz w:val="20"/>
              </w:rPr>
              <w:t>Standardise usable fields after data profiling, alias mapping, and validation.</w:t>
            </w:r>
          </w:p>
        </w:tc>
        <w:tc>
          <w:tcPr>
            <w:tcW w:w="2549" w:type="pct"/>
            <w:tcMar>
              <w:top w:w="90" w:type="dxa"/>
              <w:left w:w="90" w:type="dxa"/>
              <w:bottom w:w="90" w:type="dxa"/>
              <w:right w:w="90" w:type="dxa"/>
            </w:tcMar>
            <w:vAlign w:val="center"/>
          </w:tcPr>
          <w:p w14:paraId="29E197E6" w14:textId="77777777" w:rsidR="00786874" w:rsidRDefault="00875911">
            <w:pPr>
              <w:spacing w:after="40" w:line="276" w:lineRule="auto"/>
              <w:jc w:val="left"/>
            </w:pPr>
            <w:r>
              <w:rPr>
                <w:sz w:val="20"/>
              </w:rPr>
              <w:t>Cleaned customer/service/payment/warranty/refund/calendar/weather records.</w:t>
            </w:r>
          </w:p>
        </w:tc>
      </w:tr>
      <w:tr w:rsidR="0084730D" w:rsidRPr="00335C63" w14:paraId="77835B4B" w14:textId="77777777" w:rsidTr="00997D20">
        <w:trPr>
          <w:cantSplit/>
          <w:jc w:val="center"/>
        </w:trPr>
        <w:tc>
          <w:tcPr>
            <w:tcW w:w="965" w:type="pct"/>
            <w:tcMar>
              <w:top w:w="90" w:type="dxa"/>
              <w:left w:w="90" w:type="dxa"/>
              <w:bottom w:w="90" w:type="dxa"/>
              <w:right w:w="90" w:type="dxa"/>
            </w:tcMar>
            <w:vAlign w:val="center"/>
          </w:tcPr>
          <w:p w14:paraId="1474E3D7" w14:textId="77777777" w:rsidR="00786874" w:rsidRDefault="00875911">
            <w:pPr>
              <w:spacing w:after="40" w:line="276" w:lineRule="auto"/>
              <w:jc w:val="left"/>
            </w:pPr>
            <w:r>
              <w:rPr>
                <w:sz w:val="20"/>
              </w:rPr>
              <w:t>Gold analytics layer</w:t>
            </w:r>
          </w:p>
        </w:tc>
        <w:tc>
          <w:tcPr>
            <w:tcW w:w="1486" w:type="pct"/>
            <w:tcMar>
              <w:top w:w="90" w:type="dxa"/>
              <w:left w:w="90" w:type="dxa"/>
              <w:bottom w:w="90" w:type="dxa"/>
              <w:right w:w="90" w:type="dxa"/>
            </w:tcMar>
            <w:vAlign w:val="center"/>
          </w:tcPr>
          <w:p w14:paraId="635558B0" w14:textId="77777777" w:rsidR="00786874" w:rsidRDefault="00875911">
            <w:pPr>
              <w:spacing w:after="40" w:line="276" w:lineRule="auto"/>
              <w:jc w:val="left"/>
            </w:pPr>
            <w:r>
              <w:rPr>
                <w:sz w:val="20"/>
              </w:rPr>
              <w:t>Create dashboard-ready views for business questions and Superset charts.</w:t>
            </w:r>
          </w:p>
        </w:tc>
        <w:tc>
          <w:tcPr>
            <w:tcW w:w="2549" w:type="pct"/>
            <w:tcMar>
              <w:top w:w="90" w:type="dxa"/>
              <w:left w:w="90" w:type="dxa"/>
              <w:bottom w:w="90" w:type="dxa"/>
              <w:right w:w="90" w:type="dxa"/>
            </w:tcMar>
            <w:vAlign w:val="center"/>
          </w:tcPr>
          <w:p w14:paraId="5C3850DF" w14:textId="77777777" w:rsidR="00786874" w:rsidRDefault="00875911">
            <w:pPr>
              <w:spacing w:after="40" w:line="276" w:lineRule="auto"/>
              <w:jc w:val="left"/>
            </w:pPr>
            <w:r>
              <w:rPr>
                <w:sz w:val="20"/>
              </w:rPr>
              <w:t>Area risk, treatment difficulty, recurrence, upsell, data quality, and refresh-status outputs.</w:t>
            </w:r>
          </w:p>
        </w:tc>
      </w:tr>
      <w:tr w:rsidR="00BB18A2" w14:paraId="3BF8A469" w14:textId="77777777">
        <w:trPr>
          <w:jc w:val="center"/>
        </w:trPr>
        <w:tc>
          <w:tcPr>
            <w:tcW w:w="1740" w:type="dxa"/>
            <w:vAlign w:val="center"/>
          </w:tcPr>
          <w:p w14:paraId="055235C0" w14:textId="77777777" w:rsidR="00786874" w:rsidRDefault="00875911">
            <w:pPr>
              <w:spacing w:after="40" w:line="276" w:lineRule="auto"/>
              <w:jc w:val="left"/>
            </w:pPr>
            <w:r>
              <w:rPr>
                <w:sz w:val="20"/>
              </w:rPr>
              <w:t>Audit and quality layer</w:t>
            </w:r>
          </w:p>
        </w:tc>
        <w:tc>
          <w:tcPr>
            <w:tcW w:w="2680" w:type="dxa"/>
            <w:vAlign w:val="center"/>
          </w:tcPr>
          <w:p w14:paraId="3DE4B0A3" w14:textId="77777777" w:rsidR="00786874" w:rsidRDefault="00875911">
            <w:pPr>
              <w:spacing w:after="40" w:line="276" w:lineRule="auto"/>
              <w:jc w:val="left"/>
            </w:pPr>
            <w:r>
              <w:rPr>
                <w:sz w:val="20"/>
              </w:rPr>
              <w:t>Record pipeline runs, validation issues, match confidence, and source freshness.</w:t>
            </w:r>
          </w:p>
        </w:tc>
        <w:tc>
          <w:tcPr>
            <w:tcW w:w="4596" w:type="dxa"/>
            <w:vAlign w:val="center"/>
          </w:tcPr>
          <w:p w14:paraId="0959254D" w14:textId="77777777" w:rsidR="00786874" w:rsidRDefault="00875911">
            <w:pPr>
              <w:spacing w:after="40" w:line="276" w:lineRule="auto"/>
              <w:jc w:val="left"/>
            </w:pPr>
            <w:r>
              <w:rPr>
                <w:sz w:val="20"/>
              </w:rPr>
              <w:t>Data quality report, refresh log, matching log, and weather-enrichment coverage.</w:t>
            </w:r>
          </w:p>
        </w:tc>
      </w:tr>
    </w:tbl>
    <w:p w14:paraId="4CC814C7" w14:textId="77777777" w:rsidR="0084730D" w:rsidRPr="00335C63" w:rsidRDefault="0084730D" w:rsidP="000F4170">
      <w:pPr>
        <w:rPr>
          <w:szCs w:val="24"/>
        </w:rPr>
      </w:pPr>
    </w:p>
    <w:p w14:paraId="32D1FED2" w14:textId="77777777" w:rsidR="0084730D" w:rsidRPr="00335C63" w:rsidRDefault="00357319" w:rsidP="008D6A1A">
      <w:pPr>
        <w:rPr>
          <w:szCs w:val="24"/>
        </w:rPr>
      </w:pPr>
      <w:r>
        <w:t xml:space="preserve">The planned design will use stable identifiers where available, such as customer ID, service/session reference, normalised phone number, date, area/postcode, pest type, package </w:t>
      </w:r>
      <w:r>
        <w:lastRenderedPageBreak/>
        <w:t>type, technician, and team. Because the exact source columns may differ across company sheets, CP2 will first create a field-mapping document and data quality report before finalising the warehouse model. Relationships will be managed through SQL joins, data tests, lineage documentation, and validation logs. If BigQuery is used, it will function as an analytics warehouse rather than a transaction-processing database, so the design will rely on tested joins and views rather than transactional foreign-key enforcement.</w:t>
      </w:r>
    </w:p>
    <w:tbl>
      <w:tblPr>
        <w:tblStyle w:val="TableGrid"/>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511"/>
        <w:gridCol w:w="3408"/>
        <w:gridCol w:w="2097"/>
      </w:tblGrid>
      <w:tr w:rsidR="0084730D" w:rsidRPr="00335C63" w14:paraId="6DBBECC7" w14:textId="77777777" w:rsidTr="00997D20">
        <w:trPr>
          <w:cantSplit/>
          <w:tblHeader/>
          <w:jc w:val="center"/>
        </w:trPr>
        <w:tc>
          <w:tcPr>
            <w:tcW w:w="1947" w:type="pct"/>
            <w:shd w:val="clear" w:color="auto" w:fill="DCEAF7"/>
            <w:tcMar>
              <w:top w:w="90" w:type="dxa"/>
              <w:left w:w="90" w:type="dxa"/>
              <w:bottom w:w="90" w:type="dxa"/>
              <w:right w:w="90" w:type="dxa"/>
            </w:tcMar>
            <w:vAlign w:val="center"/>
          </w:tcPr>
          <w:p w14:paraId="3D2980AD" w14:textId="77777777" w:rsidR="00786874" w:rsidRDefault="00875911">
            <w:pPr>
              <w:spacing w:after="40" w:line="276" w:lineRule="auto"/>
              <w:jc w:val="left"/>
            </w:pPr>
            <w:r>
              <w:rPr>
                <w:b/>
                <w:sz w:val="20"/>
              </w:rPr>
              <w:t>Planned Relationship</w:t>
            </w:r>
          </w:p>
        </w:tc>
        <w:tc>
          <w:tcPr>
            <w:tcW w:w="1890" w:type="pct"/>
            <w:shd w:val="clear" w:color="auto" w:fill="DCEAF7"/>
            <w:tcMar>
              <w:top w:w="90" w:type="dxa"/>
              <w:left w:w="90" w:type="dxa"/>
              <w:bottom w:w="90" w:type="dxa"/>
              <w:right w:w="90" w:type="dxa"/>
            </w:tcMar>
            <w:vAlign w:val="center"/>
          </w:tcPr>
          <w:p w14:paraId="7C3A4423" w14:textId="77777777" w:rsidR="00786874" w:rsidRDefault="00875911">
            <w:pPr>
              <w:spacing w:after="40" w:line="276" w:lineRule="auto"/>
              <w:jc w:val="left"/>
            </w:pPr>
            <w:r>
              <w:rPr>
                <w:b/>
                <w:sz w:val="20"/>
              </w:rPr>
              <w:t>Likely Matching Rule</w:t>
            </w:r>
          </w:p>
        </w:tc>
        <w:tc>
          <w:tcPr>
            <w:tcW w:w="1163" w:type="pct"/>
            <w:shd w:val="clear" w:color="auto" w:fill="DCEAF7"/>
            <w:tcMar>
              <w:top w:w="90" w:type="dxa"/>
              <w:left w:w="90" w:type="dxa"/>
              <w:bottom w:w="90" w:type="dxa"/>
              <w:right w:w="90" w:type="dxa"/>
            </w:tcMar>
            <w:vAlign w:val="center"/>
          </w:tcPr>
          <w:p w14:paraId="6254E401" w14:textId="77777777" w:rsidR="00786874" w:rsidRDefault="00875911">
            <w:pPr>
              <w:spacing w:after="40" w:line="276" w:lineRule="auto"/>
              <w:jc w:val="left"/>
            </w:pPr>
            <w:r>
              <w:rPr>
                <w:b/>
                <w:sz w:val="20"/>
              </w:rPr>
              <w:t>Reason for Matching</w:t>
            </w:r>
          </w:p>
        </w:tc>
      </w:tr>
      <w:tr w:rsidR="0084730D" w:rsidRPr="00335C63" w14:paraId="242E3DF7" w14:textId="77777777" w:rsidTr="00997D20">
        <w:trPr>
          <w:cantSplit/>
          <w:jc w:val="center"/>
        </w:trPr>
        <w:tc>
          <w:tcPr>
            <w:tcW w:w="1947" w:type="pct"/>
            <w:tcMar>
              <w:top w:w="90" w:type="dxa"/>
              <w:left w:w="90" w:type="dxa"/>
              <w:bottom w:w="90" w:type="dxa"/>
              <w:right w:w="90" w:type="dxa"/>
            </w:tcMar>
            <w:vAlign w:val="center"/>
          </w:tcPr>
          <w:p w14:paraId="5D777624" w14:textId="77777777" w:rsidR="00786874" w:rsidRDefault="00875911">
            <w:pPr>
              <w:spacing w:after="40" w:line="276" w:lineRule="auto"/>
              <w:jc w:val="left"/>
            </w:pPr>
            <w:r>
              <w:rPr>
                <w:sz w:val="20"/>
              </w:rPr>
              <w:t>Customer to service/session records</w:t>
            </w:r>
          </w:p>
        </w:tc>
        <w:tc>
          <w:tcPr>
            <w:tcW w:w="1890" w:type="pct"/>
            <w:tcMar>
              <w:top w:w="90" w:type="dxa"/>
              <w:left w:w="90" w:type="dxa"/>
              <w:bottom w:w="90" w:type="dxa"/>
              <w:right w:w="90" w:type="dxa"/>
            </w:tcMar>
            <w:vAlign w:val="center"/>
          </w:tcPr>
          <w:p w14:paraId="4AFC39FD" w14:textId="77777777" w:rsidR="00786874" w:rsidRDefault="00875911">
            <w:pPr>
              <w:spacing w:after="40" w:line="276" w:lineRule="auto"/>
              <w:jc w:val="left"/>
            </w:pPr>
            <w:r>
              <w:rPr>
                <w:sz w:val="20"/>
              </w:rPr>
              <w:t>Customer ID where available; otherwise normalised phone number or name/date fallback with confidence flag.</w:t>
            </w:r>
          </w:p>
        </w:tc>
        <w:tc>
          <w:tcPr>
            <w:tcW w:w="1163" w:type="pct"/>
            <w:tcMar>
              <w:top w:w="90" w:type="dxa"/>
              <w:left w:w="90" w:type="dxa"/>
              <w:bottom w:w="90" w:type="dxa"/>
              <w:right w:w="90" w:type="dxa"/>
            </w:tcMar>
            <w:vAlign w:val="center"/>
          </w:tcPr>
          <w:p w14:paraId="494982DD" w14:textId="77777777" w:rsidR="00786874" w:rsidRDefault="00875911">
            <w:pPr>
              <w:spacing w:after="40" w:line="276" w:lineRule="auto"/>
              <w:jc w:val="left"/>
            </w:pPr>
            <w:r>
              <w:rPr>
                <w:sz w:val="20"/>
              </w:rPr>
              <w:t>Connect service activity to customer type, premise type, and repeat behaviour.</w:t>
            </w:r>
          </w:p>
        </w:tc>
      </w:tr>
      <w:tr w:rsidR="0084730D" w:rsidRPr="00335C63" w14:paraId="2B7B0747" w14:textId="77777777" w:rsidTr="00997D20">
        <w:trPr>
          <w:cantSplit/>
          <w:jc w:val="center"/>
        </w:trPr>
        <w:tc>
          <w:tcPr>
            <w:tcW w:w="1947" w:type="pct"/>
            <w:tcMar>
              <w:top w:w="90" w:type="dxa"/>
              <w:left w:w="90" w:type="dxa"/>
              <w:bottom w:w="90" w:type="dxa"/>
              <w:right w:w="90" w:type="dxa"/>
            </w:tcMar>
            <w:vAlign w:val="center"/>
          </w:tcPr>
          <w:p w14:paraId="1D0BF2DE" w14:textId="77777777" w:rsidR="00786874" w:rsidRDefault="00875911">
            <w:pPr>
              <w:spacing w:after="40" w:line="276" w:lineRule="auto"/>
              <w:jc w:val="left"/>
            </w:pPr>
            <w:r>
              <w:rPr>
                <w:sz w:val="20"/>
              </w:rPr>
              <w:t>Service/session to warranty claim</w:t>
            </w:r>
          </w:p>
        </w:tc>
        <w:tc>
          <w:tcPr>
            <w:tcW w:w="1890" w:type="pct"/>
            <w:tcMar>
              <w:top w:w="90" w:type="dxa"/>
              <w:left w:w="90" w:type="dxa"/>
              <w:bottom w:w="90" w:type="dxa"/>
              <w:right w:w="90" w:type="dxa"/>
            </w:tcMar>
            <w:vAlign w:val="center"/>
          </w:tcPr>
          <w:p w14:paraId="6E70E2B9" w14:textId="77777777" w:rsidR="00786874" w:rsidRDefault="00875911">
            <w:pPr>
              <w:spacing w:after="40" w:line="276" w:lineRule="auto"/>
              <w:jc w:val="left"/>
            </w:pPr>
            <w:r>
              <w:rPr>
                <w:sz w:val="20"/>
              </w:rPr>
              <w:t>Service ID if available; otherwise customer/date/pest/area window with manual review flag.</w:t>
            </w:r>
          </w:p>
        </w:tc>
        <w:tc>
          <w:tcPr>
            <w:tcW w:w="1163" w:type="pct"/>
            <w:tcMar>
              <w:top w:w="90" w:type="dxa"/>
              <w:left w:w="90" w:type="dxa"/>
              <w:bottom w:w="90" w:type="dxa"/>
              <w:right w:w="90" w:type="dxa"/>
            </w:tcMar>
            <w:vAlign w:val="center"/>
          </w:tcPr>
          <w:p w14:paraId="7BB6B642" w14:textId="77777777" w:rsidR="00786874" w:rsidRDefault="00875911">
            <w:pPr>
              <w:spacing w:after="40" w:line="276" w:lineRule="auto"/>
              <w:jc w:val="left"/>
            </w:pPr>
            <w:r>
              <w:rPr>
                <w:sz w:val="20"/>
              </w:rPr>
              <w:t>Identify repeat or unresolved cases without assuming every claim has a perfect service link.</w:t>
            </w:r>
          </w:p>
        </w:tc>
      </w:tr>
      <w:tr w:rsidR="0084730D" w:rsidRPr="00335C63" w14:paraId="10671D8D" w14:textId="77777777" w:rsidTr="00997D20">
        <w:trPr>
          <w:cantSplit/>
          <w:jc w:val="center"/>
        </w:trPr>
        <w:tc>
          <w:tcPr>
            <w:tcW w:w="1947" w:type="pct"/>
            <w:tcMar>
              <w:top w:w="90" w:type="dxa"/>
              <w:left w:w="90" w:type="dxa"/>
              <w:bottom w:w="90" w:type="dxa"/>
              <w:right w:w="90" w:type="dxa"/>
            </w:tcMar>
            <w:vAlign w:val="center"/>
          </w:tcPr>
          <w:p w14:paraId="29D2E7AA" w14:textId="77777777" w:rsidR="00786874" w:rsidRDefault="00875911">
            <w:pPr>
              <w:spacing w:after="40" w:line="276" w:lineRule="auto"/>
              <w:jc w:val="left"/>
            </w:pPr>
            <w:r>
              <w:rPr>
                <w:sz w:val="20"/>
              </w:rPr>
              <w:t>Service/session to refund</w:t>
            </w:r>
          </w:p>
        </w:tc>
        <w:tc>
          <w:tcPr>
            <w:tcW w:w="1890" w:type="pct"/>
            <w:tcMar>
              <w:top w:w="90" w:type="dxa"/>
              <w:left w:w="90" w:type="dxa"/>
              <w:bottom w:w="90" w:type="dxa"/>
              <w:right w:w="90" w:type="dxa"/>
            </w:tcMar>
            <w:vAlign w:val="center"/>
          </w:tcPr>
          <w:p w14:paraId="1B0E396E" w14:textId="77777777" w:rsidR="00786874" w:rsidRDefault="00875911">
            <w:pPr>
              <w:spacing w:after="40" w:line="276" w:lineRule="auto"/>
              <w:jc w:val="left"/>
            </w:pPr>
            <w:r>
              <w:rPr>
                <w:sz w:val="20"/>
              </w:rPr>
              <w:t>Customer or service reference plus refund date after service date.</w:t>
            </w:r>
          </w:p>
        </w:tc>
        <w:tc>
          <w:tcPr>
            <w:tcW w:w="1163" w:type="pct"/>
            <w:tcMar>
              <w:top w:w="90" w:type="dxa"/>
              <w:left w:w="90" w:type="dxa"/>
              <w:bottom w:w="90" w:type="dxa"/>
              <w:right w:w="90" w:type="dxa"/>
            </w:tcMar>
            <w:vAlign w:val="center"/>
          </w:tcPr>
          <w:p w14:paraId="0BBDEE2E" w14:textId="77777777" w:rsidR="00786874" w:rsidRDefault="00875911">
            <w:pPr>
              <w:spacing w:after="40" w:line="276" w:lineRule="auto"/>
              <w:jc w:val="left"/>
            </w:pPr>
            <w:r>
              <w:rPr>
                <w:sz w:val="20"/>
              </w:rPr>
              <w:t>Measure refund impact by area, pest type, package, and review category.</w:t>
            </w:r>
          </w:p>
        </w:tc>
      </w:tr>
      <w:tr w:rsidR="0084730D" w:rsidRPr="00335C63" w14:paraId="27F8AA88" w14:textId="77777777" w:rsidTr="00997D20">
        <w:trPr>
          <w:cantSplit/>
          <w:jc w:val="center"/>
        </w:trPr>
        <w:tc>
          <w:tcPr>
            <w:tcW w:w="1947" w:type="pct"/>
            <w:tcMar>
              <w:top w:w="90" w:type="dxa"/>
              <w:left w:w="90" w:type="dxa"/>
              <w:bottom w:w="90" w:type="dxa"/>
              <w:right w:w="90" w:type="dxa"/>
            </w:tcMar>
            <w:vAlign w:val="center"/>
          </w:tcPr>
          <w:p w14:paraId="5EE55E99" w14:textId="77777777" w:rsidR="00786874" w:rsidRDefault="00875911">
            <w:pPr>
              <w:spacing w:after="40" w:line="276" w:lineRule="auto"/>
              <w:jc w:val="left"/>
            </w:pPr>
            <w:r>
              <w:rPr>
                <w:sz w:val="20"/>
              </w:rPr>
              <w:t>Calendar event to service/session</w:t>
            </w:r>
          </w:p>
        </w:tc>
        <w:tc>
          <w:tcPr>
            <w:tcW w:w="1890" w:type="pct"/>
            <w:tcMar>
              <w:top w:w="90" w:type="dxa"/>
              <w:left w:w="90" w:type="dxa"/>
              <w:bottom w:w="90" w:type="dxa"/>
              <w:right w:w="90" w:type="dxa"/>
            </w:tcMar>
            <w:vAlign w:val="center"/>
          </w:tcPr>
          <w:p w14:paraId="206AEC26" w14:textId="77777777" w:rsidR="00786874" w:rsidRDefault="00875911">
            <w:pPr>
              <w:spacing w:after="40" w:line="276" w:lineRule="auto"/>
              <w:jc w:val="left"/>
            </w:pPr>
            <w:r>
              <w:rPr>
                <w:sz w:val="20"/>
              </w:rPr>
              <w:t>Event title/description, date, team, customer name or phone, with match confidence.</w:t>
            </w:r>
          </w:p>
        </w:tc>
        <w:tc>
          <w:tcPr>
            <w:tcW w:w="1163" w:type="pct"/>
            <w:tcMar>
              <w:top w:w="90" w:type="dxa"/>
              <w:left w:w="90" w:type="dxa"/>
              <w:bottom w:w="90" w:type="dxa"/>
              <w:right w:w="90" w:type="dxa"/>
            </w:tcMar>
            <w:vAlign w:val="center"/>
          </w:tcPr>
          <w:p w14:paraId="40F23C1B" w14:textId="77777777" w:rsidR="00786874" w:rsidRDefault="00875911">
            <w:pPr>
              <w:spacing w:after="40" w:line="276" w:lineRule="auto"/>
              <w:jc w:val="left"/>
            </w:pPr>
            <w:r>
              <w:rPr>
                <w:sz w:val="20"/>
              </w:rPr>
              <w:t>Use scheduling data for capacity and extra/warranty session analysis.</w:t>
            </w:r>
          </w:p>
        </w:tc>
      </w:tr>
      <w:tr w:rsidR="0084730D" w:rsidRPr="00335C63" w14:paraId="73E7352A" w14:textId="77777777" w:rsidTr="00997D20">
        <w:trPr>
          <w:cantSplit/>
          <w:jc w:val="center"/>
        </w:trPr>
        <w:tc>
          <w:tcPr>
            <w:tcW w:w="1947" w:type="pct"/>
            <w:tcMar>
              <w:top w:w="90" w:type="dxa"/>
              <w:left w:w="90" w:type="dxa"/>
              <w:bottom w:w="90" w:type="dxa"/>
              <w:right w:w="90" w:type="dxa"/>
            </w:tcMar>
            <w:vAlign w:val="center"/>
          </w:tcPr>
          <w:p w14:paraId="09B2EB44" w14:textId="77777777" w:rsidR="00786874" w:rsidRDefault="00875911">
            <w:pPr>
              <w:spacing w:after="40" w:line="276" w:lineRule="auto"/>
              <w:jc w:val="left"/>
            </w:pPr>
            <w:r>
              <w:rPr>
                <w:sz w:val="20"/>
              </w:rPr>
              <w:t>Service/session to area/weather</w:t>
            </w:r>
          </w:p>
        </w:tc>
        <w:tc>
          <w:tcPr>
            <w:tcW w:w="1890" w:type="pct"/>
            <w:tcMar>
              <w:top w:w="90" w:type="dxa"/>
              <w:left w:w="90" w:type="dxa"/>
              <w:bottom w:w="90" w:type="dxa"/>
              <w:right w:w="90" w:type="dxa"/>
            </w:tcMar>
            <w:vAlign w:val="center"/>
          </w:tcPr>
          <w:p w14:paraId="2FF84A99" w14:textId="77777777" w:rsidR="00786874" w:rsidRDefault="00875911">
            <w:pPr>
              <w:spacing w:after="40" w:line="276" w:lineRule="auto"/>
              <w:jc w:val="left"/>
            </w:pPr>
            <w:r>
              <w:rPr>
                <w:sz w:val="20"/>
              </w:rPr>
              <w:t>Standardised area or postcode mapped to centroid coordinate and service date.</w:t>
            </w:r>
          </w:p>
        </w:tc>
        <w:tc>
          <w:tcPr>
            <w:tcW w:w="1163" w:type="pct"/>
            <w:tcMar>
              <w:top w:w="90" w:type="dxa"/>
              <w:left w:w="90" w:type="dxa"/>
              <w:bottom w:w="90" w:type="dxa"/>
              <w:right w:w="90" w:type="dxa"/>
            </w:tcMar>
            <w:vAlign w:val="center"/>
          </w:tcPr>
          <w:p w14:paraId="6352A094" w14:textId="77777777" w:rsidR="00786874" w:rsidRDefault="00875911">
            <w:pPr>
              <w:spacing w:after="40" w:line="276" w:lineRule="auto"/>
              <w:jc w:val="left"/>
            </w:pPr>
            <w:r>
              <w:rPr>
                <w:sz w:val="20"/>
              </w:rPr>
              <w:t>Attach weather-associated indicators and area-level context.</w:t>
            </w:r>
          </w:p>
        </w:tc>
      </w:tr>
      <w:tr w:rsidR="0084730D" w:rsidRPr="00335C63" w14:paraId="27D9B0EC" w14:textId="77777777" w:rsidTr="00997D20">
        <w:trPr>
          <w:cantSplit/>
          <w:jc w:val="center"/>
        </w:trPr>
        <w:tc>
          <w:tcPr>
            <w:tcW w:w="1947" w:type="pct"/>
            <w:tcMar>
              <w:top w:w="90" w:type="dxa"/>
              <w:left w:w="90" w:type="dxa"/>
              <w:bottom w:w="90" w:type="dxa"/>
              <w:right w:w="90" w:type="dxa"/>
            </w:tcMar>
            <w:vAlign w:val="center"/>
          </w:tcPr>
          <w:p w14:paraId="07EF7F94" w14:textId="77777777" w:rsidR="00786874" w:rsidRDefault="00875911">
            <w:pPr>
              <w:spacing w:after="40" w:line="276" w:lineRule="auto"/>
              <w:jc w:val="left"/>
            </w:pPr>
            <w:r>
              <w:rPr>
                <w:sz w:val="20"/>
              </w:rPr>
              <w:t>Upsell to payment</w:t>
            </w:r>
          </w:p>
        </w:tc>
        <w:tc>
          <w:tcPr>
            <w:tcW w:w="1890" w:type="pct"/>
            <w:tcMar>
              <w:top w:w="90" w:type="dxa"/>
              <w:left w:w="90" w:type="dxa"/>
              <w:bottom w:w="90" w:type="dxa"/>
              <w:right w:w="90" w:type="dxa"/>
            </w:tcMar>
            <w:vAlign w:val="center"/>
          </w:tcPr>
          <w:p w14:paraId="09FDF2DD" w14:textId="77777777" w:rsidR="00786874" w:rsidRDefault="00875911">
            <w:pPr>
              <w:spacing w:after="40" w:line="276" w:lineRule="auto"/>
              <w:jc w:val="left"/>
            </w:pPr>
            <w:r>
              <w:rPr>
                <w:sz w:val="20"/>
              </w:rPr>
              <w:t>Customer/payment reference and payment date near the offer or package window.</w:t>
            </w:r>
          </w:p>
        </w:tc>
        <w:tc>
          <w:tcPr>
            <w:tcW w:w="1163" w:type="pct"/>
            <w:tcMar>
              <w:top w:w="90" w:type="dxa"/>
              <w:left w:w="90" w:type="dxa"/>
              <w:bottom w:w="90" w:type="dxa"/>
              <w:right w:w="90" w:type="dxa"/>
            </w:tcMar>
            <w:vAlign w:val="center"/>
          </w:tcPr>
          <w:p w14:paraId="6E5AAE32" w14:textId="77777777" w:rsidR="00786874" w:rsidRDefault="00875911">
            <w:pPr>
              <w:spacing w:after="40" w:line="276" w:lineRule="auto"/>
              <w:jc w:val="left"/>
            </w:pPr>
            <w:r>
              <w:rPr>
                <w:sz w:val="20"/>
              </w:rPr>
              <w:t>Estimate upsell window performance when rejected offers are not fully recorded.</w:t>
            </w:r>
          </w:p>
        </w:tc>
      </w:tr>
      <w:tr w:rsidR="0084730D" w:rsidRPr="00335C63" w14:paraId="1DC7FEBF" w14:textId="77777777" w:rsidTr="00997D20">
        <w:trPr>
          <w:cantSplit/>
          <w:jc w:val="center"/>
        </w:trPr>
        <w:tc>
          <w:tcPr>
            <w:tcW w:w="1947" w:type="pct"/>
            <w:tcMar>
              <w:top w:w="90" w:type="dxa"/>
              <w:left w:w="90" w:type="dxa"/>
              <w:bottom w:w="90" w:type="dxa"/>
              <w:right w:w="90" w:type="dxa"/>
            </w:tcMar>
            <w:vAlign w:val="center"/>
          </w:tcPr>
          <w:p w14:paraId="656511D8" w14:textId="77777777" w:rsidR="00786874" w:rsidRDefault="00875911">
            <w:pPr>
              <w:spacing w:after="40" w:line="276" w:lineRule="auto"/>
              <w:jc w:val="left"/>
            </w:pPr>
            <w:r>
              <w:rPr>
                <w:sz w:val="20"/>
              </w:rPr>
              <w:t>Recommendation to dashboard output</w:t>
            </w:r>
          </w:p>
        </w:tc>
        <w:tc>
          <w:tcPr>
            <w:tcW w:w="1890" w:type="pct"/>
            <w:tcMar>
              <w:top w:w="90" w:type="dxa"/>
              <w:left w:w="90" w:type="dxa"/>
              <w:bottom w:w="90" w:type="dxa"/>
              <w:right w:w="90" w:type="dxa"/>
            </w:tcMar>
            <w:vAlign w:val="center"/>
          </w:tcPr>
          <w:p w14:paraId="716A6993" w14:textId="77777777" w:rsidR="00786874" w:rsidRDefault="00875911">
            <w:pPr>
              <w:spacing w:after="40" w:line="276" w:lineRule="auto"/>
              <w:jc w:val="left"/>
            </w:pPr>
            <w:r>
              <w:rPr>
                <w:sz w:val="20"/>
              </w:rPr>
              <w:t>Related customer/service/area/pest/date where available.</w:t>
            </w:r>
          </w:p>
        </w:tc>
        <w:tc>
          <w:tcPr>
            <w:tcW w:w="1163" w:type="pct"/>
            <w:tcMar>
              <w:top w:w="90" w:type="dxa"/>
              <w:left w:w="90" w:type="dxa"/>
              <w:bottom w:w="90" w:type="dxa"/>
              <w:right w:w="90" w:type="dxa"/>
            </w:tcMar>
            <w:vAlign w:val="center"/>
          </w:tcPr>
          <w:p w14:paraId="1A613201" w14:textId="77777777" w:rsidR="00786874" w:rsidRDefault="00875911">
            <w:pPr>
              <w:spacing w:after="40" w:line="276" w:lineRule="auto"/>
              <w:jc w:val="left"/>
            </w:pPr>
            <w:r>
              <w:rPr>
                <w:sz w:val="20"/>
              </w:rPr>
              <w:t>Track suggested action, management response, and later outcome.</w:t>
            </w:r>
          </w:p>
        </w:tc>
      </w:tr>
    </w:tbl>
    <w:p w14:paraId="1C84A993" w14:textId="77777777" w:rsidR="0084730D" w:rsidRPr="00335C63" w:rsidRDefault="0084730D" w:rsidP="000F4170">
      <w:pPr>
        <w:rPr>
          <w:szCs w:val="24"/>
        </w:rPr>
      </w:pPr>
    </w:p>
    <w:p w14:paraId="286A2B1E" w14:textId="77777777" w:rsidR="0084730D" w:rsidRPr="00335C63" w:rsidRDefault="00357319" w:rsidP="000F4170">
      <w:pPr>
        <w:pStyle w:val="Heading2"/>
        <w:rPr>
          <w:rFonts w:ascii="Times New Roman" w:hAnsi="Times New Roman" w:cs="Times New Roman"/>
          <w:szCs w:val="24"/>
        </w:rPr>
      </w:pPr>
      <w:bookmarkStart w:id="23" w:name="_Toc235514690"/>
      <w:r w:rsidRPr="00335C63">
        <w:rPr>
          <w:rFonts w:ascii="Times New Roman" w:eastAsia="Times New Roman" w:hAnsi="Times New Roman" w:cs="Times New Roman"/>
          <w:szCs w:val="24"/>
        </w:rPr>
        <w:t>3.4 Data Sources and Field Mapping</w:t>
      </w:r>
      <w:bookmarkEnd w:id="23"/>
    </w:p>
    <w:p w14:paraId="0C04F904" w14:textId="77777777" w:rsidR="00786874" w:rsidRDefault="00875911">
      <w:r>
        <w:t xml:space="preserve">The field mapping in this proposal is therefore indicative. In CP2, the first implementation task will be to profile the real Google Sheets, Calendar exports, and CSV files, then produce a </w:t>
      </w:r>
      <w:r>
        <w:lastRenderedPageBreak/>
        <w:t>confirmed data dictionary showing which fields are usable, which fields need cleaning, and which fields must be excluded or flagged for low confidence.</w:t>
      </w:r>
    </w:p>
    <w:tbl>
      <w:tblPr>
        <w:tblStyle w:val="TableGrid"/>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670"/>
        <w:gridCol w:w="3583"/>
        <w:gridCol w:w="2763"/>
      </w:tblGrid>
      <w:tr w:rsidR="0084730D" w:rsidRPr="00335C63" w14:paraId="6EDDE845" w14:textId="77777777" w:rsidTr="00997D20">
        <w:trPr>
          <w:cantSplit/>
          <w:tblHeader/>
          <w:jc w:val="center"/>
        </w:trPr>
        <w:tc>
          <w:tcPr>
            <w:tcW w:w="1480" w:type="pct"/>
            <w:shd w:val="clear" w:color="auto" w:fill="DCEAF7"/>
            <w:tcMar>
              <w:top w:w="90" w:type="dxa"/>
              <w:left w:w="90" w:type="dxa"/>
              <w:bottom w:w="90" w:type="dxa"/>
              <w:right w:w="90" w:type="dxa"/>
            </w:tcMar>
            <w:vAlign w:val="center"/>
          </w:tcPr>
          <w:p w14:paraId="35D1BD22" w14:textId="77777777" w:rsidR="0084730D" w:rsidRPr="00335C63" w:rsidRDefault="00357319" w:rsidP="000F4170">
            <w:pPr>
              <w:spacing w:after="40" w:line="276" w:lineRule="auto"/>
              <w:jc w:val="left"/>
              <w:rPr>
                <w:szCs w:val="24"/>
              </w:rPr>
            </w:pPr>
            <w:r w:rsidRPr="00335C63">
              <w:rPr>
                <w:b/>
                <w:color w:val="142332"/>
                <w:sz w:val="20"/>
                <w:szCs w:val="24"/>
              </w:rPr>
              <w:t>Data Source</w:t>
            </w:r>
          </w:p>
        </w:tc>
        <w:tc>
          <w:tcPr>
            <w:tcW w:w="1987" w:type="pct"/>
            <w:shd w:val="clear" w:color="auto" w:fill="DCEAF7"/>
            <w:tcMar>
              <w:top w:w="90" w:type="dxa"/>
              <w:left w:w="90" w:type="dxa"/>
              <w:bottom w:w="90" w:type="dxa"/>
              <w:right w:w="90" w:type="dxa"/>
            </w:tcMar>
            <w:vAlign w:val="center"/>
          </w:tcPr>
          <w:p w14:paraId="4A51A169" w14:textId="77777777" w:rsidR="0084730D" w:rsidRPr="00335C63" w:rsidRDefault="00357319" w:rsidP="000F4170">
            <w:pPr>
              <w:spacing w:after="40" w:line="276" w:lineRule="auto"/>
              <w:jc w:val="left"/>
              <w:rPr>
                <w:szCs w:val="24"/>
              </w:rPr>
            </w:pPr>
            <w:r w:rsidRPr="00335C63">
              <w:rPr>
                <w:b/>
                <w:color w:val="142332"/>
                <w:sz w:val="20"/>
                <w:szCs w:val="24"/>
              </w:rPr>
              <w:t>Key Fields</w:t>
            </w:r>
          </w:p>
        </w:tc>
        <w:tc>
          <w:tcPr>
            <w:tcW w:w="1532" w:type="pct"/>
            <w:shd w:val="clear" w:color="auto" w:fill="DCEAF7"/>
            <w:tcMar>
              <w:top w:w="90" w:type="dxa"/>
              <w:left w:w="90" w:type="dxa"/>
              <w:bottom w:w="90" w:type="dxa"/>
              <w:right w:w="90" w:type="dxa"/>
            </w:tcMar>
            <w:vAlign w:val="center"/>
          </w:tcPr>
          <w:p w14:paraId="38AA0DBD" w14:textId="77777777" w:rsidR="0084730D" w:rsidRPr="00335C63" w:rsidRDefault="00357319" w:rsidP="000F4170">
            <w:pPr>
              <w:spacing w:after="40" w:line="276" w:lineRule="auto"/>
              <w:jc w:val="left"/>
              <w:rPr>
                <w:szCs w:val="24"/>
              </w:rPr>
            </w:pPr>
            <w:r w:rsidRPr="00335C63">
              <w:rPr>
                <w:b/>
                <w:color w:val="142332"/>
                <w:sz w:val="20"/>
                <w:szCs w:val="24"/>
              </w:rPr>
              <w:t>Analytics Use</w:t>
            </w:r>
          </w:p>
        </w:tc>
      </w:tr>
      <w:tr w:rsidR="0084730D" w:rsidRPr="00335C63" w14:paraId="3E58B6BE" w14:textId="77777777" w:rsidTr="00997D20">
        <w:trPr>
          <w:cantSplit/>
          <w:jc w:val="center"/>
        </w:trPr>
        <w:tc>
          <w:tcPr>
            <w:tcW w:w="1480" w:type="pct"/>
            <w:tcMar>
              <w:top w:w="90" w:type="dxa"/>
              <w:left w:w="90" w:type="dxa"/>
              <w:bottom w:w="90" w:type="dxa"/>
              <w:right w:w="90" w:type="dxa"/>
            </w:tcMar>
            <w:vAlign w:val="center"/>
          </w:tcPr>
          <w:p w14:paraId="52248C63" w14:textId="77777777" w:rsidR="0084730D" w:rsidRPr="00335C63" w:rsidRDefault="00357319" w:rsidP="000F4170">
            <w:pPr>
              <w:spacing w:after="40" w:line="276" w:lineRule="auto"/>
              <w:jc w:val="left"/>
              <w:rPr>
                <w:szCs w:val="24"/>
              </w:rPr>
            </w:pPr>
            <w:r w:rsidRPr="00335C63">
              <w:rPr>
                <w:sz w:val="20"/>
                <w:szCs w:val="24"/>
              </w:rPr>
              <w:t>Prospects / leads</w:t>
            </w:r>
          </w:p>
        </w:tc>
        <w:tc>
          <w:tcPr>
            <w:tcW w:w="1987" w:type="pct"/>
            <w:tcMar>
              <w:top w:w="90" w:type="dxa"/>
              <w:left w:w="90" w:type="dxa"/>
              <w:bottom w:w="90" w:type="dxa"/>
              <w:right w:w="90" w:type="dxa"/>
            </w:tcMar>
            <w:vAlign w:val="center"/>
          </w:tcPr>
          <w:p w14:paraId="5F2A8C67" w14:textId="77777777" w:rsidR="0084730D" w:rsidRPr="00335C63" w:rsidRDefault="00357319" w:rsidP="000F4170">
            <w:pPr>
              <w:spacing w:after="40" w:line="276" w:lineRule="auto"/>
              <w:jc w:val="left"/>
              <w:rPr>
                <w:szCs w:val="24"/>
              </w:rPr>
            </w:pPr>
            <w:r w:rsidRPr="00335C63">
              <w:rPr>
                <w:sz w:val="20"/>
                <w:szCs w:val="24"/>
              </w:rPr>
              <w:t>phone, lead date, ad source, campaign, status, PIC, follow-up count</w:t>
            </w:r>
          </w:p>
        </w:tc>
        <w:tc>
          <w:tcPr>
            <w:tcW w:w="1532" w:type="pct"/>
            <w:tcMar>
              <w:top w:w="90" w:type="dxa"/>
              <w:left w:w="90" w:type="dxa"/>
              <w:bottom w:w="90" w:type="dxa"/>
              <w:right w:w="90" w:type="dxa"/>
            </w:tcMar>
            <w:vAlign w:val="center"/>
          </w:tcPr>
          <w:p w14:paraId="7E592E78" w14:textId="77777777" w:rsidR="0084730D" w:rsidRPr="00335C63" w:rsidRDefault="00357319" w:rsidP="000F4170">
            <w:pPr>
              <w:spacing w:after="40" w:line="276" w:lineRule="auto"/>
              <w:jc w:val="left"/>
              <w:rPr>
                <w:szCs w:val="24"/>
              </w:rPr>
            </w:pPr>
            <w:r w:rsidRPr="00335C63">
              <w:rPr>
                <w:sz w:val="20"/>
                <w:szCs w:val="24"/>
              </w:rPr>
              <w:t>Marketing attribution, lead conversion, funnel analysis</w:t>
            </w:r>
          </w:p>
        </w:tc>
      </w:tr>
      <w:tr w:rsidR="0084730D" w:rsidRPr="00335C63" w14:paraId="2E8A60CD" w14:textId="77777777" w:rsidTr="00997D20">
        <w:trPr>
          <w:cantSplit/>
          <w:jc w:val="center"/>
        </w:trPr>
        <w:tc>
          <w:tcPr>
            <w:tcW w:w="1480" w:type="pct"/>
            <w:tcMar>
              <w:top w:w="90" w:type="dxa"/>
              <w:left w:w="90" w:type="dxa"/>
              <w:bottom w:w="90" w:type="dxa"/>
              <w:right w:w="90" w:type="dxa"/>
            </w:tcMar>
            <w:vAlign w:val="center"/>
          </w:tcPr>
          <w:p w14:paraId="6C676851" w14:textId="77777777" w:rsidR="0084730D" w:rsidRPr="00335C63" w:rsidRDefault="00357319" w:rsidP="000F4170">
            <w:pPr>
              <w:spacing w:after="40" w:line="276" w:lineRule="auto"/>
              <w:jc w:val="left"/>
              <w:rPr>
                <w:szCs w:val="24"/>
              </w:rPr>
            </w:pPr>
            <w:r w:rsidRPr="00335C63">
              <w:rPr>
                <w:sz w:val="20"/>
                <w:szCs w:val="24"/>
              </w:rPr>
              <w:t>Services / sales</w:t>
            </w:r>
          </w:p>
        </w:tc>
        <w:tc>
          <w:tcPr>
            <w:tcW w:w="1987" w:type="pct"/>
            <w:tcMar>
              <w:top w:w="90" w:type="dxa"/>
              <w:left w:w="90" w:type="dxa"/>
              <w:bottom w:w="90" w:type="dxa"/>
              <w:right w:w="90" w:type="dxa"/>
            </w:tcMar>
            <w:vAlign w:val="center"/>
          </w:tcPr>
          <w:p w14:paraId="5619EEB3" w14:textId="77777777" w:rsidR="0084730D" w:rsidRPr="00335C63" w:rsidRDefault="00357319" w:rsidP="000F4170">
            <w:pPr>
              <w:spacing w:after="40" w:line="276" w:lineRule="auto"/>
              <w:jc w:val="left"/>
              <w:rPr>
                <w:szCs w:val="24"/>
              </w:rPr>
            </w:pPr>
            <w:r w:rsidRPr="00335C63">
              <w:rPr>
                <w:sz w:val="20"/>
                <w:szCs w:val="24"/>
              </w:rPr>
              <w:t>customer ID, service date, pest type, package, area, amount, payment status</w:t>
            </w:r>
          </w:p>
        </w:tc>
        <w:tc>
          <w:tcPr>
            <w:tcW w:w="1532" w:type="pct"/>
            <w:tcMar>
              <w:top w:w="90" w:type="dxa"/>
              <w:left w:w="90" w:type="dxa"/>
              <w:bottom w:w="90" w:type="dxa"/>
              <w:right w:w="90" w:type="dxa"/>
            </w:tcMar>
            <w:vAlign w:val="center"/>
          </w:tcPr>
          <w:p w14:paraId="3BE72BDC" w14:textId="77777777" w:rsidR="0084730D" w:rsidRPr="00335C63" w:rsidRDefault="00357319" w:rsidP="000F4170">
            <w:pPr>
              <w:spacing w:after="40" w:line="276" w:lineRule="auto"/>
              <w:jc w:val="left"/>
              <w:rPr>
                <w:szCs w:val="24"/>
              </w:rPr>
            </w:pPr>
            <w:r w:rsidRPr="00335C63">
              <w:rPr>
                <w:sz w:val="20"/>
                <w:szCs w:val="24"/>
              </w:rPr>
              <w:t>Service trends, revenue, customer segmentation, recurrence base</w:t>
            </w:r>
          </w:p>
        </w:tc>
      </w:tr>
      <w:tr w:rsidR="0084730D" w:rsidRPr="00335C63" w14:paraId="10C5A14E" w14:textId="77777777" w:rsidTr="00997D20">
        <w:trPr>
          <w:cantSplit/>
          <w:jc w:val="center"/>
        </w:trPr>
        <w:tc>
          <w:tcPr>
            <w:tcW w:w="1480" w:type="pct"/>
            <w:tcMar>
              <w:top w:w="90" w:type="dxa"/>
              <w:left w:w="90" w:type="dxa"/>
              <w:bottom w:w="90" w:type="dxa"/>
              <w:right w:w="90" w:type="dxa"/>
            </w:tcMar>
            <w:vAlign w:val="center"/>
          </w:tcPr>
          <w:p w14:paraId="0DB07610" w14:textId="77777777" w:rsidR="0084730D" w:rsidRPr="00335C63" w:rsidRDefault="00357319" w:rsidP="000F4170">
            <w:pPr>
              <w:spacing w:after="40" w:line="276" w:lineRule="auto"/>
              <w:jc w:val="left"/>
              <w:rPr>
                <w:szCs w:val="24"/>
              </w:rPr>
            </w:pPr>
            <w:r w:rsidRPr="00335C63">
              <w:rPr>
                <w:sz w:val="20"/>
                <w:szCs w:val="24"/>
              </w:rPr>
              <w:t>Warranty claims</w:t>
            </w:r>
          </w:p>
        </w:tc>
        <w:tc>
          <w:tcPr>
            <w:tcW w:w="1987" w:type="pct"/>
            <w:tcMar>
              <w:top w:w="90" w:type="dxa"/>
              <w:left w:w="90" w:type="dxa"/>
              <w:bottom w:w="90" w:type="dxa"/>
              <w:right w:w="90" w:type="dxa"/>
            </w:tcMar>
            <w:vAlign w:val="center"/>
          </w:tcPr>
          <w:p w14:paraId="45ADF245" w14:textId="77777777" w:rsidR="0084730D" w:rsidRPr="00335C63" w:rsidRDefault="00357319" w:rsidP="000F4170">
            <w:pPr>
              <w:spacing w:after="40" w:line="276" w:lineRule="auto"/>
              <w:jc w:val="left"/>
              <w:rPr>
                <w:szCs w:val="24"/>
              </w:rPr>
            </w:pPr>
            <w:r w:rsidRPr="00335C63">
              <w:rPr>
                <w:sz w:val="20"/>
                <w:szCs w:val="24"/>
              </w:rPr>
              <w:t>claim date, complaint reason, technician/team, repeat flag, complimentary service</w:t>
            </w:r>
          </w:p>
        </w:tc>
        <w:tc>
          <w:tcPr>
            <w:tcW w:w="1532" w:type="pct"/>
            <w:tcMar>
              <w:top w:w="90" w:type="dxa"/>
              <w:left w:w="90" w:type="dxa"/>
              <w:bottom w:w="90" w:type="dxa"/>
              <w:right w:w="90" w:type="dxa"/>
            </w:tcMar>
            <w:vAlign w:val="center"/>
          </w:tcPr>
          <w:p w14:paraId="3D340C38" w14:textId="77777777" w:rsidR="0084730D" w:rsidRPr="00335C63" w:rsidRDefault="00357319" w:rsidP="000F4170">
            <w:pPr>
              <w:spacing w:after="40" w:line="276" w:lineRule="auto"/>
              <w:jc w:val="left"/>
              <w:rPr>
                <w:szCs w:val="24"/>
              </w:rPr>
            </w:pPr>
            <w:r w:rsidRPr="00335C63">
              <w:rPr>
                <w:sz w:val="20"/>
                <w:szCs w:val="24"/>
              </w:rPr>
              <w:t>Warranty review factors, repeat-problem analysis, treatment difficulty</w:t>
            </w:r>
          </w:p>
        </w:tc>
      </w:tr>
      <w:tr w:rsidR="0084730D" w:rsidRPr="00335C63" w14:paraId="0DC00420" w14:textId="77777777" w:rsidTr="00997D20">
        <w:trPr>
          <w:cantSplit/>
          <w:jc w:val="center"/>
        </w:trPr>
        <w:tc>
          <w:tcPr>
            <w:tcW w:w="1480" w:type="pct"/>
            <w:tcMar>
              <w:top w:w="90" w:type="dxa"/>
              <w:left w:w="90" w:type="dxa"/>
              <w:bottom w:w="90" w:type="dxa"/>
              <w:right w:w="90" w:type="dxa"/>
            </w:tcMar>
            <w:vAlign w:val="center"/>
          </w:tcPr>
          <w:p w14:paraId="08C9E277" w14:textId="77777777" w:rsidR="0084730D" w:rsidRPr="00335C63" w:rsidRDefault="00357319" w:rsidP="000F4170">
            <w:pPr>
              <w:spacing w:after="40" w:line="276" w:lineRule="auto"/>
              <w:jc w:val="left"/>
              <w:rPr>
                <w:szCs w:val="24"/>
              </w:rPr>
            </w:pPr>
            <w:r w:rsidRPr="00335C63">
              <w:rPr>
                <w:sz w:val="20"/>
                <w:szCs w:val="24"/>
              </w:rPr>
              <w:t>Refunds</w:t>
            </w:r>
          </w:p>
        </w:tc>
        <w:tc>
          <w:tcPr>
            <w:tcW w:w="1987" w:type="pct"/>
            <w:tcMar>
              <w:top w:w="90" w:type="dxa"/>
              <w:left w:w="90" w:type="dxa"/>
              <w:bottom w:w="90" w:type="dxa"/>
              <w:right w:w="90" w:type="dxa"/>
            </w:tcMar>
            <w:vAlign w:val="center"/>
          </w:tcPr>
          <w:p w14:paraId="44019A64" w14:textId="77777777" w:rsidR="0084730D" w:rsidRPr="00335C63" w:rsidRDefault="00357319" w:rsidP="000F4170">
            <w:pPr>
              <w:spacing w:after="40" w:line="276" w:lineRule="auto"/>
              <w:jc w:val="left"/>
              <w:rPr>
                <w:szCs w:val="24"/>
              </w:rPr>
            </w:pPr>
            <w:r w:rsidRPr="00335C63">
              <w:rPr>
                <w:sz w:val="20"/>
                <w:szCs w:val="24"/>
              </w:rPr>
              <w:t>refund date, reason, amount, status</w:t>
            </w:r>
          </w:p>
        </w:tc>
        <w:tc>
          <w:tcPr>
            <w:tcW w:w="1532" w:type="pct"/>
            <w:tcMar>
              <w:top w:w="90" w:type="dxa"/>
              <w:left w:w="90" w:type="dxa"/>
              <w:bottom w:w="90" w:type="dxa"/>
              <w:right w:w="90" w:type="dxa"/>
            </w:tcMar>
            <w:vAlign w:val="center"/>
          </w:tcPr>
          <w:p w14:paraId="0C8CB9C9" w14:textId="77777777" w:rsidR="0084730D" w:rsidRPr="00335C63" w:rsidRDefault="00357319" w:rsidP="000F4170">
            <w:pPr>
              <w:spacing w:after="40" w:line="276" w:lineRule="auto"/>
              <w:jc w:val="left"/>
              <w:rPr>
                <w:szCs w:val="24"/>
              </w:rPr>
            </w:pPr>
            <w:r w:rsidRPr="00335C63">
              <w:rPr>
                <w:sz w:val="20"/>
                <w:szCs w:val="24"/>
              </w:rPr>
              <w:t>Root cause categories, financial loss, difficulty score</w:t>
            </w:r>
          </w:p>
        </w:tc>
      </w:tr>
      <w:tr w:rsidR="0084730D" w:rsidRPr="00335C63" w14:paraId="0A38AAC8" w14:textId="77777777" w:rsidTr="00997D20">
        <w:trPr>
          <w:cantSplit/>
          <w:jc w:val="center"/>
        </w:trPr>
        <w:tc>
          <w:tcPr>
            <w:tcW w:w="1480" w:type="pct"/>
            <w:tcMar>
              <w:top w:w="90" w:type="dxa"/>
              <w:left w:w="90" w:type="dxa"/>
              <w:bottom w:w="90" w:type="dxa"/>
              <w:right w:w="90" w:type="dxa"/>
            </w:tcMar>
            <w:vAlign w:val="center"/>
          </w:tcPr>
          <w:p w14:paraId="1A6B0AA1" w14:textId="77777777" w:rsidR="0084730D" w:rsidRPr="00335C63" w:rsidRDefault="00357319" w:rsidP="000F4170">
            <w:pPr>
              <w:spacing w:after="40" w:line="276" w:lineRule="auto"/>
              <w:jc w:val="left"/>
              <w:rPr>
                <w:szCs w:val="24"/>
              </w:rPr>
            </w:pPr>
            <w:r w:rsidRPr="00335C63">
              <w:rPr>
                <w:sz w:val="20"/>
                <w:szCs w:val="24"/>
              </w:rPr>
              <w:t>Payments and payment links</w:t>
            </w:r>
          </w:p>
        </w:tc>
        <w:tc>
          <w:tcPr>
            <w:tcW w:w="1987" w:type="pct"/>
            <w:tcMar>
              <w:top w:w="90" w:type="dxa"/>
              <w:left w:w="90" w:type="dxa"/>
              <w:bottom w:w="90" w:type="dxa"/>
              <w:right w:w="90" w:type="dxa"/>
            </w:tcMar>
            <w:vAlign w:val="center"/>
          </w:tcPr>
          <w:p w14:paraId="17839583" w14:textId="77777777" w:rsidR="0084730D" w:rsidRPr="00335C63" w:rsidRDefault="00357319" w:rsidP="000F4170">
            <w:pPr>
              <w:spacing w:after="40" w:line="276" w:lineRule="auto"/>
              <w:jc w:val="left"/>
              <w:rPr>
                <w:szCs w:val="24"/>
              </w:rPr>
            </w:pPr>
            <w:r w:rsidRPr="00335C63">
              <w:rPr>
                <w:sz w:val="20"/>
                <w:szCs w:val="24"/>
              </w:rPr>
              <w:t>received date, amount, method, sent date, won/pending</w:t>
            </w:r>
          </w:p>
        </w:tc>
        <w:tc>
          <w:tcPr>
            <w:tcW w:w="1532" w:type="pct"/>
            <w:tcMar>
              <w:top w:w="90" w:type="dxa"/>
              <w:left w:w="90" w:type="dxa"/>
              <w:bottom w:w="90" w:type="dxa"/>
              <w:right w:w="90" w:type="dxa"/>
            </w:tcMar>
            <w:vAlign w:val="center"/>
          </w:tcPr>
          <w:p w14:paraId="2E0B7FF5" w14:textId="77777777" w:rsidR="0084730D" w:rsidRPr="00335C63" w:rsidRDefault="00357319" w:rsidP="000F4170">
            <w:pPr>
              <w:spacing w:after="40" w:line="276" w:lineRule="auto"/>
              <w:jc w:val="left"/>
              <w:rPr>
                <w:szCs w:val="24"/>
              </w:rPr>
            </w:pPr>
            <w:r w:rsidRPr="00335C63">
              <w:rPr>
                <w:sz w:val="20"/>
                <w:szCs w:val="24"/>
              </w:rPr>
              <w:t>Payment completion and payment-link conversion</w:t>
            </w:r>
          </w:p>
        </w:tc>
      </w:tr>
      <w:tr w:rsidR="0084730D" w:rsidRPr="00335C63" w14:paraId="4DF53E65" w14:textId="77777777" w:rsidTr="00997D20">
        <w:trPr>
          <w:cantSplit/>
          <w:jc w:val="center"/>
        </w:trPr>
        <w:tc>
          <w:tcPr>
            <w:tcW w:w="1480" w:type="pct"/>
            <w:tcMar>
              <w:top w:w="90" w:type="dxa"/>
              <w:left w:w="90" w:type="dxa"/>
              <w:bottom w:w="90" w:type="dxa"/>
              <w:right w:w="90" w:type="dxa"/>
            </w:tcMar>
            <w:vAlign w:val="center"/>
          </w:tcPr>
          <w:p w14:paraId="3AFC66CA" w14:textId="77777777" w:rsidR="0084730D" w:rsidRPr="00335C63" w:rsidRDefault="00357319" w:rsidP="000F4170">
            <w:pPr>
              <w:spacing w:after="40" w:line="276" w:lineRule="auto"/>
              <w:jc w:val="left"/>
              <w:rPr>
                <w:szCs w:val="24"/>
              </w:rPr>
            </w:pPr>
            <w:r w:rsidRPr="00335C63">
              <w:rPr>
                <w:sz w:val="20"/>
                <w:szCs w:val="24"/>
              </w:rPr>
              <w:t>Upsell records</w:t>
            </w:r>
          </w:p>
        </w:tc>
        <w:tc>
          <w:tcPr>
            <w:tcW w:w="1987" w:type="pct"/>
            <w:tcMar>
              <w:top w:w="90" w:type="dxa"/>
              <w:left w:w="90" w:type="dxa"/>
              <w:bottom w:w="90" w:type="dxa"/>
              <w:right w:w="90" w:type="dxa"/>
            </w:tcMar>
            <w:vAlign w:val="center"/>
          </w:tcPr>
          <w:p w14:paraId="00002CB4" w14:textId="77777777" w:rsidR="0084730D" w:rsidRPr="00335C63" w:rsidRDefault="00357319" w:rsidP="000F4170">
            <w:pPr>
              <w:spacing w:after="40" w:line="276" w:lineRule="auto"/>
              <w:jc w:val="left"/>
              <w:rPr>
                <w:szCs w:val="24"/>
              </w:rPr>
            </w:pPr>
            <w:r w:rsidRPr="00335C63">
              <w:rPr>
                <w:sz w:val="20"/>
                <w:szCs w:val="24"/>
              </w:rPr>
              <w:t>upsell package, offer date/window, accepted/purchased package, amount</w:t>
            </w:r>
          </w:p>
        </w:tc>
        <w:tc>
          <w:tcPr>
            <w:tcW w:w="1532" w:type="pct"/>
            <w:tcMar>
              <w:top w:w="90" w:type="dxa"/>
              <w:left w:w="90" w:type="dxa"/>
              <w:bottom w:w="90" w:type="dxa"/>
              <w:right w:w="90" w:type="dxa"/>
            </w:tcMar>
            <w:vAlign w:val="center"/>
          </w:tcPr>
          <w:p w14:paraId="21BF9649" w14:textId="77777777" w:rsidR="0084730D" w:rsidRPr="00335C63" w:rsidRDefault="00357319" w:rsidP="000F4170">
            <w:pPr>
              <w:spacing w:after="40" w:line="276" w:lineRule="auto"/>
              <w:jc w:val="left"/>
              <w:rPr>
                <w:szCs w:val="24"/>
              </w:rPr>
            </w:pPr>
            <w:r w:rsidRPr="00335C63">
              <w:rPr>
                <w:sz w:val="20"/>
                <w:szCs w:val="24"/>
              </w:rPr>
              <w:t>Package effectiveness and package-fit matrix</w:t>
            </w:r>
          </w:p>
        </w:tc>
      </w:tr>
      <w:tr w:rsidR="0084730D" w:rsidRPr="00335C63" w14:paraId="3C7B270A" w14:textId="77777777" w:rsidTr="00997D20">
        <w:trPr>
          <w:cantSplit/>
          <w:jc w:val="center"/>
        </w:trPr>
        <w:tc>
          <w:tcPr>
            <w:tcW w:w="1480" w:type="pct"/>
            <w:tcMar>
              <w:top w:w="90" w:type="dxa"/>
              <w:left w:w="90" w:type="dxa"/>
              <w:bottom w:w="90" w:type="dxa"/>
              <w:right w:w="90" w:type="dxa"/>
            </w:tcMar>
            <w:vAlign w:val="center"/>
          </w:tcPr>
          <w:p w14:paraId="54678214" w14:textId="77777777" w:rsidR="0084730D" w:rsidRPr="00335C63" w:rsidRDefault="00357319" w:rsidP="000F4170">
            <w:pPr>
              <w:spacing w:after="40" w:line="276" w:lineRule="auto"/>
              <w:jc w:val="left"/>
              <w:rPr>
                <w:szCs w:val="24"/>
              </w:rPr>
            </w:pPr>
            <w:r w:rsidRPr="00335C63">
              <w:rPr>
                <w:sz w:val="20"/>
                <w:szCs w:val="24"/>
              </w:rPr>
              <w:t>Google Calendar</w:t>
            </w:r>
          </w:p>
        </w:tc>
        <w:tc>
          <w:tcPr>
            <w:tcW w:w="1987" w:type="pct"/>
            <w:tcMar>
              <w:top w:w="90" w:type="dxa"/>
              <w:left w:w="90" w:type="dxa"/>
              <w:bottom w:w="90" w:type="dxa"/>
              <w:right w:w="90" w:type="dxa"/>
            </w:tcMar>
            <w:vAlign w:val="center"/>
          </w:tcPr>
          <w:p w14:paraId="21F62DDB" w14:textId="77777777" w:rsidR="0084730D" w:rsidRPr="00335C63" w:rsidRDefault="00357319" w:rsidP="000F4170">
            <w:pPr>
              <w:spacing w:after="40" w:line="276" w:lineRule="auto"/>
              <w:jc w:val="left"/>
              <w:rPr>
                <w:szCs w:val="24"/>
              </w:rPr>
            </w:pPr>
            <w:r w:rsidRPr="00335C63">
              <w:rPr>
                <w:sz w:val="20"/>
                <w:szCs w:val="24"/>
              </w:rPr>
              <w:t>event title, start/end time, area, technician/team, session type</w:t>
            </w:r>
          </w:p>
        </w:tc>
        <w:tc>
          <w:tcPr>
            <w:tcW w:w="1532" w:type="pct"/>
            <w:tcMar>
              <w:top w:w="90" w:type="dxa"/>
              <w:left w:w="90" w:type="dxa"/>
              <w:bottom w:w="90" w:type="dxa"/>
              <w:right w:w="90" w:type="dxa"/>
            </w:tcMar>
            <w:vAlign w:val="center"/>
          </w:tcPr>
          <w:p w14:paraId="7C49F64F" w14:textId="77777777" w:rsidR="0084730D" w:rsidRPr="00335C63" w:rsidRDefault="00357319" w:rsidP="000F4170">
            <w:pPr>
              <w:spacing w:after="40" w:line="276" w:lineRule="auto"/>
              <w:jc w:val="left"/>
              <w:rPr>
                <w:szCs w:val="24"/>
              </w:rPr>
            </w:pPr>
            <w:r w:rsidRPr="00335C63">
              <w:rPr>
                <w:sz w:val="20"/>
                <w:szCs w:val="24"/>
              </w:rPr>
              <w:t>Capacity analytics, slot utilisation, warranty/extra session share</w:t>
            </w:r>
          </w:p>
        </w:tc>
      </w:tr>
      <w:tr w:rsidR="0084730D" w:rsidRPr="00335C63" w14:paraId="07F06D6F" w14:textId="77777777" w:rsidTr="00997D20">
        <w:trPr>
          <w:cantSplit/>
          <w:jc w:val="center"/>
        </w:trPr>
        <w:tc>
          <w:tcPr>
            <w:tcW w:w="1480" w:type="pct"/>
            <w:tcMar>
              <w:top w:w="90" w:type="dxa"/>
              <w:left w:w="90" w:type="dxa"/>
              <w:bottom w:w="90" w:type="dxa"/>
              <w:right w:w="90" w:type="dxa"/>
            </w:tcMar>
            <w:vAlign w:val="center"/>
          </w:tcPr>
          <w:p w14:paraId="5B958BAA" w14:textId="77777777" w:rsidR="0084730D" w:rsidRPr="00335C63" w:rsidRDefault="00357319" w:rsidP="000F4170">
            <w:pPr>
              <w:spacing w:after="40" w:line="276" w:lineRule="auto"/>
              <w:jc w:val="left"/>
              <w:rPr>
                <w:szCs w:val="24"/>
              </w:rPr>
            </w:pPr>
            <w:r w:rsidRPr="00335C63">
              <w:rPr>
                <w:sz w:val="20"/>
                <w:szCs w:val="24"/>
              </w:rPr>
              <w:t>Weather/flood data</w:t>
            </w:r>
          </w:p>
        </w:tc>
        <w:tc>
          <w:tcPr>
            <w:tcW w:w="1987" w:type="pct"/>
            <w:tcMar>
              <w:top w:w="90" w:type="dxa"/>
              <w:left w:w="90" w:type="dxa"/>
              <w:bottom w:w="90" w:type="dxa"/>
              <w:right w:w="90" w:type="dxa"/>
            </w:tcMar>
            <w:vAlign w:val="center"/>
          </w:tcPr>
          <w:p w14:paraId="131BDB37" w14:textId="77777777" w:rsidR="0084730D" w:rsidRPr="00335C63" w:rsidRDefault="00357319" w:rsidP="000F4170">
            <w:pPr>
              <w:spacing w:after="40" w:line="276" w:lineRule="auto"/>
              <w:jc w:val="left"/>
              <w:rPr>
                <w:szCs w:val="24"/>
              </w:rPr>
            </w:pPr>
            <w:r w:rsidRPr="00335C63">
              <w:rPr>
                <w:sz w:val="20"/>
                <w:szCs w:val="24"/>
              </w:rPr>
              <w:t>rainfall, humidity, temperature, warning/flood flags, date, area coordinate</w:t>
            </w:r>
          </w:p>
        </w:tc>
        <w:tc>
          <w:tcPr>
            <w:tcW w:w="1532" w:type="pct"/>
            <w:tcMar>
              <w:top w:w="90" w:type="dxa"/>
              <w:left w:w="90" w:type="dxa"/>
              <w:bottom w:w="90" w:type="dxa"/>
              <w:right w:w="90" w:type="dxa"/>
            </w:tcMar>
            <w:vAlign w:val="center"/>
          </w:tcPr>
          <w:p w14:paraId="2EB59A62" w14:textId="77777777" w:rsidR="0084730D" w:rsidRPr="00335C63" w:rsidRDefault="00357319" w:rsidP="000F4170">
            <w:pPr>
              <w:spacing w:after="40" w:line="276" w:lineRule="auto"/>
              <w:jc w:val="left"/>
              <w:rPr>
                <w:szCs w:val="24"/>
              </w:rPr>
            </w:pPr>
            <w:r w:rsidRPr="00335C63">
              <w:rPr>
                <w:sz w:val="20"/>
                <w:szCs w:val="24"/>
              </w:rPr>
              <w:t>Weather-associated risk, service-date enrichment</w:t>
            </w:r>
          </w:p>
        </w:tc>
      </w:tr>
    </w:tbl>
    <w:p w14:paraId="2DA2E7E8" w14:textId="77777777" w:rsidR="0084730D" w:rsidRPr="00335C63" w:rsidRDefault="0084730D" w:rsidP="000F4170">
      <w:pPr>
        <w:rPr>
          <w:szCs w:val="24"/>
        </w:rPr>
      </w:pPr>
    </w:p>
    <w:p w14:paraId="5DA78C0A" w14:textId="77777777" w:rsidR="0084730D" w:rsidRPr="00335C63" w:rsidRDefault="00357319" w:rsidP="000F4170">
      <w:pPr>
        <w:pStyle w:val="Heading2"/>
        <w:rPr>
          <w:rFonts w:ascii="Times New Roman" w:hAnsi="Times New Roman" w:cs="Times New Roman"/>
          <w:szCs w:val="24"/>
        </w:rPr>
      </w:pPr>
      <w:bookmarkStart w:id="24" w:name="_Toc235514691"/>
      <w:r w:rsidRPr="00335C63">
        <w:rPr>
          <w:rFonts w:ascii="Times New Roman" w:eastAsia="Times New Roman" w:hAnsi="Times New Roman" w:cs="Times New Roman"/>
          <w:szCs w:val="24"/>
        </w:rPr>
        <w:t>3.5 Data Cleaning, Inclusion, and Exclusion Rules</w:t>
      </w:r>
      <w:bookmarkEnd w:id="24"/>
    </w:p>
    <w:p w14:paraId="7FB456E3" w14:textId="77777777" w:rsidR="0084730D" w:rsidRPr="00335C63" w:rsidRDefault="00357319" w:rsidP="008D6A1A">
      <w:pPr>
        <w:rPr>
          <w:szCs w:val="24"/>
        </w:rPr>
      </w:pPr>
      <w:r>
        <w:t>The pipeline will not simply load the company files directly into dashboards. Each source will pass through a flexible data contract layer before it is used for analysis. Because company data may contain inconsistent column names and formats, the contract will define required business fields, accepted column aliases, expected data types, and validation rules. Missing or low-confidence mappings will be flagged in the Data Quality Report instead of being silently deleted.</w:t>
      </w:r>
    </w:p>
    <w:tbl>
      <w:tblPr>
        <w:tblStyle w:val="TableGrid"/>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20"/>
        <w:gridCol w:w="2725"/>
        <w:gridCol w:w="3471"/>
      </w:tblGrid>
      <w:tr w:rsidR="0084730D" w:rsidRPr="00335C63" w14:paraId="33CEDC0E" w14:textId="77777777" w:rsidTr="00997D20">
        <w:trPr>
          <w:cantSplit/>
          <w:tblHeader/>
          <w:jc w:val="center"/>
        </w:trPr>
        <w:tc>
          <w:tcPr>
            <w:tcW w:w="1564" w:type="pct"/>
            <w:shd w:val="clear" w:color="auto" w:fill="DCEAF7"/>
            <w:tcMar>
              <w:top w:w="90" w:type="dxa"/>
              <w:left w:w="90" w:type="dxa"/>
              <w:bottom w:w="90" w:type="dxa"/>
              <w:right w:w="90" w:type="dxa"/>
            </w:tcMar>
            <w:vAlign w:val="center"/>
          </w:tcPr>
          <w:p w14:paraId="44763AF3" w14:textId="77777777" w:rsidR="0084730D" w:rsidRPr="00335C63" w:rsidRDefault="00357319" w:rsidP="000F4170">
            <w:pPr>
              <w:spacing w:after="40" w:line="276" w:lineRule="auto"/>
              <w:jc w:val="left"/>
              <w:rPr>
                <w:szCs w:val="24"/>
              </w:rPr>
            </w:pPr>
            <w:r w:rsidRPr="00335C63">
              <w:rPr>
                <w:b/>
                <w:color w:val="142332"/>
                <w:sz w:val="20"/>
                <w:szCs w:val="24"/>
              </w:rPr>
              <w:lastRenderedPageBreak/>
              <w:t>Data Element</w:t>
            </w:r>
          </w:p>
        </w:tc>
        <w:tc>
          <w:tcPr>
            <w:tcW w:w="1511" w:type="pct"/>
            <w:shd w:val="clear" w:color="auto" w:fill="DCEAF7"/>
            <w:tcMar>
              <w:top w:w="90" w:type="dxa"/>
              <w:left w:w="90" w:type="dxa"/>
              <w:bottom w:w="90" w:type="dxa"/>
              <w:right w:w="90" w:type="dxa"/>
            </w:tcMar>
            <w:vAlign w:val="center"/>
          </w:tcPr>
          <w:p w14:paraId="06C0591E" w14:textId="77777777" w:rsidR="0084730D" w:rsidRPr="00335C63" w:rsidRDefault="00357319" w:rsidP="000F4170">
            <w:pPr>
              <w:spacing w:after="40" w:line="276" w:lineRule="auto"/>
              <w:jc w:val="left"/>
              <w:rPr>
                <w:szCs w:val="24"/>
              </w:rPr>
            </w:pPr>
            <w:r w:rsidRPr="00335C63">
              <w:rPr>
                <w:b/>
                <w:color w:val="142332"/>
                <w:sz w:val="20"/>
                <w:szCs w:val="24"/>
              </w:rPr>
              <w:t>Cleaning / Standardisation Rule</w:t>
            </w:r>
          </w:p>
        </w:tc>
        <w:tc>
          <w:tcPr>
            <w:tcW w:w="1926" w:type="pct"/>
            <w:shd w:val="clear" w:color="auto" w:fill="DCEAF7"/>
            <w:tcMar>
              <w:top w:w="90" w:type="dxa"/>
              <w:left w:w="90" w:type="dxa"/>
              <w:bottom w:w="90" w:type="dxa"/>
              <w:right w:w="90" w:type="dxa"/>
            </w:tcMar>
            <w:vAlign w:val="center"/>
          </w:tcPr>
          <w:p w14:paraId="1C278966" w14:textId="77777777" w:rsidR="0084730D" w:rsidRPr="00335C63" w:rsidRDefault="00357319" w:rsidP="000F4170">
            <w:pPr>
              <w:spacing w:after="40" w:line="276" w:lineRule="auto"/>
              <w:jc w:val="left"/>
              <w:rPr>
                <w:szCs w:val="24"/>
              </w:rPr>
            </w:pPr>
            <w:r w:rsidRPr="00335C63">
              <w:rPr>
                <w:b/>
                <w:color w:val="142332"/>
                <w:sz w:val="20"/>
                <w:szCs w:val="24"/>
              </w:rPr>
              <w:t>Flag or Exclusion Rule</w:t>
            </w:r>
          </w:p>
        </w:tc>
      </w:tr>
      <w:tr w:rsidR="0084730D" w:rsidRPr="00335C63" w14:paraId="7B67D75A" w14:textId="77777777" w:rsidTr="00997D20">
        <w:trPr>
          <w:cantSplit/>
          <w:jc w:val="center"/>
        </w:trPr>
        <w:tc>
          <w:tcPr>
            <w:tcW w:w="1564" w:type="pct"/>
            <w:tcMar>
              <w:top w:w="90" w:type="dxa"/>
              <w:left w:w="90" w:type="dxa"/>
              <w:bottom w:w="90" w:type="dxa"/>
              <w:right w:w="90" w:type="dxa"/>
            </w:tcMar>
            <w:vAlign w:val="center"/>
          </w:tcPr>
          <w:p w14:paraId="21DCE24D" w14:textId="77777777" w:rsidR="0084730D" w:rsidRPr="00335C63" w:rsidRDefault="00357319" w:rsidP="000F4170">
            <w:pPr>
              <w:spacing w:after="40" w:line="276" w:lineRule="auto"/>
              <w:jc w:val="left"/>
              <w:rPr>
                <w:szCs w:val="24"/>
              </w:rPr>
            </w:pPr>
            <w:r w:rsidRPr="00335C63">
              <w:rPr>
                <w:sz w:val="20"/>
                <w:szCs w:val="24"/>
              </w:rPr>
              <w:t>Dates</w:t>
            </w:r>
          </w:p>
        </w:tc>
        <w:tc>
          <w:tcPr>
            <w:tcW w:w="1511" w:type="pct"/>
            <w:tcMar>
              <w:top w:w="90" w:type="dxa"/>
              <w:left w:w="90" w:type="dxa"/>
              <w:bottom w:w="90" w:type="dxa"/>
              <w:right w:w="90" w:type="dxa"/>
            </w:tcMar>
            <w:vAlign w:val="center"/>
          </w:tcPr>
          <w:p w14:paraId="31E255F3" w14:textId="77777777" w:rsidR="0084730D" w:rsidRPr="00335C63" w:rsidRDefault="00357319" w:rsidP="000F4170">
            <w:pPr>
              <w:spacing w:after="40" w:line="276" w:lineRule="auto"/>
              <w:jc w:val="left"/>
              <w:rPr>
                <w:szCs w:val="24"/>
              </w:rPr>
            </w:pPr>
            <w:r w:rsidRPr="00335C63">
              <w:rPr>
                <w:sz w:val="20"/>
                <w:szCs w:val="24"/>
              </w:rPr>
              <w:t>Convert all service, payment, claim, refund, upsell, and calendar dates into a consistent date format</w:t>
            </w:r>
          </w:p>
        </w:tc>
        <w:tc>
          <w:tcPr>
            <w:tcW w:w="1926" w:type="pct"/>
            <w:tcMar>
              <w:top w:w="90" w:type="dxa"/>
              <w:left w:w="90" w:type="dxa"/>
              <w:bottom w:w="90" w:type="dxa"/>
              <w:right w:w="90" w:type="dxa"/>
            </w:tcMar>
            <w:vAlign w:val="center"/>
          </w:tcPr>
          <w:p w14:paraId="53082B09" w14:textId="77777777" w:rsidR="0084730D" w:rsidRPr="00335C63" w:rsidRDefault="00357319" w:rsidP="000F4170">
            <w:pPr>
              <w:spacing w:after="40" w:line="276" w:lineRule="auto"/>
              <w:jc w:val="left"/>
              <w:rPr>
                <w:szCs w:val="24"/>
              </w:rPr>
            </w:pPr>
            <w:r w:rsidRPr="00335C63">
              <w:rPr>
                <w:sz w:val="20"/>
                <w:szCs w:val="24"/>
              </w:rPr>
              <w:t>Invalid or impossible dates are flagged and excluded from time-based analysis until corrected</w:t>
            </w:r>
          </w:p>
        </w:tc>
      </w:tr>
      <w:tr w:rsidR="0084730D" w:rsidRPr="00335C63" w14:paraId="671AFF63" w14:textId="77777777" w:rsidTr="00997D20">
        <w:trPr>
          <w:cantSplit/>
          <w:jc w:val="center"/>
        </w:trPr>
        <w:tc>
          <w:tcPr>
            <w:tcW w:w="1564" w:type="pct"/>
            <w:tcMar>
              <w:top w:w="90" w:type="dxa"/>
              <w:left w:w="90" w:type="dxa"/>
              <w:bottom w:w="90" w:type="dxa"/>
              <w:right w:w="90" w:type="dxa"/>
            </w:tcMar>
            <w:vAlign w:val="center"/>
          </w:tcPr>
          <w:p w14:paraId="59BD84CA" w14:textId="77777777" w:rsidR="0084730D" w:rsidRPr="00335C63" w:rsidRDefault="00357319" w:rsidP="000F4170">
            <w:pPr>
              <w:spacing w:after="40" w:line="276" w:lineRule="auto"/>
              <w:jc w:val="left"/>
              <w:rPr>
                <w:szCs w:val="24"/>
              </w:rPr>
            </w:pPr>
            <w:r w:rsidRPr="00335C63">
              <w:rPr>
                <w:sz w:val="20"/>
                <w:szCs w:val="24"/>
              </w:rPr>
              <w:t>Customer identifiers</w:t>
            </w:r>
          </w:p>
        </w:tc>
        <w:tc>
          <w:tcPr>
            <w:tcW w:w="1511" w:type="pct"/>
            <w:tcMar>
              <w:top w:w="90" w:type="dxa"/>
              <w:left w:w="90" w:type="dxa"/>
              <w:bottom w:w="90" w:type="dxa"/>
              <w:right w:w="90" w:type="dxa"/>
            </w:tcMar>
            <w:vAlign w:val="center"/>
          </w:tcPr>
          <w:p w14:paraId="569C2534" w14:textId="77777777" w:rsidR="0084730D" w:rsidRPr="00335C63" w:rsidRDefault="00357319" w:rsidP="000F4170">
            <w:pPr>
              <w:spacing w:after="40" w:line="276" w:lineRule="auto"/>
              <w:jc w:val="left"/>
              <w:rPr>
                <w:szCs w:val="24"/>
              </w:rPr>
            </w:pPr>
            <w:r w:rsidRPr="00335C63">
              <w:rPr>
                <w:sz w:val="20"/>
                <w:szCs w:val="24"/>
              </w:rPr>
              <w:t>Standardise customer_id and normalise phone numbers by removing spaces, symbols, and country-code inconsistencies</w:t>
            </w:r>
          </w:p>
        </w:tc>
        <w:tc>
          <w:tcPr>
            <w:tcW w:w="1926" w:type="pct"/>
            <w:tcMar>
              <w:top w:w="90" w:type="dxa"/>
              <w:left w:w="90" w:type="dxa"/>
              <w:bottom w:w="90" w:type="dxa"/>
              <w:right w:w="90" w:type="dxa"/>
            </w:tcMar>
            <w:vAlign w:val="center"/>
          </w:tcPr>
          <w:p w14:paraId="3F4C2457" w14:textId="77777777" w:rsidR="0084730D" w:rsidRPr="00335C63" w:rsidRDefault="00357319" w:rsidP="000F4170">
            <w:pPr>
              <w:spacing w:after="40" w:line="276" w:lineRule="auto"/>
              <w:jc w:val="left"/>
              <w:rPr>
                <w:szCs w:val="24"/>
              </w:rPr>
            </w:pPr>
            <w:r w:rsidRPr="00335C63">
              <w:rPr>
                <w:sz w:val="20"/>
                <w:szCs w:val="24"/>
              </w:rPr>
              <w:t>Rows without any usable customer_id, phone, or name/date fallback are flagged as unmatched</w:t>
            </w:r>
          </w:p>
        </w:tc>
      </w:tr>
      <w:tr w:rsidR="0084730D" w:rsidRPr="00335C63" w14:paraId="3CC05DE2" w14:textId="77777777" w:rsidTr="00997D20">
        <w:trPr>
          <w:cantSplit/>
          <w:jc w:val="center"/>
        </w:trPr>
        <w:tc>
          <w:tcPr>
            <w:tcW w:w="1564" w:type="pct"/>
            <w:tcMar>
              <w:top w:w="90" w:type="dxa"/>
              <w:left w:w="90" w:type="dxa"/>
              <w:bottom w:w="90" w:type="dxa"/>
              <w:right w:w="90" w:type="dxa"/>
            </w:tcMar>
            <w:vAlign w:val="center"/>
          </w:tcPr>
          <w:p w14:paraId="11C45461" w14:textId="77777777" w:rsidR="0084730D" w:rsidRPr="00335C63" w:rsidRDefault="00357319" w:rsidP="000F4170">
            <w:pPr>
              <w:spacing w:after="40" w:line="276" w:lineRule="auto"/>
              <w:jc w:val="left"/>
              <w:rPr>
                <w:szCs w:val="24"/>
              </w:rPr>
            </w:pPr>
            <w:r w:rsidRPr="00335C63">
              <w:rPr>
                <w:sz w:val="20"/>
                <w:szCs w:val="24"/>
              </w:rPr>
              <w:t>Pest type</w:t>
            </w:r>
          </w:p>
        </w:tc>
        <w:tc>
          <w:tcPr>
            <w:tcW w:w="1511" w:type="pct"/>
            <w:tcMar>
              <w:top w:w="90" w:type="dxa"/>
              <w:left w:w="90" w:type="dxa"/>
              <w:bottom w:w="90" w:type="dxa"/>
              <w:right w:w="90" w:type="dxa"/>
            </w:tcMar>
            <w:vAlign w:val="center"/>
          </w:tcPr>
          <w:p w14:paraId="33E5D7CB" w14:textId="77777777" w:rsidR="0084730D" w:rsidRPr="00335C63" w:rsidRDefault="00357319" w:rsidP="000F4170">
            <w:pPr>
              <w:spacing w:after="40" w:line="276" w:lineRule="auto"/>
              <w:jc w:val="left"/>
              <w:rPr>
                <w:szCs w:val="24"/>
              </w:rPr>
            </w:pPr>
            <w:r w:rsidRPr="00335C63">
              <w:rPr>
                <w:sz w:val="20"/>
                <w:szCs w:val="24"/>
              </w:rPr>
              <w:t>Map variants such as lipas, cockroach, cockroaches, anai-anai, and termite into standard pest labels</w:t>
            </w:r>
          </w:p>
        </w:tc>
        <w:tc>
          <w:tcPr>
            <w:tcW w:w="1926" w:type="pct"/>
            <w:tcMar>
              <w:top w:w="90" w:type="dxa"/>
              <w:left w:w="90" w:type="dxa"/>
              <w:bottom w:w="90" w:type="dxa"/>
              <w:right w:w="90" w:type="dxa"/>
            </w:tcMar>
            <w:vAlign w:val="center"/>
          </w:tcPr>
          <w:p w14:paraId="13945653" w14:textId="77777777" w:rsidR="0084730D" w:rsidRPr="00335C63" w:rsidRDefault="00357319" w:rsidP="000F4170">
            <w:pPr>
              <w:spacing w:after="40" w:line="276" w:lineRule="auto"/>
              <w:jc w:val="left"/>
              <w:rPr>
                <w:szCs w:val="24"/>
              </w:rPr>
            </w:pPr>
            <w:r w:rsidRPr="00335C63">
              <w:rPr>
                <w:sz w:val="20"/>
                <w:szCs w:val="24"/>
              </w:rPr>
              <w:t>Unknown pest labels are retained but flagged for manual mapping</w:t>
            </w:r>
          </w:p>
        </w:tc>
      </w:tr>
      <w:tr w:rsidR="0084730D" w:rsidRPr="00335C63" w14:paraId="71E1B9B0" w14:textId="77777777" w:rsidTr="00997D20">
        <w:trPr>
          <w:cantSplit/>
          <w:jc w:val="center"/>
        </w:trPr>
        <w:tc>
          <w:tcPr>
            <w:tcW w:w="1564" w:type="pct"/>
            <w:tcMar>
              <w:top w:w="90" w:type="dxa"/>
              <w:left w:w="90" w:type="dxa"/>
              <w:bottom w:w="90" w:type="dxa"/>
              <w:right w:w="90" w:type="dxa"/>
            </w:tcMar>
            <w:vAlign w:val="center"/>
          </w:tcPr>
          <w:p w14:paraId="3ADE75A1" w14:textId="77777777" w:rsidR="0084730D" w:rsidRPr="00335C63" w:rsidRDefault="00357319" w:rsidP="000F4170">
            <w:pPr>
              <w:spacing w:after="40" w:line="276" w:lineRule="auto"/>
              <w:jc w:val="left"/>
              <w:rPr>
                <w:szCs w:val="24"/>
              </w:rPr>
            </w:pPr>
            <w:r w:rsidRPr="00335C63">
              <w:rPr>
                <w:sz w:val="20"/>
                <w:szCs w:val="24"/>
              </w:rPr>
              <w:t>Area/postcode</w:t>
            </w:r>
          </w:p>
        </w:tc>
        <w:tc>
          <w:tcPr>
            <w:tcW w:w="1511" w:type="pct"/>
            <w:tcMar>
              <w:top w:w="90" w:type="dxa"/>
              <w:left w:w="90" w:type="dxa"/>
              <w:bottom w:w="90" w:type="dxa"/>
              <w:right w:w="90" w:type="dxa"/>
            </w:tcMar>
            <w:vAlign w:val="center"/>
          </w:tcPr>
          <w:p w14:paraId="035362C1" w14:textId="77777777" w:rsidR="0084730D" w:rsidRPr="00335C63" w:rsidRDefault="00357319" w:rsidP="000F4170">
            <w:pPr>
              <w:spacing w:after="40" w:line="276" w:lineRule="auto"/>
              <w:jc w:val="left"/>
              <w:rPr>
                <w:szCs w:val="24"/>
              </w:rPr>
            </w:pPr>
            <w:r w:rsidRPr="00335C63">
              <w:rPr>
                <w:sz w:val="20"/>
                <w:szCs w:val="24"/>
              </w:rPr>
              <w:t>Standardise area names and map postcode/area to centroid coordinates</w:t>
            </w:r>
          </w:p>
        </w:tc>
        <w:tc>
          <w:tcPr>
            <w:tcW w:w="1926" w:type="pct"/>
            <w:tcMar>
              <w:top w:w="90" w:type="dxa"/>
              <w:left w:w="90" w:type="dxa"/>
              <w:bottom w:w="90" w:type="dxa"/>
              <w:right w:w="90" w:type="dxa"/>
            </w:tcMar>
            <w:vAlign w:val="center"/>
          </w:tcPr>
          <w:p w14:paraId="3100419C" w14:textId="77777777" w:rsidR="0084730D" w:rsidRPr="00335C63" w:rsidRDefault="00357319" w:rsidP="000F4170">
            <w:pPr>
              <w:spacing w:after="40" w:line="276" w:lineRule="auto"/>
              <w:jc w:val="left"/>
              <w:rPr>
                <w:szCs w:val="24"/>
              </w:rPr>
            </w:pPr>
            <w:r w:rsidRPr="00335C63">
              <w:rPr>
                <w:sz w:val="20"/>
                <w:szCs w:val="24"/>
              </w:rPr>
              <w:t>Unknown areas are included in non-map summaries but excluded from coordinate-based hotspot analysis</w:t>
            </w:r>
          </w:p>
        </w:tc>
      </w:tr>
      <w:tr w:rsidR="0084730D" w:rsidRPr="00335C63" w14:paraId="060998CD" w14:textId="77777777" w:rsidTr="00997D20">
        <w:trPr>
          <w:cantSplit/>
          <w:jc w:val="center"/>
        </w:trPr>
        <w:tc>
          <w:tcPr>
            <w:tcW w:w="1564" w:type="pct"/>
            <w:tcMar>
              <w:top w:w="90" w:type="dxa"/>
              <w:left w:w="90" w:type="dxa"/>
              <w:bottom w:w="90" w:type="dxa"/>
              <w:right w:w="90" w:type="dxa"/>
            </w:tcMar>
            <w:vAlign w:val="center"/>
          </w:tcPr>
          <w:p w14:paraId="7B9D98BC" w14:textId="77777777" w:rsidR="0084730D" w:rsidRPr="00335C63" w:rsidRDefault="00357319" w:rsidP="000F4170">
            <w:pPr>
              <w:spacing w:after="40" w:line="276" w:lineRule="auto"/>
              <w:jc w:val="left"/>
              <w:rPr>
                <w:szCs w:val="24"/>
              </w:rPr>
            </w:pPr>
            <w:r w:rsidRPr="00335C63">
              <w:rPr>
                <w:sz w:val="20"/>
                <w:szCs w:val="24"/>
              </w:rPr>
              <w:t>Technician/team</w:t>
            </w:r>
          </w:p>
        </w:tc>
        <w:tc>
          <w:tcPr>
            <w:tcW w:w="1511" w:type="pct"/>
            <w:tcMar>
              <w:top w:w="90" w:type="dxa"/>
              <w:left w:w="90" w:type="dxa"/>
              <w:bottom w:w="90" w:type="dxa"/>
              <w:right w:w="90" w:type="dxa"/>
            </w:tcMar>
            <w:vAlign w:val="center"/>
          </w:tcPr>
          <w:p w14:paraId="67F9519D" w14:textId="77777777" w:rsidR="0084730D" w:rsidRPr="00335C63" w:rsidRDefault="00357319" w:rsidP="000F4170">
            <w:pPr>
              <w:spacing w:after="40" w:line="276" w:lineRule="auto"/>
              <w:jc w:val="left"/>
              <w:rPr>
                <w:szCs w:val="24"/>
              </w:rPr>
            </w:pPr>
            <w:r w:rsidRPr="00335C63">
              <w:rPr>
                <w:sz w:val="20"/>
                <w:szCs w:val="24"/>
              </w:rPr>
              <w:t>Standardise spelling and team labels across service, warranty, and calendar records</w:t>
            </w:r>
          </w:p>
        </w:tc>
        <w:tc>
          <w:tcPr>
            <w:tcW w:w="1926" w:type="pct"/>
            <w:tcMar>
              <w:top w:w="90" w:type="dxa"/>
              <w:left w:w="90" w:type="dxa"/>
              <w:bottom w:w="90" w:type="dxa"/>
              <w:right w:w="90" w:type="dxa"/>
            </w:tcMar>
            <w:vAlign w:val="center"/>
          </w:tcPr>
          <w:p w14:paraId="62BCF4D6" w14:textId="77777777" w:rsidR="0084730D" w:rsidRPr="00335C63" w:rsidRDefault="00357319" w:rsidP="000F4170">
            <w:pPr>
              <w:spacing w:after="40" w:line="276" w:lineRule="auto"/>
              <w:jc w:val="left"/>
              <w:rPr>
                <w:szCs w:val="24"/>
              </w:rPr>
            </w:pPr>
            <w:r w:rsidRPr="00335C63">
              <w:rPr>
                <w:sz w:val="20"/>
                <w:szCs w:val="24"/>
              </w:rPr>
              <w:t>Missing technician is allowed for company-level analysis but flagged for technician review dashboards</w:t>
            </w:r>
          </w:p>
        </w:tc>
      </w:tr>
      <w:tr w:rsidR="0084730D" w:rsidRPr="00335C63" w14:paraId="4B4EF4BA" w14:textId="77777777" w:rsidTr="00997D20">
        <w:trPr>
          <w:cantSplit/>
          <w:jc w:val="center"/>
        </w:trPr>
        <w:tc>
          <w:tcPr>
            <w:tcW w:w="1564" w:type="pct"/>
            <w:tcMar>
              <w:top w:w="90" w:type="dxa"/>
              <w:left w:w="90" w:type="dxa"/>
              <w:bottom w:w="90" w:type="dxa"/>
              <w:right w:w="90" w:type="dxa"/>
            </w:tcMar>
            <w:vAlign w:val="center"/>
          </w:tcPr>
          <w:p w14:paraId="3937A8E5" w14:textId="77777777" w:rsidR="0084730D" w:rsidRPr="00335C63" w:rsidRDefault="00357319" w:rsidP="000F4170">
            <w:pPr>
              <w:spacing w:after="40" w:line="276" w:lineRule="auto"/>
              <w:jc w:val="left"/>
              <w:rPr>
                <w:szCs w:val="24"/>
              </w:rPr>
            </w:pPr>
            <w:r w:rsidRPr="00335C63">
              <w:rPr>
                <w:sz w:val="20"/>
                <w:szCs w:val="24"/>
              </w:rPr>
              <w:t>Package/service type</w:t>
            </w:r>
          </w:p>
        </w:tc>
        <w:tc>
          <w:tcPr>
            <w:tcW w:w="1511" w:type="pct"/>
            <w:tcMar>
              <w:top w:w="90" w:type="dxa"/>
              <w:left w:w="90" w:type="dxa"/>
              <w:bottom w:w="90" w:type="dxa"/>
              <w:right w:w="90" w:type="dxa"/>
            </w:tcMar>
            <w:vAlign w:val="center"/>
          </w:tcPr>
          <w:p w14:paraId="27572A6A" w14:textId="77777777" w:rsidR="0084730D" w:rsidRPr="00335C63" w:rsidRDefault="00357319" w:rsidP="000F4170">
            <w:pPr>
              <w:spacing w:after="40" w:line="276" w:lineRule="auto"/>
              <w:jc w:val="left"/>
              <w:rPr>
                <w:szCs w:val="24"/>
              </w:rPr>
            </w:pPr>
            <w:r w:rsidRPr="00335C63">
              <w:rPr>
                <w:sz w:val="20"/>
                <w:szCs w:val="24"/>
              </w:rPr>
              <w:t>Standardise 1x, 2x, 3x, yearly, TRBS, GPC, termite, and related package labels</w:t>
            </w:r>
          </w:p>
        </w:tc>
        <w:tc>
          <w:tcPr>
            <w:tcW w:w="1926" w:type="pct"/>
            <w:tcMar>
              <w:top w:w="90" w:type="dxa"/>
              <w:left w:w="90" w:type="dxa"/>
              <w:bottom w:w="90" w:type="dxa"/>
              <w:right w:w="90" w:type="dxa"/>
            </w:tcMar>
            <w:vAlign w:val="center"/>
          </w:tcPr>
          <w:p w14:paraId="5602FA73" w14:textId="77777777" w:rsidR="0084730D" w:rsidRPr="00335C63" w:rsidRDefault="00357319" w:rsidP="000F4170">
            <w:pPr>
              <w:spacing w:after="40" w:line="276" w:lineRule="auto"/>
              <w:jc w:val="left"/>
              <w:rPr>
                <w:szCs w:val="24"/>
              </w:rPr>
            </w:pPr>
            <w:r w:rsidRPr="00335C63">
              <w:rPr>
                <w:sz w:val="20"/>
                <w:szCs w:val="24"/>
              </w:rPr>
              <w:t>Unrecognised package labels are flagged and grouped as Other until reviewed</w:t>
            </w:r>
          </w:p>
        </w:tc>
      </w:tr>
      <w:tr w:rsidR="0084730D" w:rsidRPr="00335C63" w14:paraId="75A33256" w14:textId="77777777" w:rsidTr="00997D20">
        <w:trPr>
          <w:cantSplit/>
          <w:jc w:val="center"/>
        </w:trPr>
        <w:tc>
          <w:tcPr>
            <w:tcW w:w="1564" w:type="pct"/>
            <w:tcMar>
              <w:top w:w="90" w:type="dxa"/>
              <w:left w:w="90" w:type="dxa"/>
              <w:bottom w:w="90" w:type="dxa"/>
              <w:right w:w="90" w:type="dxa"/>
            </w:tcMar>
            <w:vAlign w:val="center"/>
          </w:tcPr>
          <w:p w14:paraId="2F0F7371" w14:textId="77777777" w:rsidR="0084730D" w:rsidRPr="00335C63" w:rsidRDefault="00357319" w:rsidP="000F4170">
            <w:pPr>
              <w:spacing w:after="40" w:line="276" w:lineRule="auto"/>
              <w:jc w:val="left"/>
              <w:rPr>
                <w:szCs w:val="24"/>
              </w:rPr>
            </w:pPr>
            <w:r w:rsidRPr="00335C63">
              <w:rPr>
                <w:sz w:val="20"/>
                <w:szCs w:val="24"/>
              </w:rPr>
              <w:t>Refund reason</w:t>
            </w:r>
          </w:p>
        </w:tc>
        <w:tc>
          <w:tcPr>
            <w:tcW w:w="1511" w:type="pct"/>
            <w:tcMar>
              <w:top w:w="90" w:type="dxa"/>
              <w:left w:w="90" w:type="dxa"/>
              <w:bottom w:w="90" w:type="dxa"/>
              <w:right w:w="90" w:type="dxa"/>
            </w:tcMar>
            <w:vAlign w:val="center"/>
          </w:tcPr>
          <w:p w14:paraId="7ECC70CB" w14:textId="77777777" w:rsidR="0084730D" w:rsidRPr="00335C63" w:rsidRDefault="00357319" w:rsidP="000F4170">
            <w:pPr>
              <w:spacing w:after="40" w:line="276" w:lineRule="auto"/>
              <w:jc w:val="left"/>
              <w:rPr>
                <w:szCs w:val="24"/>
              </w:rPr>
            </w:pPr>
            <w:r w:rsidRPr="00335C63">
              <w:rPr>
                <w:sz w:val="20"/>
                <w:szCs w:val="24"/>
              </w:rPr>
              <w:t>Group free-text reasons into categories such as Cannot eradicate, Not satisfied, Billing issue, Late service, and Manual review</w:t>
            </w:r>
          </w:p>
        </w:tc>
        <w:tc>
          <w:tcPr>
            <w:tcW w:w="1926" w:type="pct"/>
            <w:tcMar>
              <w:top w:w="90" w:type="dxa"/>
              <w:left w:w="90" w:type="dxa"/>
              <w:bottom w:w="90" w:type="dxa"/>
              <w:right w:w="90" w:type="dxa"/>
            </w:tcMar>
            <w:vAlign w:val="center"/>
          </w:tcPr>
          <w:p w14:paraId="0410052D" w14:textId="77777777" w:rsidR="0084730D" w:rsidRPr="00335C63" w:rsidRDefault="00357319" w:rsidP="000F4170">
            <w:pPr>
              <w:spacing w:after="40" w:line="276" w:lineRule="auto"/>
              <w:jc w:val="left"/>
              <w:rPr>
                <w:szCs w:val="24"/>
              </w:rPr>
            </w:pPr>
            <w:r w:rsidRPr="00335C63">
              <w:rPr>
                <w:sz w:val="20"/>
                <w:szCs w:val="24"/>
              </w:rPr>
              <w:t>Ambiguous reasons are shown in root-cause analysis as Needs manual review</w:t>
            </w:r>
          </w:p>
        </w:tc>
      </w:tr>
      <w:tr w:rsidR="0084730D" w:rsidRPr="00335C63" w14:paraId="10B480B7" w14:textId="77777777" w:rsidTr="00997D20">
        <w:trPr>
          <w:cantSplit/>
          <w:jc w:val="center"/>
        </w:trPr>
        <w:tc>
          <w:tcPr>
            <w:tcW w:w="1564" w:type="pct"/>
            <w:tcMar>
              <w:top w:w="90" w:type="dxa"/>
              <w:left w:w="90" w:type="dxa"/>
              <w:bottom w:w="90" w:type="dxa"/>
              <w:right w:w="90" w:type="dxa"/>
            </w:tcMar>
            <w:vAlign w:val="center"/>
          </w:tcPr>
          <w:p w14:paraId="10CF06C7" w14:textId="77777777" w:rsidR="0084730D" w:rsidRPr="00335C63" w:rsidRDefault="00357319" w:rsidP="000F4170">
            <w:pPr>
              <w:spacing w:after="40" w:line="276" w:lineRule="auto"/>
              <w:jc w:val="left"/>
              <w:rPr>
                <w:szCs w:val="24"/>
              </w:rPr>
            </w:pPr>
            <w:r w:rsidRPr="00335C63">
              <w:rPr>
                <w:sz w:val="20"/>
                <w:szCs w:val="24"/>
              </w:rPr>
              <w:t>Calendar event</w:t>
            </w:r>
          </w:p>
        </w:tc>
        <w:tc>
          <w:tcPr>
            <w:tcW w:w="1511" w:type="pct"/>
            <w:tcMar>
              <w:top w:w="90" w:type="dxa"/>
              <w:left w:w="90" w:type="dxa"/>
              <w:bottom w:w="90" w:type="dxa"/>
              <w:right w:w="90" w:type="dxa"/>
            </w:tcMar>
            <w:vAlign w:val="center"/>
          </w:tcPr>
          <w:p w14:paraId="7143CBBE" w14:textId="77777777" w:rsidR="0084730D" w:rsidRPr="00335C63" w:rsidRDefault="00357319" w:rsidP="000F4170">
            <w:pPr>
              <w:spacing w:after="40" w:line="276" w:lineRule="auto"/>
              <w:jc w:val="left"/>
              <w:rPr>
                <w:szCs w:val="24"/>
              </w:rPr>
            </w:pPr>
            <w:r w:rsidRPr="00335C63">
              <w:rPr>
                <w:sz w:val="20"/>
                <w:szCs w:val="24"/>
              </w:rPr>
              <w:t>Parse event title/description into New/Paid, Warranty, Extra, Follow-up, or Unknown</w:t>
            </w:r>
          </w:p>
        </w:tc>
        <w:tc>
          <w:tcPr>
            <w:tcW w:w="1926" w:type="pct"/>
            <w:tcMar>
              <w:top w:w="90" w:type="dxa"/>
              <w:left w:w="90" w:type="dxa"/>
              <w:bottom w:w="90" w:type="dxa"/>
              <w:right w:w="90" w:type="dxa"/>
            </w:tcMar>
            <w:vAlign w:val="center"/>
          </w:tcPr>
          <w:p w14:paraId="50EC34DA" w14:textId="77777777" w:rsidR="0084730D" w:rsidRPr="00335C63" w:rsidRDefault="00357319" w:rsidP="000F4170">
            <w:pPr>
              <w:spacing w:after="40" w:line="276" w:lineRule="auto"/>
              <w:jc w:val="left"/>
              <w:rPr>
                <w:szCs w:val="24"/>
              </w:rPr>
            </w:pPr>
            <w:r w:rsidRPr="00335C63">
              <w:rPr>
                <w:sz w:val="20"/>
                <w:szCs w:val="24"/>
              </w:rPr>
              <w:t>Unmatched or unknown events are kept in scheduling totals but excluded from service-quality attribution</w:t>
            </w:r>
          </w:p>
        </w:tc>
      </w:tr>
      <w:tr w:rsidR="0084730D" w:rsidRPr="00335C63" w14:paraId="060D6686" w14:textId="77777777" w:rsidTr="00997D20">
        <w:trPr>
          <w:cantSplit/>
          <w:jc w:val="center"/>
        </w:trPr>
        <w:tc>
          <w:tcPr>
            <w:tcW w:w="1564" w:type="pct"/>
            <w:tcMar>
              <w:top w:w="90" w:type="dxa"/>
              <w:left w:w="90" w:type="dxa"/>
              <w:bottom w:w="90" w:type="dxa"/>
              <w:right w:w="90" w:type="dxa"/>
            </w:tcMar>
            <w:vAlign w:val="center"/>
          </w:tcPr>
          <w:p w14:paraId="77BAA712" w14:textId="77777777" w:rsidR="0084730D" w:rsidRPr="00335C63" w:rsidRDefault="00357319" w:rsidP="000F4170">
            <w:pPr>
              <w:spacing w:after="40" w:line="276" w:lineRule="auto"/>
              <w:jc w:val="left"/>
              <w:rPr>
                <w:szCs w:val="24"/>
              </w:rPr>
            </w:pPr>
            <w:r w:rsidRPr="00335C63">
              <w:rPr>
                <w:sz w:val="20"/>
                <w:szCs w:val="24"/>
              </w:rPr>
              <w:t>Weather match</w:t>
            </w:r>
          </w:p>
        </w:tc>
        <w:tc>
          <w:tcPr>
            <w:tcW w:w="1511" w:type="pct"/>
            <w:tcMar>
              <w:top w:w="90" w:type="dxa"/>
              <w:left w:w="90" w:type="dxa"/>
              <w:bottom w:w="90" w:type="dxa"/>
              <w:right w:w="90" w:type="dxa"/>
            </w:tcMar>
            <w:vAlign w:val="center"/>
          </w:tcPr>
          <w:p w14:paraId="4EA85F64" w14:textId="77777777" w:rsidR="0084730D" w:rsidRPr="00335C63" w:rsidRDefault="00357319" w:rsidP="000F4170">
            <w:pPr>
              <w:spacing w:after="40" w:line="276" w:lineRule="auto"/>
              <w:jc w:val="left"/>
              <w:rPr>
                <w:szCs w:val="24"/>
              </w:rPr>
            </w:pPr>
            <w:r w:rsidRPr="00335C63">
              <w:rPr>
                <w:sz w:val="20"/>
                <w:szCs w:val="24"/>
              </w:rPr>
              <w:t>Attach service-date rainfall, humidity, and temperature using area/postcode centroid</w:t>
            </w:r>
          </w:p>
        </w:tc>
        <w:tc>
          <w:tcPr>
            <w:tcW w:w="1926" w:type="pct"/>
            <w:tcMar>
              <w:top w:w="90" w:type="dxa"/>
              <w:left w:w="90" w:type="dxa"/>
              <w:bottom w:w="90" w:type="dxa"/>
              <w:right w:w="90" w:type="dxa"/>
            </w:tcMar>
            <w:vAlign w:val="center"/>
          </w:tcPr>
          <w:p w14:paraId="2C6050ED" w14:textId="77777777" w:rsidR="0084730D" w:rsidRPr="00335C63" w:rsidRDefault="00357319" w:rsidP="000F4170">
            <w:pPr>
              <w:spacing w:after="40" w:line="276" w:lineRule="auto"/>
              <w:jc w:val="left"/>
              <w:rPr>
                <w:szCs w:val="24"/>
              </w:rPr>
            </w:pPr>
            <w:r w:rsidRPr="00335C63">
              <w:rPr>
                <w:sz w:val="20"/>
                <w:szCs w:val="24"/>
              </w:rPr>
              <w:t>Rows without weather match are kept with weather_data_status = Missing and excluded from weather-specific charts</w:t>
            </w:r>
          </w:p>
        </w:tc>
      </w:tr>
      <w:tr w:rsidR="00BB18A2" w14:paraId="1E53561B" w14:textId="77777777">
        <w:trPr>
          <w:jc w:val="center"/>
        </w:trPr>
        <w:tc>
          <w:tcPr>
            <w:tcW w:w="2820" w:type="dxa"/>
            <w:vAlign w:val="center"/>
          </w:tcPr>
          <w:p w14:paraId="4B22CEAA" w14:textId="77777777" w:rsidR="00BB18A2" w:rsidRDefault="00875911">
            <w:pPr>
              <w:spacing w:after="40" w:line="276" w:lineRule="auto"/>
              <w:jc w:val="left"/>
            </w:pPr>
            <w:r>
              <w:rPr>
                <w:sz w:val="20"/>
              </w:rPr>
              <w:t>Source columns</w:t>
            </w:r>
          </w:p>
        </w:tc>
        <w:tc>
          <w:tcPr>
            <w:tcW w:w="2725" w:type="dxa"/>
            <w:vAlign w:val="center"/>
          </w:tcPr>
          <w:p w14:paraId="115F1B24" w14:textId="77777777" w:rsidR="00BB18A2" w:rsidRDefault="00875911">
            <w:pPr>
              <w:spacing w:after="40" w:line="276" w:lineRule="auto"/>
              <w:jc w:val="left"/>
            </w:pPr>
            <w:r>
              <w:rPr>
                <w:sz w:val="20"/>
              </w:rPr>
              <w:t>Map messy source column names to standard fields using flexible data contracts and alias dictionaries</w:t>
            </w:r>
          </w:p>
        </w:tc>
        <w:tc>
          <w:tcPr>
            <w:tcW w:w="3471" w:type="dxa"/>
            <w:vAlign w:val="center"/>
          </w:tcPr>
          <w:p w14:paraId="08A0DD38" w14:textId="77777777" w:rsidR="00BB18A2" w:rsidRDefault="00875911">
            <w:pPr>
              <w:spacing w:after="40" w:line="276" w:lineRule="auto"/>
              <w:jc w:val="left"/>
            </w:pPr>
            <w:r>
              <w:rPr>
                <w:sz w:val="20"/>
              </w:rPr>
              <w:t>Missing critical fields are flagged as failed_data_contract; important/optional fields are warned but do not always block loading</w:t>
            </w:r>
          </w:p>
        </w:tc>
      </w:tr>
    </w:tbl>
    <w:p w14:paraId="7E1B1C73" w14:textId="77777777" w:rsidR="0084730D" w:rsidRPr="00335C63" w:rsidRDefault="0084730D" w:rsidP="000F4170">
      <w:pPr>
        <w:rPr>
          <w:szCs w:val="24"/>
        </w:rPr>
      </w:pPr>
    </w:p>
    <w:p w14:paraId="711F7564" w14:textId="77777777" w:rsidR="0084730D" w:rsidRPr="00335C63" w:rsidRDefault="00357319" w:rsidP="008D6A1A">
      <w:pPr>
        <w:rPr>
          <w:szCs w:val="24"/>
        </w:rPr>
      </w:pPr>
      <w:r>
        <w:t xml:space="preserve">The project will use a conservative exclusion policy. Records are not silently deleted. They are first preserved in Bronze raw tables, then marked with validation flags such as invalid_date, </w:t>
      </w:r>
      <w:r>
        <w:lastRenderedPageBreak/>
        <w:t>duplicate_candidate, unmatched_customer, unknown_area, missing_weather, missing_required_field, failed_data_contract, or low_calendar_match_confidence. A record may be excluded from one analysis but still used in another if the required fields for that analysis are available.</w:t>
      </w:r>
    </w:p>
    <w:tbl>
      <w:tblPr>
        <w:tblStyle w:val="TableGrid"/>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973"/>
        <w:gridCol w:w="6043"/>
      </w:tblGrid>
      <w:tr w:rsidR="0084730D" w:rsidRPr="00335C63" w14:paraId="37D32373" w14:textId="77777777" w:rsidTr="00997D20">
        <w:trPr>
          <w:cantSplit/>
          <w:tblHeader/>
          <w:jc w:val="center"/>
        </w:trPr>
        <w:tc>
          <w:tcPr>
            <w:tcW w:w="1649" w:type="pct"/>
            <w:shd w:val="clear" w:color="auto" w:fill="DCEAF7"/>
            <w:tcMar>
              <w:top w:w="90" w:type="dxa"/>
              <w:left w:w="90" w:type="dxa"/>
              <w:bottom w:w="90" w:type="dxa"/>
              <w:right w:w="90" w:type="dxa"/>
            </w:tcMar>
            <w:vAlign w:val="center"/>
          </w:tcPr>
          <w:p w14:paraId="5EE762DB" w14:textId="77777777" w:rsidR="0084730D" w:rsidRPr="00335C63" w:rsidRDefault="00357319" w:rsidP="000F4170">
            <w:pPr>
              <w:spacing w:after="40" w:line="276" w:lineRule="auto"/>
              <w:jc w:val="left"/>
              <w:rPr>
                <w:szCs w:val="24"/>
              </w:rPr>
            </w:pPr>
            <w:r w:rsidRPr="00335C63">
              <w:rPr>
                <w:b/>
                <w:color w:val="142332"/>
                <w:sz w:val="20"/>
                <w:szCs w:val="24"/>
              </w:rPr>
              <w:t>Data Quality Metric</w:t>
            </w:r>
          </w:p>
        </w:tc>
        <w:tc>
          <w:tcPr>
            <w:tcW w:w="3351" w:type="pct"/>
            <w:shd w:val="clear" w:color="auto" w:fill="DCEAF7"/>
            <w:tcMar>
              <w:top w:w="90" w:type="dxa"/>
              <w:left w:w="90" w:type="dxa"/>
              <w:bottom w:w="90" w:type="dxa"/>
              <w:right w:w="90" w:type="dxa"/>
            </w:tcMar>
            <w:vAlign w:val="center"/>
          </w:tcPr>
          <w:p w14:paraId="6DC84A31" w14:textId="77777777" w:rsidR="0084730D" w:rsidRPr="00335C63" w:rsidRDefault="00357319" w:rsidP="000F4170">
            <w:pPr>
              <w:spacing w:after="40" w:line="276" w:lineRule="auto"/>
              <w:jc w:val="left"/>
              <w:rPr>
                <w:szCs w:val="24"/>
              </w:rPr>
            </w:pPr>
            <w:r w:rsidRPr="00335C63">
              <w:rPr>
                <w:b/>
                <w:color w:val="142332"/>
                <w:sz w:val="20"/>
                <w:szCs w:val="24"/>
              </w:rPr>
              <w:t>Purpose</w:t>
            </w:r>
          </w:p>
        </w:tc>
      </w:tr>
      <w:tr w:rsidR="0084730D" w:rsidRPr="00335C63" w14:paraId="4943AC5E" w14:textId="77777777" w:rsidTr="00997D20">
        <w:trPr>
          <w:cantSplit/>
          <w:jc w:val="center"/>
        </w:trPr>
        <w:tc>
          <w:tcPr>
            <w:tcW w:w="1649" w:type="pct"/>
            <w:tcMar>
              <w:top w:w="90" w:type="dxa"/>
              <w:left w:w="90" w:type="dxa"/>
              <w:bottom w:w="90" w:type="dxa"/>
              <w:right w:w="90" w:type="dxa"/>
            </w:tcMar>
            <w:vAlign w:val="center"/>
          </w:tcPr>
          <w:p w14:paraId="3A03D11D" w14:textId="77777777" w:rsidR="0084730D" w:rsidRPr="00335C63" w:rsidRDefault="00357319" w:rsidP="000F4170">
            <w:pPr>
              <w:spacing w:after="40" w:line="276" w:lineRule="auto"/>
              <w:jc w:val="left"/>
              <w:rPr>
                <w:szCs w:val="24"/>
              </w:rPr>
            </w:pPr>
            <w:r w:rsidRPr="00335C63">
              <w:rPr>
                <w:sz w:val="20"/>
                <w:szCs w:val="24"/>
              </w:rPr>
              <w:t>Missing-value summary</w:t>
            </w:r>
          </w:p>
        </w:tc>
        <w:tc>
          <w:tcPr>
            <w:tcW w:w="3351" w:type="pct"/>
            <w:tcMar>
              <w:top w:w="90" w:type="dxa"/>
              <w:left w:w="90" w:type="dxa"/>
              <w:bottom w:w="90" w:type="dxa"/>
              <w:right w:w="90" w:type="dxa"/>
            </w:tcMar>
            <w:vAlign w:val="center"/>
          </w:tcPr>
          <w:p w14:paraId="3F7A1350" w14:textId="77777777" w:rsidR="0084730D" w:rsidRPr="00335C63" w:rsidRDefault="00357319" w:rsidP="000F4170">
            <w:pPr>
              <w:spacing w:after="40" w:line="276" w:lineRule="auto"/>
              <w:jc w:val="left"/>
              <w:rPr>
                <w:szCs w:val="24"/>
              </w:rPr>
            </w:pPr>
            <w:r w:rsidRPr="00335C63">
              <w:rPr>
                <w:sz w:val="20"/>
                <w:szCs w:val="24"/>
              </w:rPr>
              <w:t>Shows which fields are incomplete by source and by column</w:t>
            </w:r>
          </w:p>
        </w:tc>
      </w:tr>
      <w:tr w:rsidR="0084730D" w:rsidRPr="00335C63" w14:paraId="068019AB" w14:textId="77777777" w:rsidTr="00997D20">
        <w:trPr>
          <w:cantSplit/>
          <w:jc w:val="center"/>
        </w:trPr>
        <w:tc>
          <w:tcPr>
            <w:tcW w:w="1649" w:type="pct"/>
            <w:tcMar>
              <w:top w:w="90" w:type="dxa"/>
              <w:left w:w="90" w:type="dxa"/>
              <w:bottom w:w="90" w:type="dxa"/>
              <w:right w:w="90" w:type="dxa"/>
            </w:tcMar>
            <w:vAlign w:val="center"/>
          </w:tcPr>
          <w:p w14:paraId="443876DA" w14:textId="77777777" w:rsidR="0084730D" w:rsidRPr="00335C63" w:rsidRDefault="00357319" w:rsidP="000F4170">
            <w:pPr>
              <w:spacing w:after="40" w:line="276" w:lineRule="auto"/>
              <w:jc w:val="left"/>
              <w:rPr>
                <w:szCs w:val="24"/>
              </w:rPr>
            </w:pPr>
            <w:r w:rsidRPr="00335C63">
              <w:rPr>
                <w:sz w:val="20"/>
                <w:szCs w:val="24"/>
              </w:rPr>
              <w:t>Duplicate-record count</w:t>
            </w:r>
          </w:p>
        </w:tc>
        <w:tc>
          <w:tcPr>
            <w:tcW w:w="3351" w:type="pct"/>
            <w:tcMar>
              <w:top w:w="90" w:type="dxa"/>
              <w:left w:w="90" w:type="dxa"/>
              <w:bottom w:w="90" w:type="dxa"/>
              <w:right w:w="90" w:type="dxa"/>
            </w:tcMar>
            <w:vAlign w:val="center"/>
          </w:tcPr>
          <w:p w14:paraId="453467D4" w14:textId="77777777" w:rsidR="0084730D" w:rsidRPr="00335C63" w:rsidRDefault="00357319" w:rsidP="000F4170">
            <w:pPr>
              <w:spacing w:after="40" w:line="276" w:lineRule="auto"/>
              <w:jc w:val="left"/>
              <w:rPr>
                <w:szCs w:val="24"/>
              </w:rPr>
            </w:pPr>
            <w:r w:rsidRPr="00335C63">
              <w:rPr>
                <w:sz w:val="20"/>
                <w:szCs w:val="24"/>
              </w:rPr>
              <w:t>Identifies repeated customers, services, payments, claims, or calendar rows</w:t>
            </w:r>
          </w:p>
        </w:tc>
      </w:tr>
      <w:tr w:rsidR="0084730D" w:rsidRPr="00335C63" w14:paraId="19C79FAA" w14:textId="77777777" w:rsidTr="00997D20">
        <w:trPr>
          <w:cantSplit/>
          <w:jc w:val="center"/>
        </w:trPr>
        <w:tc>
          <w:tcPr>
            <w:tcW w:w="1649" w:type="pct"/>
            <w:tcMar>
              <w:top w:w="90" w:type="dxa"/>
              <w:left w:w="90" w:type="dxa"/>
              <w:bottom w:w="90" w:type="dxa"/>
              <w:right w:w="90" w:type="dxa"/>
            </w:tcMar>
            <w:vAlign w:val="center"/>
          </w:tcPr>
          <w:p w14:paraId="7B656CF0" w14:textId="77777777" w:rsidR="0084730D" w:rsidRPr="00335C63" w:rsidRDefault="00357319" w:rsidP="000F4170">
            <w:pPr>
              <w:spacing w:after="40" w:line="276" w:lineRule="auto"/>
              <w:jc w:val="left"/>
              <w:rPr>
                <w:szCs w:val="24"/>
              </w:rPr>
            </w:pPr>
            <w:r w:rsidRPr="00335C63">
              <w:rPr>
                <w:sz w:val="20"/>
                <w:szCs w:val="24"/>
              </w:rPr>
              <w:t>Invalid-date count</w:t>
            </w:r>
          </w:p>
        </w:tc>
        <w:tc>
          <w:tcPr>
            <w:tcW w:w="3351" w:type="pct"/>
            <w:tcMar>
              <w:top w:w="90" w:type="dxa"/>
              <w:left w:w="90" w:type="dxa"/>
              <w:bottom w:w="90" w:type="dxa"/>
              <w:right w:w="90" w:type="dxa"/>
            </w:tcMar>
            <w:vAlign w:val="center"/>
          </w:tcPr>
          <w:p w14:paraId="7D113FC0" w14:textId="77777777" w:rsidR="0084730D" w:rsidRPr="00335C63" w:rsidRDefault="00357319" w:rsidP="000F4170">
            <w:pPr>
              <w:spacing w:after="40" w:line="276" w:lineRule="auto"/>
              <w:jc w:val="left"/>
              <w:rPr>
                <w:szCs w:val="24"/>
              </w:rPr>
            </w:pPr>
            <w:r w:rsidRPr="00335C63">
              <w:rPr>
                <w:sz w:val="20"/>
                <w:szCs w:val="24"/>
              </w:rPr>
              <w:t>Prevents broken time trends and recurrence calculations</w:t>
            </w:r>
          </w:p>
        </w:tc>
      </w:tr>
      <w:tr w:rsidR="0084730D" w:rsidRPr="00335C63" w14:paraId="597DB91D" w14:textId="77777777" w:rsidTr="00997D20">
        <w:trPr>
          <w:cantSplit/>
          <w:jc w:val="center"/>
        </w:trPr>
        <w:tc>
          <w:tcPr>
            <w:tcW w:w="1649" w:type="pct"/>
            <w:tcMar>
              <w:top w:w="90" w:type="dxa"/>
              <w:left w:w="90" w:type="dxa"/>
              <w:bottom w:w="90" w:type="dxa"/>
              <w:right w:w="90" w:type="dxa"/>
            </w:tcMar>
            <w:vAlign w:val="center"/>
          </w:tcPr>
          <w:p w14:paraId="1A44FA6D" w14:textId="77777777" w:rsidR="0084730D" w:rsidRPr="00335C63" w:rsidRDefault="00357319" w:rsidP="000F4170">
            <w:pPr>
              <w:spacing w:after="40" w:line="276" w:lineRule="auto"/>
              <w:jc w:val="left"/>
              <w:rPr>
                <w:szCs w:val="24"/>
              </w:rPr>
            </w:pPr>
            <w:r w:rsidRPr="00335C63">
              <w:rPr>
                <w:sz w:val="20"/>
                <w:szCs w:val="24"/>
              </w:rPr>
              <w:t>Unmatched-customer count</w:t>
            </w:r>
          </w:p>
        </w:tc>
        <w:tc>
          <w:tcPr>
            <w:tcW w:w="3351" w:type="pct"/>
            <w:tcMar>
              <w:top w:w="90" w:type="dxa"/>
              <w:left w:w="90" w:type="dxa"/>
              <w:bottom w:w="90" w:type="dxa"/>
              <w:right w:w="90" w:type="dxa"/>
            </w:tcMar>
            <w:vAlign w:val="center"/>
          </w:tcPr>
          <w:p w14:paraId="6347EDE1" w14:textId="77777777" w:rsidR="0084730D" w:rsidRPr="00335C63" w:rsidRDefault="00357319" w:rsidP="000F4170">
            <w:pPr>
              <w:spacing w:after="40" w:line="276" w:lineRule="auto"/>
              <w:jc w:val="left"/>
              <w:rPr>
                <w:szCs w:val="24"/>
              </w:rPr>
            </w:pPr>
            <w:r w:rsidRPr="00335C63">
              <w:rPr>
                <w:sz w:val="20"/>
                <w:szCs w:val="24"/>
              </w:rPr>
              <w:t>Shows records that cannot be joined confidently across sheets</w:t>
            </w:r>
          </w:p>
        </w:tc>
      </w:tr>
      <w:tr w:rsidR="0084730D" w:rsidRPr="00335C63" w14:paraId="4AB5F7D4" w14:textId="77777777" w:rsidTr="00997D20">
        <w:trPr>
          <w:cantSplit/>
          <w:jc w:val="center"/>
        </w:trPr>
        <w:tc>
          <w:tcPr>
            <w:tcW w:w="1649" w:type="pct"/>
            <w:tcMar>
              <w:top w:w="90" w:type="dxa"/>
              <w:left w:w="90" w:type="dxa"/>
              <w:bottom w:w="90" w:type="dxa"/>
              <w:right w:w="90" w:type="dxa"/>
            </w:tcMar>
            <w:vAlign w:val="center"/>
          </w:tcPr>
          <w:p w14:paraId="47336859" w14:textId="77777777" w:rsidR="0084730D" w:rsidRPr="00335C63" w:rsidRDefault="00357319" w:rsidP="000F4170">
            <w:pPr>
              <w:spacing w:after="40" w:line="276" w:lineRule="auto"/>
              <w:jc w:val="left"/>
              <w:rPr>
                <w:szCs w:val="24"/>
              </w:rPr>
            </w:pPr>
            <w:r w:rsidRPr="00335C63">
              <w:rPr>
                <w:sz w:val="20"/>
                <w:szCs w:val="24"/>
              </w:rPr>
              <w:t>Area/postcode match confidence</w:t>
            </w:r>
          </w:p>
        </w:tc>
        <w:tc>
          <w:tcPr>
            <w:tcW w:w="3351" w:type="pct"/>
            <w:tcMar>
              <w:top w:w="90" w:type="dxa"/>
              <w:left w:w="90" w:type="dxa"/>
              <w:bottom w:w="90" w:type="dxa"/>
              <w:right w:w="90" w:type="dxa"/>
            </w:tcMar>
            <w:vAlign w:val="center"/>
          </w:tcPr>
          <w:p w14:paraId="1A36FDDE" w14:textId="77777777" w:rsidR="0084730D" w:rsidRPr="00335C63" w:rsidRDefault="00357319" w:rsidP="000F4170">
            <w:pPr>
              <w:spacing w:after="40" w:line="276" w:lineRule="auto"/>
              <w:jc w:val="left"/>
              <w:rPr>
                <w:szCs w:val="24"/>
              </w:rPr>
            </w:pPr>
            <w:r w:rsidRPr="00335C63">
              <w:rPr>
                <w:sz w:val="20"/>
                <w:szCs w:val="24"/>
              </w:rPr>
              <w:t>Indicates whether spatial analysis is based on strong or approximate location matching</w:t>
            </w:r>
          </w:p>
        </w:tc>
      </w:tr>
      <w:tr w:rsidR="0084730D" w:rsidRPr="00335C63" w14:paraId="584E8EAA" w14:textId="77777777" w:rsidTr="00997D20">
        <w:trPr>
          <w:cantSplit/>
          <w:jc w:val="center"/>
        </w:trPr>
        <w:tc>
          <w:tcPr>
            <w:tcW w:w="1649" w:type="pct"/>
            <w:tcMar>
              <w:top w:w="90" w:type="dxa"/>
              <w:left w:w="90" w:type="dxa"/>
              <w:bottom w:w="90" w:type="dxa"/>
              <w:right w:w="90" w:type="dxa"/>
            </w:tcMar>
            <w:vAlign w:val="center"/>
          </w:tcPr>
          <w:p w14:paraId="41F1531C" w14:textId="77777777" w:rsidR="0084730D" w:rsidRPr="00335C63" w:rsidRDefault="00357319" w:rsidP="000F4170">
            <w:pPr>
              <w:spacing w:after="40" w:line="276" w:lineRule="auto"/>
              <w:jc w:val="left"/>
              <w:rPr>
                <w:szCs w:val="24"/>
              </w:rPr>
            </w:pPr>
            <w:r w:rsidRPr="00335C63">
              <w:rPr>
                <w:sz w:val="20"/>
                <w:szCs w:val="24"/>
              </w:rPr>
              <w:t>Weather-enrichment coverage</w:t>
            </w:r>
          </w:p>
        </w:tc>
        <w:tc>
          <w:tcPr>
            <w:tcW w:w="3351" w:type="pct"/>
            <w:tcMar>
              <w:top w:w="90" w:type="dxa"/>
              <w:left w:w="90" w:type="dxa"/>
              <w:bottom w:w="90" w:type="dxa"/>
              <w:right w:w="90" w:type="dxa"/>
            </w:tcMar>
            <w:vAlign w:val="center"/>
          </w:tcPr>
          <w:p w14:paraId="620E43DE" w14:textId="77777777" w:rsidR="0084730D" w:rsidRPr="00335C63" w:rsidRDefault="00357319" w:rsidP="000F4170">
            <w:pPr>
              <w:spacing w:after="40" w:line="276" w:lineRule="auto"/>
              <w:jc w:val="left"/>
              <w:rPr>
                <w:szCs w:val="24"/>
              </w:rPr>
            </w:pPr>
            <w:r w:rsidRPr="00335C63">
              <w:rPr>
                <w:sz w:val="20"/>
                <w:szCs w:val="24"/>
              </w:rPr>
              <w:t>Shows the percentage of service records with matched rainfall/humidity/temperature</w:t>
            </w:r>
          </w:p>
        </w:tc>
      </w:tr>
      <w:tr w:rsidR="0084730D" w:rsidRPr="00335C63" w14:paraId="61AF732B" w14:textId="77777777" w:rsidTr="00997D20">
        <w:trPr>
          <w:cantSplit/>
          <w:jc w:val="center"/>
        </w:trPr>
        <w:tc>
          <w:tcPr>
            <w:tcW w:w="1649" w:type="pct"/>
            <w:tcMar>
              <w:top w:w="90" w:type="dxa"/>
              <w:left w:w="90" w:type="dxa"/>
              <w:bottom w:w="90" w:type="dxa"/>
              <w:right w:w="90" w:type="dxa"/>
            </w:tcMar>
            <w:vAlign w:val="center"/>
          </w:tcPr>
          <w:p w14:paraId="58C3E2A1" w14:textId="77777777" w:rsidR="0084730D" w:rsidRPr="00335C63" w:rsidRDefault="00357319" w:rsidP="000F4170">
            <w:pPr>
              <w:spacing w:after="40" w:line="276" w:lineRule="auto"/>
              <w:jc w:val="left"/>
              <w:rPr>
                <w:szCs w:val="24"/>
              </w:rPr>
            </w:pPr>
            <w:r w:rsidRPr="00335C63">
              <w:rPr>
                <w:sz w:val="20"/>
                <w:szCs w:val="24"/>
              </w:rPr>
              <w:t>Calendar matching confidence</w:t>
            </w:r>
          </w:p>
        </w:tc>
        <w:tc>
          <w:tcPr>
            <w:tcW w:w="3351" w:type="pct"/>
            <w:tcMar>
              <w:top w:w="90" w:type="dxa"/>
              <w:left w:w="90" w:type="dxa"/>
              <w:bottom w:w="90" w:type="dxa"/>
              <w:right w:w="90" w:type="dxa"/>
            </w:tcMar>
            <w:vAlign w:val="center"/>
          </w:tcPr>
          <w:p w14:paraId="6DDA1047" w14:textId="77777777" w:rsidR="0084730D" w:rsidRPr="00335C63" w:rsidRDefault="00357319" w:rsidP="000F4170">
            <w:pPr>
              <w:spacing w:after="40" w:line="276" w:lineRule="auto"/>
              <w:jc w:val="left"/>
              <w:rPr>
                <w:szCs w:val="24"/>
              </w:rPr>
            </w:pPr>
            <w:r w:rsidRPr="00335C63">
              <w:rPr>
                <w:sz w:val="20"/>
                <w:szCs w:val="24"/>
              </w:rPr>
              <w:t>Shows how reliable the service-to-calendar linkage is</w:t>
            </w:r>
          </w:p>
        </w:tc>
      </w:tr>
      <w:tr w:rsidR="00BB18A2" w14:paraId="3C1F455A" w14:textId="77777777">
        <w:trPr>
          <w:jc w:val="center"/>
        </w:trPr>
        <w:tc>
          <w:tcPr>
            <w:tcW w:w="2973" w:type="dxa"/>
            <w:vAlign w:val="center"/>
          </w:tcPr>
          <w:p w14:paraId="22E230BC" w14:textId="77777777" w:rsidR="00BB18A2" w:rsidRDefault="00875911">
            <w:pPr>
              <w:spacing w:after="40" w:line="276" w:lineRule="auto"/>
              <w:jc w:val="left"/>
            </w:pPr>
            <w:r>
              <w:rPr>
                <w:sz w:val="20"/>
              </w:rPr>
              <w:t>Flexible data contract status</w:t>
            </w:r>
          </w:p>
        </w:tc>
        <w:tc>
          <w:tcPr>
            <w:tcW w:w="6043" w:type="dxa"/>
            <w:vAlign w:val="center"/>
          </w:tcPr>
          <w:p w14:paraId="5A74564A" w14:textId="77777777" w:rsidR="00BB18A2" w:rsidRDefault="00875911">
            <w:pPr>
              <w:spacing w:after="40" w:line="276" w:lineRule="auto"/>
              <w:jc w:val="left"/>
            </w:pPr>
            <w:r>
              <w:rPr>
                <w:sz w:val="20"/>
              </w:rPr>
              <w:t>Shows whether required business fields were mapped successfully for each source</w:t>
            </w:r>
          </w:p>
        </w:tc>
      </w:tr>
      <w:tr w:rsidR="00BB18A2" w14:paraId="71CB4A72" w14:textId="77777777">
        <w:trPr>
          <w:jc w:val="center"/>
        </w:trPr>
        <w:tc>
          <w:tcPr>
            <w:tcW w:w="2973" w:type="dxa"/>
            <w:vAlign w:val="center"/>
          </w:tcPr>
          <w:p w14:paraId="16B459D3" w14:textId="77777777" w:rsidR="00BB18A2" w:rsidRDefault="00875911">
            <w:pPr>
              <w:spacing w:after="40" w:line="276" w:lineRule="auto"/>
              <w:jc w:val="left"/>
            </w:pPr>
            <w:r>
              <w:rPr>
                <w:sz w:val="20"/>
              </w:rPr>
              <w:t>dbt test result summary</w:t>
            </w:r>
          </w:p>
        </w:tc>
        <w:tc>
          <w:tcPr>
            <w:tcW w:w="6043" w:type="dxa"/>
            <w:vAlign w:val="center"/>
          </w:tcPr>
          <w:p w14:paraId="1FE6BC1C" w14:textId="77777777" w:rsidR="00BB18A2" w:rsidRDefault="00875911">
            <w:pPr>
              <w:spacing w:after="40" w:line="276" w:lineRule="auto"/>
              <w:jc w:val="left"/>
            </w:pPr>
            <w:r>
              <w:rPr>
                <w:sz w:val="20"/>
              </w:rPr>
              <w:t>Shows failed not-null, unique, accepted-value, or relationship tests</w:t>
            </w:r>
          </w:p>
        </w:tc>
      </w:tr>
      <w:tr w:rsidR="00BB18A2" w14:paraId="456F76D4" w14:textId="77777777">
        <w:trPr>
          <w:jc w:val="center"/>
        </w:trPr>
        <w:tc>
          <w:tcPr>
            <w:tcW w:w="2973" w:type="dxa"/>
            <w:vAlign w:val="center"/>
          </w:tcPr>
          <w:p w14:paraId="1EF3F42C" w14:textId="77777777" w:rsidR="00BB18A2" w:rsidRDefault="00875911">
            <w:pPr>
              <w:spacing w:after="40" w:line="276" w:lineRule="auto"/>
              <w:jc w:val="left"/>
            </w:pPr>
            <w:r>
              <w:rPr>
                <w:sz w:val="20"/>
              </w:rPr>
              <w:t>Pipeline run status</w:t>
            </w:r>
          </w:p>
        </w:tc>
        <w:tc>
          <w:tcPr>
            <w:tcW w:w="6043" w:type="dxa"/>
            <w:vAlign w:val="center"/>
          </w:tcPr>
          <w:p w14:paraId="0FEB0019" w14:textId="77777777" w:rsidR="00BB18A2" w:rsidRDefault="00875911">
            <w:pPr>
              <w:spacing w:after="40" w:line="276" w:lineRule="auto"/>
              <w:jc w:val="left"/>
            </w:pPr>
            <w:r>
              <w:rPr>
                <w:sz w:val="20"/>
              </w:rPr>
              <w:t>Shows Airflow run time, success/failure state, rows loaded, rows failed, and latest refresh time</w:t>
            </w:r>
          </w:p>
        </w:tc>
      </w:tr>
      <w:tr w:rsidR="00BB18A2" w14:paraId="1EB50BF4" w14:textId="77777777">
        <w:trPr>
          <w:jc w:val="center"/>
        </w:trPr>
        <w:tc>
          <w:tcPr>
            <w:tcW w:w="2973" w:type="dxa"/>
            <w:vAlign w:val="center"/>
          </w:tcPr>
          <w:p w14:paraId="602E823F" w14:textId="77777777" w:rsidR="00BB18A2" w:rsidRDefault="00875911">
            <w:pPr>
              <w:spacing w:after="40" w:line="276" w:lineRule="auto"/>
              <w:jc w:val="left"/>
            </w:pPr>
            <w:r>
              <w:rPr>
                <w:sz w:val="20"/>
              </w:rPr>
              <w:t>Lineage coverage</w:t>
            </w:r>
          </w:p>
        </w:tc>
        <w:tc>
          <w:tcPr>
            <w:tcW w:w="6043" w:type="dxa"/>
            <w:vAlign w:val="center"/>
          </w:tcPr>
          <w:p w14:paraId="7347A5EB" w14:textId="77777777" w:rsidR="00BB18A2" w:rsidRDefault="00875911">
            <w:pPr>
              <w:spacing w:after="40" w:line="276" w:lineRule="auto"/>
              <w:jc w:val="left"/>
            </w:pPr>
            <w:r>
              <w:rPr>
                <w:sz w:val="20"/>
              </w:rPr>
              <w:t>Shows whether dashboard marts can be traced back to source and transformation models</w:t>
            </w:r>
          </w:p>
        </w:tc>
      </w:tr>
    </w:tbl>
    <w:p w14:paraId="2298528E" w14:textId="77777777" w:rsidR="0084730D" w:rsidRPr="00335C63" w:rsidRDefault="0084730D" w:rsidP="000F4170">
      <w:pPr>
        <w:rPr>
          <w:szCs w:val="24"/>
        </w:rPr>
      </w:pPr>
    </w:p>
    <w:p w14:paraId="48A3CCEE" w14:textId="77777777" w:rsidR="0084730D" w:rsidRPr="00335C63" w:rsidRDefault="00357319" w:rsidP="000F4170">
      <w:pPr>
        <w:pStyle w:val="Heading2"/>
        <w:rPr>
          <w:rFonts w:ascii="Times New Roman" w:hAnsi="Times New Roman" w:cs="Times New Roman"/>
          <w:szCs w:val="24"/>
        </w:rPr>
      </w:pPr>
      <w:bookmarkStart w:id="25" w:name="_Toc235514692"/>
      <w:r w:rsidRPr="00335C63">
        <w:rPr>
          <w:rFonts w:ascii="Times New Roman" w:eastAsia="Times New Roman" w:hAnsi="Times New Roman" w:cs="Times New Roman"/>
          <w:szCs w:val="24"/>
        </w:rPr>
        <w:t>3.6 Analytics Methods</w:t>
      </w:r>
      <w:bookmarkEnd w:id="25"/>
    </w:p>
    <w:p w14:paraId="4EF99AE8" w14:textId="77777777" w:rsidR="00984EB3" w:rsidRPr="008D6A1A" w:rsidRDefault="003C0C08" w:rsidP="008D6A1A">
      <w:pPr>
        <w:rPr>
          <w:szCs w:val="24"/>
        </w:rPr>
      </w:pPr>
      <w:r>
        <w:t>Following the AI/ML methodology guide, the CP2 workflow will combine data engineering and analytics. The data engineering lifecycle covers source profiling, extraction, Bronze loading, dbt transformation, data testing, lineage documentation, pipeline logging, and scheduled orchestration. The analytics lifecycle then uses the trusted Gold marts for customer, area, warranty, recurrence, weather, hotspot, upsell, and recommendation outputs.</w:t>
      </w:r>
    </w:p>
    <w:tbl>
      <w:tblPr>
        <w:tblStyle w:val="TableGrid"/>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793"/>
        <w:gridCol w:w="2921"/>
        <w:gridCol w:w="3302"/>
      </w:tblGrid>
      <w:tr w:rsidR="0084730D" w:rsidRPr="00335C63" w14:paraId="148295FF" w14:textId="77777777" w:rsidTr="00997D20">
        <w:trPr>
          <w:cantSplit/>
          <w:tblHeader/>
          <w:jc w:val="center"/>
        </w:trPr>
        <w:tc>
          <w:tcPr>
            <w:tcW w:w="1549" w:type="pct"/>
            <w:shd w:val="clear" w:color="auto" w:fill="DCEAF7"/>
            <w:tcMar>
              <w:top w:w="90" w:type="dxa"/>
              <w:left w:w="90" w:type="dxa"/>
              <w:bottom w:w="90" w:type="dxa"/>
              <w:right w:w="90" w:type="dxa"/>
            </w:tcMar>
            <w:vAlign w:val="center"/>
          </w:tcPr>
          <w:p w14:paraId="58B884F4" w14:textId="77777777" w:rsidR="0084730D" w:rsidRPr="00335C63" w:rsidRDefault="00357319" w:rsidP="000F4170">
            <w:pPr>
              <w:spacing w:after="40" w:line="276" w:lineRule="auto"/>
              <w:jc w:val="left"/>
              <w:rPr>
                <w:szCs w:val="24"/>
              </w:rPr>
            </w:pPr>
            <w:r w:rsidRPr="00335C63">
              <w:rPr>
                <w:b/>
                <w:color w:val="142332"/>
                <w:sz w:val="20"/>
                <w:szCs w:val="24"/>
              </w:rPr>
              <w:t>Question</w:t>
            </w:r>
          </w:p>
        </w:tc>
        <w:tc>
          <w:tcPr>
            <w:tcW w:w="1620" w:type="pct"/>
            <w:shd w:val="clear" w:color="auto" w:fill="DCEAF7"/>
            <w:tcMar>
              <w:top w:w="90" w:type="dxa"/>
              <w:left w:w="90" w:type="dxa"/>
              <w:bottom w:w="90" w:type="dxa"/>
              <w:right w:w="90" w:type="dxa"/>
            </w:tcMar>
            <w:vAlign w:val="center"/>
          </w:tcPr>
          <w:p w14:paraId="39D17A34" w14:textId="77777777" w:rsidR="0084730D" w:rsidRPr="00335C63" w:rsidRDefault="00357319" w:rsidP="000F4170">
            <w:pPr>
              <w:spacing w:after="40" w:line="276" w:lineRule="auto"/>
              <w:jc w:val="left"/>
              <w:rPr>
                <w:szCs w:val="24"/>
              </w:rPr>
            </w:pPr>
            <w:r w:rsidRPr="00335C63">
              <w:rPr>
                <w:b/>
                <w:color w:val="142332"/>
                <w:sz w:val="20"/>
                <w:szCs w:val="24"/>
              </w:rPr>
              <w:t>Method</w:t>
            </w:r>
          </w:p>
        </w:tc>
        <w:tc>
          <w:tcPr>
            <w:tcW w:w="1831" w:type="pct"/>
            <w:shd w:val="clear" w:color="auto" w:fill="DCEAF7"/>
            <w:tcMar>
              <w:top w:w="90" w:type="dxa"/>
              <w:left w:w="90" w:type="dxa"/>
              <w:bottom w:w="90" w:type="dxa"/>
              <w:right w:w="90" w:type="dxa"/>
            </w:tcMar>
            <w:vAlign w:val="center"/>
          </w:tcPr>
          <w:p w14:paraId="3449F682" w14:textId="77777777" w:rsidR="0084730D" w:rsidRPr="00335C63" w:rsidRDefault="00357319" w:rsidP="000F4170">
            <w:pPr>
              <w:spacing w:after="40" w:line="276" w:lineRule="auto"/>
              <w:jc w:val="left"/>
              <w:rPr>
                <w:szCs w:val="24"/>
              </w:rPr>
            </w:pPr>
            <w:r w:rsidRPr="00335C63">
              <w:rPr>
                <w:b/>
                <w:color w:val="142332"/>
                <w:sz w:val="20"/>
                <w:szCs w:val="24"/>
              </w:rPr>
              <w:t>Output</w:t>
            </w:r>
          </w:p>
        </w:tc>
      </w:tr>
      <w:tr w:rsidR="0084730D" w:rsidRPr="00335C63" w14:paraId="6BF0CB46" w14:textId="77777777" w:rsidTr="00997D20">
        <w:trPr>
          <w:cantSplit/>
          <w:jc w:val="center"/>
        </w:trPr>
        <w:tc>
          <w:tcPr>
            <w:tcW w:w="1549" w:type="pct"/>
            <w:tcMar>
              <w:top w:w="90" w:type="dxa"/>
              <w:left w:w="90" w:type="dxa"/>
              <w:bottom w:w="90" w:type="dxa"/>
              <w:right w:w="90" w:type="dxa"/>
            </w:tcMar>
            <w:vAlign w:val="center"/>
          </w:tcPr>
          <w:p w14:paraId="70C11706" w14:textId="77777777" w:rsidR="0084730D" w:rsidRPr="00335C63" w:rsidRDefault="00357319" w:rsidP="000F4170">
            <w:pPr>
              <w:spacing w:after="40" w:line="276" w:lineRule="auto"/>
              <w:jc w:val="left"/>
              <w:rPr>
                <w:szCs w:val="24"/>
              </w:rPr>
            </w:pPr>
            <w:r w:rsidRPr="00335C63">
              <w:rPr>
                <w:sz w:val="20"/>
                <w:szCs w:val="24"/>
              </w:rPr>
              <w:t>What happened?</w:t>
            </w:r>
          </w:p>
        </w:tc>
        <w:tc>
          <w:tcPr>
            <w:tcW w:w="1620" w:type="pct"/>
            <w:tcMar>
              <w:top w:w="90" w:type="dxa"/>
              <w:left w:w="90" w:type="dxa"/>
              <w:bottom w:w="90" w:type="dxa"/>
              <w:right w:w="90" w:type="dxa"/>
            </w:tcMar>
            <w:vAlign w:val="center"/>
          </w:tcPr>
          <w:p w14:paraId="3A9D34A5" w14:textId="77777777" w:rsidR="0084730D" w:rsidRPr="00335C63" w:rsidRDefault="00357319" w:rsidP="000F4170">
            <w:pPr>
              <w:spacing w:after="40" w:line="276" w:lineRule="auto"/>
              <w:jc w:val="left"/>
              <w:rPr>
                <w:szCs w:val="24"/>
              </w:rPr>
            </w:pPr>
            <w:r w:rsidRPr="00335C63">
              <w:rPr>
                <w:sz w:val="20"/>
                <w:szCs w:val="24"/>
              </w:rPr>
              <w:t>Descriptive BI by day/week/month</w:t>
            </w:r>
          </w:p>
        </w:tc>
        <w:tc>
          <w:tcPr>
            <w:tcW w:w="1831" w:type="pct"/>
            <w:tcMar>
              <w:top w:w="90" w:type="dxa"/>
              <w:left w:w="90" w:type="dxa"/>
              <w:bottom w:w="90" w:type="dxa"/>
              <w:right w:w="90" w:type="dxa"/>
            </w:tcMar>
            <w:vAlign w:val="center"/>
          </w:tcPr>
          <w:p w14:paraId="3BF97456" w14:textId="77777777" w:rsidR="0084730D" w:rsidRPr="00335C63" w:rsidRDefault="00357319" w:rsidP="000F4170">
            <w:pPr>
              <w:spacing w:after="40" w:line="276" w:lineRule="auto"/>
              <w:jc w:val="left"/>
              <w:rPr>
                <w:szCs w:val="24"/>
              </w:rPr>
            </w:pPr>
            <w:r w:rsidRPr="00335C63">
              <w:rPr>
                <w:sz w:val="20"/>
                <w:szCs w:val="24"/>
              </w:rPr>
              <w:t>KPIs, trends, ranking tables, distributions</w:t>
            </w:r>
          </w:p>
        </w:tc>
      </w:tr>
      <w:tr w:rsidR="0084730D" w:rsidRPr="00335C63" w14:paraId="351D1D5B" w14:textId="77777777" w:rsidTr="00997D20">
        <w:trPr>
          <w:cantSplit/>
          <w:jc w:val="center"/>
        </w:trPr>
        <w:tc>
          <w:tcPr>
            <w:tcW w:w="1549" w:type="pct"/>
            <w:tcMar>
              <w:top w:w="90" w:type="dxa"/>
              <w:left w:w="90" w:type="dxa"/>
              <w:bottom w:w="90" w:type="dxa"/>
              <w:right w:w="90" w:type="dxa"/>
            </w:tcMar>
            <w:vAlign w:val="center"/>
          </w:tcPr>
          <w:p w14:paraId="0FB339F0" w14:textId="77777777" w:rsidR="0084730D" w:rsidRPr="00335C63" w:rsidRDefault="00357319" w:rsidP="000F4170">
            <w:pPr>
              <w:spacing w:after="40" w:line="276" w:lineRule="auto"/>
              <w:jc w:val="left"/>
              <w:rPr>
                <w:szCs w:val="24"/>
              </w:rPr>
            </w:pPr>
            <w:r w:rsidRPr="00335C63">
              <w:rPr>
                <w:sz w:val="20"/>
                <w:szCs w:val="24"/>
              </w:rPr>
              <w:t>Where are repeat problems concentrated?</w:t>
            </w:r>
          </w:p>
        </w:tc>
        <w:tc>
          <w:tcPr>
            <w:tcW w:w="1620" w:type="pct"/>
            <w:tcMar>
              <w:top w:w="90" w:type="dxa"/>
              <w:left w:w="90" w:type="dxa"/>
              <w:bottom w:w="90" w:type="dxa"/>
              <w:right w:w="90" w:type="dxa"/>
            </w:tcMar>
            <w:vAlign w:val="center"/>
          </w:tcPr>
          <w:p w14:paraId="69C26940" w14:textId="77777777" w:rsidR="0084730D" w:rsidRPr="00335C63" w:rsidRDefault="00357319" w:rsidP="000F4170">
            <w:pPr>
              <w:spacing w:after="40" w:line="276" w:lineRule="auto"/>
              <w:jc w:val="left"/>
              <w:rPr>
                <w:szCs w:val="24"/>
              </w:rPr>
            </w:pPr>
            <w:r w:rsidRPr="00335C63">
              <w:rPr>
                <w:sz w:val="20"/>
                <w:szCs w:val="24"/>
              </w:rPr>
              <w:t>DBSCAN-style spatial clustering plus KDE heatmap visualization</w:t>
            </w:r>
          </w:p>
        </w:tc>
        <w:tc>
          <w:tcPr>
            <w:tcW w:w="1831" w:type="pct"/>
            <w:tcMar>
              <w:top w:w="90" w:type="dxa"/>
              <w:left w:w="90" w:type="dxa"/>
              <w:bottom w:w="90" w:type="dxa"/>
              <w:right w:w="90" w:type="dxa"/>
            </w:tcMar>
            <w:vAlign w:val="center"/>
          </w:tcPr>
          <w:p w14:paraId="624CBDE0" w14:textId="77777777" w:rsidR="0084730D" w:rsidRPr="00335C63" w:rsidRDefault="00357319" w:rsidP="000F4170">
            <w:pPr>
              <w:spacing w:after="40" w:line="276" w:lineRule="auto"/>
              <w:jc w:val="left"/>
              <w:rPr>
                <w:szCs w:val="24"/>
              </w:rPr>
            </w:pPr>
            <w:r w:rsidRPr="00335C63">
              <w:rPr>
                <w:sz w:val="20"/>
                <w:szCs w:val="24"/>
              </w:rPr>
              <w:t>Hotspot clusters and density map</w:t>
            </w:r>
          </w:p>
        </w:tc>
      </w:tr>
      <w:tr w:rsidR="0084730D" w:rsidRPr="00335C63" w14:paraId="233A939F" w14:textId="77777777" w:rsidTr="00997D20">
        <w:trPr>
          <w:cantSplit/>
          <w:jc w:val="center"/>
        </w:trPr>
        <w:tc>
          <w:tcPr>
            <w:tcW w:w="1549" w:type="pct"/>
            <w:tcMar>
              <w:top w:w="90" w:type="dxa"/>
              <w:left w:w="90" w:type="dxa"/>
              <w:bottom w:w="90" w:type="dxa"/>
              <w:right w:w="90" w:type="dxa"/>
            </w:tcMar>
            <w:vAlign w:val="center"/>
          </w:tcPr>
          <w:p w14:paraId="38FC03E0" w14:textId="77777777" w:rsidR="0084730D" w:rsidRPr="00335C63" w:rsidRDefault="00357319" w:rsidP="000F4170">
            <w:pPr>
              <w:spacing w:after="40" w:line="276" w:lineRule="auto"/>
              <w:jc w:val="left"/>
              <w:rPr>
                <w:szCs w:val="24"/>
              </w:rPr>
            </w:pPr>
            <w:r w:rsidRPr="00335C63">
              <w:rPr>
                <w:sz w:val="20"/>
                <w:szCs w:val="24"/>
              </w:rPr>
              <w:lastRenderedPageBreak/>
              <w:t>When do pest issues recur?</w:t>
            </w:r>
          </w:p>
        </w:tc>
        <w:tc>
          <w:tcPr>
            <w:tcW w:w="1620" w:type="pct"/>
            <w:tcMar>
              <w:top w:w="90" w:type="dxa"/>
              <w:left w:w="90" w:type="dxa"/>
              <w:bottom w:w="90" w:type="dxa"/>
              <w:right w:w="90" w:type="dxa"/>
            </w:tcMar>
            <w:vAlign w:val="center"/>
          </w:tcPr>
          <w:p w14:paraId="372D7DB8" w14:textId="77777777" w:rsidR="0084730D" w:rsidRPr="00335C63" w:rsidRDefault="00357319" w:rsidP="000F4170">
            <w:pPr>
              <w:spacing w:after="40" w:line="276" w:lineRule="auto"/>
              <w:jc w:val="left"/>
              <w:rPr>
                <w:szCs w:val="24"/>
              </w:rPr>
            </w:pPr>
            <w:r w:rsidRPr="00335C63">
              <w:rPr>
                <w:sz w:val="20"/>
                <w:szCs w:val="24"/>
              </w:rPr>
              <w:t>Days-to-recurrence and interval comparison</w:t>
            </w:r>
          </w:p>
        </w:tc>
        <w:tc>
          <w:tcPr>
            <w:tcW w:w="1831" w:type="pct"/>
            <w:tcMar>
              <w:top w:w="90" w:type="dxa"/>
              <w:left w:w="90" w:type="dxa"/>
              <w:bottom w:w="90" w:type="dxa"/>
              <w:right w:w="90" w:type="dxa"/>
            </w:tcMar>
            <w:vAlign w:val="center"/>
          </w:tcPr>
          <w:p w14:paraId="673CD169" w14:textId="77777777" w:rsidR="0084730D" w:rsidRPr="00335C63" w:rsidRDefault="00357319" w:rsidP="000F4170">
            <w:pPr>
              <w:spacing w:after="40" w:line="276" w:lineRule="auto"/>
              <w:jc w:val="left"/>
              <w:rPr>
                <w:szCs w:val="24"/>
              </w:rPr>
            </w:pPr>
            <w:r w:rsidRPr="00335C63">
              <w:rPr>
                <w:sz w:val="20"/>
                <w:szCs w:val="24"/>
              </w:rPr>
              <w:t>Average/median recurrence windows and recurrence buckets</w:t>
            </w:r>
          </w:p>
        </w:tc>
      </w:tr>
      <w:tr w:rsidR="0084730D" w:rsidRPr="00335C63" w14:paraId="2AC76680" w14:textId="77777777" w:rsidTr="00997D20">
        <w:trPr>
          <w:cantSplit/>
          <w:jc w:val="center"/>
        </w:trPr>
        <w:tc>
          <w:tcPr>
            <w:tcW w:w="1549" w:type="pct"/>
            <w:tcMar>
              <w:top w:w="90" w:type="dxa"/>
              <w:left w:w="90" w:type="dxa"/>
              <w:bottom w:w="90" w:type="dxa"/>
              <w:right w:w="90" w:type="dxa"/>
            </w:tcMar>
            <w:vAlign w:val="center"/>
          </w:tcPr>
          <w:p w14:paraId="193DF283" w14:textId="77777777" w:rsidR="0084730D" w:rsidRPr="00335C63" w:rsidRDefault="00357319" w:rsidP="000F4170">
            <w:pPr>
              <w:spacing w:after="40" w:line="276" w:lineRule="auto"/>
              <w:jc w:val="left"/>
              <w:rPr>
                <w:szCs w:val="24"/>
              </w:rPr>
            </w:pPr>
            <w:r w:rsidRPr="00335C63">
              <w:rPr>
                <w:sz w:val="20"/>
                <w:szCs w:val="24"/>
              </w:rPr>
              <w:t>Is weather associated with higher warranty/repeat risk?</w:t>
            </w:r>
          </w:p>
        </w:tc>
        <w:tc>
          <w:tcPr>
            <w:tcW w:w="1620" w:type="pct"/>
            <w:tcMar>
              <w:top w:w="90" w:type="dxa"/>
              <w:left w:w="90" w:type="dxa"/>
              <w:bottom w:w="90" w:type="dxa"/>
              <w:right w:w="90" w:type="dxa"/>
            </w:tcMar>
            <w:vAlign w:val="center"/>
          </w:tcPr>
          <w:p w14:paraId="788D4475" w14:textId="77777777" w:rsidR="0084730D" w:rsidRPr="00335C63" w:rsidRDefault="00357319" w:rsidP="000F4170">
            <w:pPr>
              <w:spacing w:after="40" w:line="276" w:lineRule="auto"/>
              <w:jc w:val="left"/>
              <w:rPr>
                <w:szCs w:val="24"/>
              </w:rPr>
            </w:pPr>
            <w:r w:rsidRPr="00335C63">
              <w:rPr>
                <w:sz w:val="20"/>
                <w:szCs w:val="24"/>
              </w:rPr>
              <w:t>Rainfall time-lag features, correlation review, and logistic regression if data is sufficient</w:t>
            </w:r>
          </w:p>
        </w:tc>
        <w:tc>
          <w:tcPr>
            <w:tcW w:w="1831" w:type="pct"/>
            <w:tcMar>
              <w:top w:w="90" w:type="dxa"/>
              <w:left w:w="90" w:type="dxa"/>
              <w:bottom w:w="90" w:type="dxa"/>
              <w:right w:w="90" w:type="dxa"/>
            </w:tcMar>
            <w:vAlign w:val="center"/>
          </w:tcPr>
          <w:p w14:paraId="5E883789" w14:textId="77777777" w:rsidR="0084730D" w:rsidRPr="00335C63" w:rsidRDefault="00357319" w:rsidP="000F4170">
            <w:pPr>
              <w:spacing w:after="40" w:line="276" w:lineRule="auto"/>
              <w:jc w:val="left"/>
              <w:rPr>
                <w:szCs w:val="24"/>
              </w:rPr>
            </w:pPr>
            <w:r w:rsidRPr="00335C63">
              <w:rPr>
                <w:sz w:val="20"/>
                <w:szCs w:val="24"/>
              </w:rPr>
              <w:t>Weather-associated indicators and risk probabilities</w:t>
            </w:r>
          </w:p>
        </w:tc>
      </w:tr>
      <w:tr w:rsidR="0084730D" w:rsidRPr="00335C63" w14:paraId="2FC8BAC4" w14:textId="77777777" w:rsidTr="00997D20">
        <w:trPr>
          <w:cantSplit/>
          <w:jc w:val="center"/>
        </w:trPr>
        <w:tc>
          <w:tcPr>
            <w:tcW w:w="1549" w:type="pct"/>
            <w:tcMar>
              <w:top w:w="90" w:type="dxa"/>
              <w:left w:w="90" w:type="dxa"/>
              <w:bottom w:w="90" w:type="dxa"/>
              <w:right w:w="90" w:type="dxa"/>
            </w:tcMar>
            <w:vAlign w:val="center"/>
          </w:tcPr>
          <w:p w14:paraId="3EB40D46" w14:textId="77777777" w:rsidR="0084730D" w:rsidRPr="00335C63" w:rsidRDefault="00357319" w:rsidP="000F4170">
            <w:pPr>
              <w:spacing w:after="40" w:line="276" w:lineRule="auto"/>
              <w:jc w:val="left"/>
              <w:rPr>
                <w:szCs w:val="24"/>
              </w:rPr>
            </w:pPr>
            <w:r w:rsidRPr="00335C63">
              <w:rPr>
                <w:sz w:val="20"/>
                <w:szCs w:val="24"/>
              </w:rPr>
              <w:t>Which areas are harder to treat?</w:t>
            </w:r>
          </w:p>
        </w:tc>
        <w:tc>
          <w:tcPr>
            <w:tcW w:w="1620" w:type="pct"/>
            <w:tcMar>
              <w:top w:w="90" w:type="dxa"/>
              <w:left w:w="90" w:type="dxa"/>
              <w:bottom w:w="90" w:type="dxa"/>
              <w:right w:w="90" w:type="dxa"/>
            </w:tcMar>
            <w:vAlign w:val="center"/>
          </w:tcPr>
          <w:p w14:paraId="1C6E08EE" w14:textId="77777777" w:rsidR="0084730D" w:rsidRPr="00335C63" w:rsidRDefault="00357319" w:rsidP="000F4170">
            <w:pPr>
              <w:spacing w:after="40" w:line="276" w:lineRule="auto"/>
              <w:jc w:val="left"/>
              <w:rPr>
                <w:szCs w:val="24"/>
              </w:rPr>
            </w:pPr>
            <w:r w:rsidRPr="00335C63">
              <w:rPr>
                <w:sz w:val="20"/>
                <w:szCs w:val="24"/>
              </w:rPr>
              <w:t>Weighted treatment difficulty index</w:t>
            </w:r>
          </w:p>
        </w:tc>
        <w:tc>
          <w:tcPr>
            <w:tcW w:w="1831" w:type="pct"/>
            <w:tcMar>
              <w:top w:w="90" w:type="dxa"/>
              <w:left w:w="90" w:type="dxa"/>
              <w:bottom w:w="90" w:type="dxa"/>
              <w:right w:w="90" w:type="dxa"/>
            </w:tcMar>
            <w:vAlign w:val="center"/>
          </w:tcPr>
          <w:p w14:paraId="4459456A" w14:textId="77777777" w:rsidR="0084730D" w:rsidRPr="00335C63" w:rsidRDefault="00357319" w:rsidP="000F4170">
            <w:pPr>
              <w:spacing w:after="40" w:line="276" w:lineRule="auto"/>
              <w:jc w:val="left"/>
              <w:rPr>
                <w:szCs w:val="24"/>
              </w:rPr>
            </w:pPr>
            <w:r w:rsidRPr="00335C63">
              <w:rPr>
                <w:sz w:val="20"/>
                <w:szCs w:val="24"/>
              </w:rPr>
              <w:t>Area/pest/team difficulty level and planning action</w:t>
            </w:r>
          </w:p>
        </w:tc>
      </w:tr>
      <w:tr w:rsidR="0084730D" w:rsidRPr="00335C63" w14:paraId="31B21FD9" w14:textId="77777777" w:rsidTr="00997D20">
        <w:trPr>
          <w:cantSplit/>
          <w:jc w:val="center"/>
        </w:trPr>
        <w:tc>
          <w:tcPr>
            <w:tcW w:w="1549" w:type="pct"/>
            <w:tcMar>
              <w:top w:w="90" w:type="dxa"/>
              <w:left w:w="90" w:type="dxa"/>
              <w:bottom w:w="90" w:type="dxa"/>
              <w:right w:w="90" w:type="dxa"/>
            </w:tcMar>
            <w:vAlign w:val="center"/>
          </w:tcPr>
          <w:p w14:paraId="42B1C114" w14:textId="77777777" w:rsidR="0084730D" w:rsidRPr="00335C63" w:rsidRDefault="00357319" w:rsidP="000F4170">
            <w:pPr>
              <w:spacing w:after="40" w:line="276" w:lineRule="auto"/>
              <w:jc w:val="left"/>
              <w:rPr>
                <w:szCs w:val="24"/>
              </w:rPr>
            </w:pPr>
            <w:r w:rsidRPr="00335C63">
              <w:rPr>
                <w:sz w:val="20"/>
                <w:szCs w:val="24"/>
              </w:rPr>
              <w:t>Which package fits which customer group?</w:t>
            </w:r>
          </w:p>
        </w:tc>
        <w:tc>
          <w:tcPr>
            <w:tcW w:w="1620" w:type="pct"/>
            <w:tcMar>
              <w:top w:w="90" w:type="dxa"/>
              <w:left w:w="90" w:type="dxa"/>
              <w:bottom w:w="90" w:type="dxa"/>
              <w:right w:w="90" w:type="dxa"/>
            </w:tcMar>
            <w:vAlign w:val="center"/>
          </w:tcPr>
          <w:p w14:paraId="3848E7DE" w14:textId="77777777" w:rsidR="0084730D" w:rsidRPr="00335C63" w:rsidRDefault="00357319" w:rsidP="000F4170">
            <w:pPr>
              <w:spacing w:after="40" w:line="276" w:lineRule="auto"/>
              <w:jc w:val="left"/>
              <w:rPr>
                <w:szCs w:val="24"/>
              </w:rPr>
            </w:pPr>
            <w:r w:rsidRPr="00335C63">
              <w:rPr>
                <w:sz w:val="20"/>
                <w:szCs w:val="24"/>
              </w:rPr>
              <w:t>Frequency and revenue-based package-fit matrix</w:t>
            </w:r>
          </w:p>
        </w:tc>
        <w:tc>
          <w:tcPr>
            <w:tcW w:w="1831" w:type="pct"/>
            <w:tcMar>
              <w:top w:w="90" w:type="dxa"/>
              <w:left w:w="90" w:type="dxa"/>
              <w:bottom w:w="90" w:type="dxa"/>
              <w:right w:w="90" w:type="dxa"/>
            </w:tcMar>
            <w:vAlign w:val="center"/>
          </w:tcPr>
          <w:p w14:paraId="5FF4140D" w14:textId="77777777" w:rsidR="0084730D" w:rsidRPr="00335C63" w:rsidRDefault="00357319" w:rsidP="000F4170">
            <w:pPr>
              <w:spacing w:after="40" w:line="276" w:lineRule="auto"/>
              <w:jc w:val="left"/>
              <w:rPr>
                <w:szCs w:val="24"/>
              </w:rPr>
            </w:pPr>
            <w:r w:rsidRPr="00335C63">
              <w:rPr>
                <w:sz w:val="20"/>
                <w:szCs w:val="24"/>
              </w:rPr>
              <w:t>Recommended upsell package by customer/pest/area segment</w:t>
            </w:r>
          </w:p>
        </w:tc>
      </w:tr>
      <w:tr w:rsidR="0084730D" w:rsidRPr="00335C63" w14:paraId="79896388" w14:textId="77777777" w:rsidTr="00997D20">
        <w:trPr>
          <w:cantSplit/>
          <w:jc w:val="center"/>
        </w:trPr>
        <w:tc>
          <w:tcPr>
            <w:tcW w:w="1549" w:type="pct"/>
            <w:tcMar>
              <w:top w:w="90" w:type="dxa"/>
              <w:left w:w="90" w:type="dxa"/>
              <w:bottom w:w="90" w:type="dxa"/>
              <w:right w:w="90" w:type="dxa"/>
            </w:tcMar>
            <w:vAlign w:val="center"/>
          </w:tcPr>
          <w:p w14:paraId="197C9B9B" w14:textId="77777777" w:rsidR="0084730D" w:rsidRPr="00335C63" w:rsidRDefault="00357319" w:rsidP="000F4170">
            <w:pPr>
              <w:spacing w:after="40" w:line="276" w:lineRule="auto"/>
              <w:jc w:val="left"/>
              <w:rPr>
                <w:szCs w:val="24"/>
              </w:rPr>
            </w:pPr>
            <w:r w:rsidRPr="00335C63">
              <w:rPr>
                <w:sz w:val="20"/>
                <w:szCs w:val="24"/>
              </w:rPr>
              <w:t>What should management do?</w:t>
            </w:r>
          </w:p>
        </w:tc>
        <w:tc>
          <w:tcPr>
            <w:tcW w:w="1620" w:type="pct"/>
            <w:tcMar>
              <w:top w:w="90" w:type="dxa"/>
              <w:left w:w="90" w:type="dxa"/>
              <w:bottom w:w="90" w:type="dxa"/>
              <w:right w:w="90" w:type="dxa"/>
            </w:tcMar>
            <w:vAlign w:val="center"/>
          </w:tcPr>
          <w:p w14:paraId="5C6A3FA1" w14:textId="77777777" w:rsidR="0084730D" w:rsidRPr="00335C63" w:rsidRDefault="00357319" w:rsidP="000F4170">
            <w:pPr>
              <w:spacing w:after="40" w:line="276" w:lineRule="auto"/>
              <w:jc w:val="left"/>
              <w:rPr>
                <w:szCs w:val="24"/>
              </w:rPr>
            </w:pPr>
            <w:r w:rsidRPr="00335C63">
              <w:rPr>
                <w:sz w:val="20"/>
                <w:szCs w:val="24"/>
              </w:rPr>
              <w:t>Prescriptive scoring rules and optional local AI explanation</w:t>
            </w:r>
          </w:p>
        </w:tc>
        <w:tc>
          <w:tcPr>
            <w:tcW w:w="1831" w:type="pct"/>
            <w:tcMar>
              <w:top w:w="90" w:type="dxa"/>
              <w:left w:w="90" w:type="dxa"/>
              <w:bottom w:w="90" w:type="dxa"/>
              <w:right w:w="90" w:type="dxa"/>
            </w:tcMar>
            <w:vAlign w:val="center"/>
          </w:tcPr>
          <w:p w14:paraId="7317F7C6" w14:textId="77777777" w:rsidR="0084730D" w:rsidRPr="00335C63" w:rsidRDefault="00357319" w:rsidP="000F4170">
            <w:pPr>
              <w:spacing w:after="40" w:line="276" w:lineRule="auto"/>
              <w:jc w:val="left"/>
              <w:rPr>
                <w:szCs w:val="24"/>
              </w:rPr>
            </w:pPr>
            <w:r w:rsidRPr="00335C63">
              <w:rPr>
                <w:sz w:val="20"/>
                <w:szCs w:val="24"/>
              </w:rPr>
              <w:t>Recommended follow-up, assignment, review, or upsell action</w:t>
            </w:r>
          </w:p>
        </w:tc>
      </w:tr>
    </w:tbl>
    <w:p w14:paraId="26BC5B4F" w14:textId="77777777" w:rsidR="0084730D" w:rsidRPr="00335C63" w:rsidRDefault="0084730D" w:rsidP="000F4170">
      <w:pPr>
        <w:rPr>
          <w:szCs w:val="24"/>
        </w:rPr>
      </w:pPr>
    </w:p>
    <w:p w14:paraId="2307A5C4" w14:textId="77777777" w:rsidR="0084730D" w:rsidRPr="00335C63" w:rsidRDefault="00357319" w:rsidP="000F4170">
      <w:pPr>
        <w:pStyle w:val="Heading2"/>
        <w:rPr>
          <w:rFonts w:ascii="Times New Roman" w:hAnsi="Times New Roman" w:cs="Times New Roman"/>
          <w:szCs w:val="24"/>
        </w:rPr>
      </w:pPr>
      <w:bookmarkStart w:id="26" w:name="_Toc235514693"/>
      <w:r w:rsidRPr="00335C63">
        <w:rPr>
          <w:rFonts w:ascii="Times New Roman" w:eastAsia="Times New Roman" w:hAnsi="Times New Roman" w:cs="Times New Roman"/>
          <w:szCs w:val="24"/>
        </w:rPr>
        <w:t>3.7 Key Analytics Logic</w:t>
      </w:r>
      <w:bookmarkEnd w:id="26"/>
    </w:p>
    <w:p w14:paraId="776F0F4A" w14:textId="77777777" w:rsidR="0084730D" w:rsidRPr="00335C63" w:rsidRDefault="00357319" w:rsidP="000F4170">
      <w:pPr>
        <w:rPr>
          <w:szCs w:val="24"/>
        </w:rPr>
      </w:pPr>
      <w:r w:rsidRPr="00335C63">
        <w:rPr>
          <w:b/>
          <w:szCs w:val="24"/>
        </w:rPr>
        <w:t>Treatment Difficulty Index:</w:t>
      </w:r>
    </w:p>
    <w:p w14:paraId="7AAA87D6" w14:textId="77777777" w:rsidR="0084730D" w:rsidRDefault="00357319" w:rsidP="008D6A1A">
      <w:pPr>
        <w:rPr>
          <w:szCs w:val="24"/>
        </w:rPr>
      </w:pPr>
      <w:r w:rsidRPr="00335C63">
        <w:rPr>
          <w:szCs w:val="24"/>
        </w:rPr>
        <w:t>The treatment difficulty index will combine repeat-problem rate, warranty-claim rate, refund rate, complimentary-service rate, and extra-session rate. The initial weights will be reviewed with management because the score is intended as a planning indicator, not an absolute measurement.</w:t>
      </w:r>
    </w:p>
    <w:p w14:paraId="7B88FADB" w14:textId="77777777" w:rsidR="004E02C6" w:rsidRPr="00335C63" w:rsidRDefault="004E02C6" w:rsidP="008D6A1A">
      <w:pPr>
        <w:rPr>
          <w:szCs w:val="24"/>
        </w:rPr>
      </w:pPr>
    </w:p>
    <w:p w14:paraId="7B2A039E" w14:textId="77777777" w:rsidR="0084730D" w:rsidRPr="00335C63" w:rsidRDefault="00357319" w:rsidP="000F4170">
      <w:pPr>
        <w:rPr>
          <w:szCs w:val="24"/>
        </w:rPr>
      </w:pPr>
      <w:r w:rsidRPr="00335C63">
        <w:rPr>
          <w:b/>
          <w:szCs w:val="24"/>
        </w:rPr>
        <w:t>Weather windows:</w:t>
      </w:r>
    </w:p>
    <w:p w14:paraId="15D9AD60" w14:textId="77777777" w:rsidR="0084730D" w:rsidRDefault="00357319" w:rsidP="008D6A1A">
      <w:r>
        <w:t>For each service record with a usable service date and area/postcode coordinate, the ETL process is expected to calculate weather-window features such as same-day rainfall, previous-day rainfall, rainfall over the previous 3 and 7 days, average temperature, average humidity, and a heavy-rain indicator. The exact field names will be finalised in CP2 after testing the weather API output and matching coverage. Warranty and repeat-problem analysis will use service-date weather windows, while area risk dashboards may also show recent or current weather indicators.</w:t>
      </w:r>
    </w:p>
    <w:p w14:paraId="10B5031C" w14:textId="77777777" w:rsidR="004E02C6" w:rsidRPr="00335C63" w:rsidRDefault="004E02C6" w:rsidP="008D6A1A">
      <w:pPr>
        <w:rPr>
          <w:szCs w:val="24"/>
        </w:rPr>
      </w:pPr>
    </w:p>
    <w:p w14:paraId="5ADD01C8" w14:textId="77777777" w:rsidR="0084730D" w:rsidRPr="00335C63" w:rsidRDefault="00357319" w:rsidP="000F4170">
      <w:pPr>
        <w:rPr>
          <w:szCs w:val="24"/>
        </w:rPr>
      </w:pPr>
      <w:r w:rsidRPr="00335C63">
        <w:rPr>
          <w:b/>
          <w:szCs w:val="24"/>
        </w:rPr>
        <w:t>Warranty factor categories:</w:t>
      </w:r>
    </w:p>
    <w:p w14:paraId="6B9A418D" w14:textId="77777777" w:rsidR="0084730D" w:rsidRDefault="00357319" w:rsidP="008D6A1A">
      <w:pPr>
        <w:rPr>
          <w:szCs w:val="24"/>
        </w:rPr>
      </w:pPr>
      <w:r w:rsidRPr="00335C63">
        <w:rPr>
          <w:szCs w:val="24"/>
        </w:rPr>
        <w:lastRenderedPageBreak/>
        <w:t>Warranty claims will be grouped into review categories: Weather-associated, Technician or service quality review, Area/premise condition, Customer expectation, and Needs manual review. The wording will remain careful and non-punitive.</w:t>
      </w:r>
    </w:p>
    <w:p w14:paraId="0EC58E8E" w14:textId="77777777" w:rsidR="004E02C6" w:rsidRPr="00335C63" w:rsidRDefault="004E02C6" w:rsidP="008D6A1A">
      <w:pPr>
        <w:rPr>
          <w:szCs w:val="24"/>
        </w:rPr>
      </w:pPr>
    </w:p>
    <w:p w14:paraId="17D1ADA5" w14:textId="77777777" w:rsidR="0084730D" w:rsidRPr="00335C63" w:rsidRDefault="00357319" w:rsidP="000F4170">
      <w:pPr>
        <w:rPr>
          <w:szCs w:val="24"/>
        </w:rPr>
      </w:pPr>
      <w:r w:rsidRPr="00335C63">
        <w:rPr>
          <w:b/>
          <w:szCs w:val="24"/>
        </w:rPr>
        <w:t>Recurrence buckets:</w:t>
      </w:r>
    </w:p>
    <w:p w14:paraId="61FF4A50" w14:textId="77777777" w:rsidR="0084730D" w:rsidRDefault="00357319" w:rsidP="008D6A1A">
      <w:pPr>
        <w:rPr>
          <w:szCs w:val="24"/>
        </w:rPr>
      </w:pPr>
      <w:r w:rsidRPr="00335C63">
        <w:rPr>
          <w:szCs w:val="24"/>
        </w:rPr>
        <w:t>Recurrence windows will be grouped into 0-7 days, 8-14 days, 15-30 days, 31-60 days, and 61+ days. These buckets help management plan follow-ups around observed recurrence patterns.</w:t>
      </w:r>
    </w:p>
    <w:p w14:paraId="696A8427" w14:textId="77777777" w:rsidR="004E02C6" w:rsidRPr="00335C63" w:rsidRDefault="004E02C6" w:rsidP="008D6A1A">
      <w:pPr>
        <w:rPr>
          <w:szCs w:val="24"/>
        </w:rPr>
      </w:pPr>
    </w:p>
    <w:p w14:paraId="19D2C1D2" w14:textId="77777777" w:rsidR="0084730D" w:rsidRPr="00335C63" w:rsidRDefault="00357319" w:rsidP="008D6A1A">
      <w:pPr>
        <w:rPr>
          <w:szCs w:val="24"/>
        </w:rPr>
      </w:pPr>
      <w:r w:rsidRPr="00335C63">
        <w:rPr>
          <w:b/>
          <w:szCs w:val="24"/>
        </w:rPr>
        <w:t>Scheduled refresh:</w:t>
      </w:r>
    </w:p>
    <w:p w14:paraId="45625833" w14:textId="77777777" w:rsidR="0084730D" w:rsidRDefault="00357319" w:rsidP="008D6A1A">
      <w:pPr>
        <w:rPr>
          <w:szCs w:val="24"/>
        </w:rPr>
      </w:pPr>
      <w:r w:rsidRPr="00335C63">
        <w:rPr>
          <w:szCs w:val="24"/>
        </w:rPr>
        <w:t>The system will use a scheduled refresh design rather than streaming real-time processing. A scheduled Python ETL job, warehouse scheduled query, or orchestration tool may refresh cleaned tables and dashboard marts daily or weekly, depending on company needs and data update frequency. This is sufficient for management reporting, warranty review, and service planning because the main business questions are based on day/week/month trends rather than second-by-second operations.</w:t>
      </w:r>
    </w:p>
    <w:p w14:paraId="1C1CE39B" w14:textId="77777777" w:rsidR="004E02C6" w:rsidRPr="00335C63" w:rsidRDefault="004E02C6" w:rsidP="008D6A1A">
      <w:pPr>
        <w:rPr>
          <w:szCs w:val="24"/>
        </w:rPr>
      </w:pPr>
    </w:p>
    <w:p w14:paraId="68DE7E3B" w14:textId="77777777" w:rsidR="0084730D" w:rsidRPr="00335C63" w:rsidRDefault="00357319" w:rsidP="008D6A1A">
      <w:pPr>
        <w:rPr>
          <w:szCs w:val="24"/>
        </w:rPr>
      </w:pPr>
      <w:r w:rsidRPr="00335C63">
        <w:rPr>
          <w:b/>
          <w:szCs w:val="24"/>
        </w:rPr>
        <w:t>Recommendation log:</w:t>
      </w:r>
    </w:p>
    <w:p w14:paraId="3A9D983E" w14:textId="77777777" w:rsidR="0084730D" w:rsidRDefault="00357319" w:rsidP="008D6A1A">
      <w:pPr>
        <w:rPr>
          <w:szCs w:val="24"/>
        </w:rPr>
      </w:pPr>
      <w:r w:rsidRPr="00335C63">
        <w:rPr>
          <w:szCs w:val="24"/>
        </w:rPr>
        <w:t>Prescriptive outputs will be stored in a recommendation log. Each record will include recommendation type, generated date, related customer/service/area, supporting reason, confidence or review label, management action taken, and later outcome where available. This allows the company to review whether suggested actions were useful and prepares the system for a future local AI explanation layer.</w:t>
      </w:r>
    </w:p>
    <w:p w14:paraId="1399576E" w14:textId="77777777" w:rsidR="004E02C6" w:rsidRPr="004E02C6" w:rsidRDefault="004E02C6" w:rsidP="008D6A1A">
      <w:pPr>
        <w:rPr>
          <w:b/>
          <w:bCs/>
          <w:szCs w:val="24"/>
        </w:rPr>
      </w:pPr>
    </w:p>
    <w:p w14:paraId="4AE65133" w14:textId="77777777" w:rsidR="00BB18A2" w:rsidRPr="004E02C6" w:rsidRDefault="00875911">
      <w:pPr>
        <w:rPr>
          <w:b/>
          <w:bCs/>
        </w:rPr>
      </w:pPr>
      <w:r w:rsidRPr="004E02C6">
        <w:rPr>
          <w:b/>
          <w:bCs/>
        </w:rPr>
        <w:t>Pipeline orchestration:</w:t>
      </w:r>
    </w:p>
    <w:p w14:paraId="00C5E0BB" w14:textId="77777777" w:rsidR="00BB18A2" w:rsidRDefault="00875911">
      <w:r>
        <w:t xml:space="preserve">A workflow scheduler may be used in CP2 to coordinate the pipeline as a directed workflow. Apache Airflow is a possible platform because it can show task dependencies, retries, logs, and refresh monitoring clearly. A planned workflow may include tasks such as extract_google_sheets, extract_google_calendar, extract_weather_data, load_raw_tables, run_transformations, run_data_tests, update_data_quality_log, and update_refresh_status. If </w:t>
      </w:r>
      <w:r>
        <w:lastRenderedPageBreak/>
        <w:t>Airflow becomes too heavy for the project scope, the same logic can be implemented using scheduled Python scripts.</w:t>
      </w:r>
    </w:p>
    <w:p w14:paraId="4D90E27E" w14:textId="77777777" w:rsidR="004E02C6" w:rsidRPr="004E02C6" w:rsidRDefault="004E02C6">
      <w:pPr>
        <w:rPr>
          <w:b/>
          <w:bCs/>
        </w:rPr>
      </w:pPr>
    </w:p>
    <w:p w14:paraId="424B192F" w14:textId="77777777" w:rsidR="00BB18A2" w:rsidRPr="004E02C6" w:rsidRDefault="00875911">
      <w:pPr>
        <w:rPr>
          <w:b/>
          <w:bCs/>
        </w:rPr>
      </w:pPr>
      <w:r w:rsidRPr="004E02C6">
        <w:rPr>
          <w:b/>
          <w:bCs/>
        </w:rPr>
        <w:t>dbt transformations and lineage:</w:t>
      </w:r>
    </w:p>
    <w:p w14:paraId="56120334" w14:textId="77777777" w:rsidR="00BB18A2" w:rsidRDefault="00875911">
      <w:r>
        <w:t>The transformation layer may use dbt Core or SQL/Python scripts to convert raw source tables into cleaned tables and dashboard marts. If dbt Core is selected in CP2, it will support modular SQL models, data tests, documentation, and lineage. The same modelling principles will still apply even if a simpler transformation method is chosen.</w:t>
      </w:r>
    </w:p>
    <w:p w14:paraId="29F41815" w14:textId="77777777" w:rsidR="004E02C6" w:rsidRDefault="004E02C6"/>
    <w:p w14:paraId="0C11D31C" w14:textId="77777777" w:rsidR="00BB18A2" w:rsidRPr="004E02C6" w:rsidRDefault="00875911">
      <w:pPr>
        <w:rPr>
          <w:b/>
          <w:bCs/>
        </w:rPr>
      </w:pPr>
      <w:r w:rsidRPr="004E02C6">
        <w:rPr>
          <w:b/>
          <w:bCs/>
        </w:rPr>
        <w:t>Flexible data contracts:</w:t>
      </w:r>
    </w:p>
    <w:p w14:paraId="22DC9E42" w14:textId="77777777" w:rsidR="00BB18A2" w:rsidRDefault="00875911">
      <w:r>
        <w:t>Each source will have a flexible contract defining standard fields, accepted aliases, required/important/optional levels, and validation rules. For example, Nama, Name, and Customer Name may map to customer_name, while Phone No, Contact, and Tel may map to phone_number. If a critical field cannot be mapped, the source or row is flagged for review.</w:t>
      </w:r>
    </w:p>
    <w:p w14:paraId="5E7D8462" w14:textId="77777777" w:rsidR="004E02C6" w:rsidRPr="004E02C6" w:rsidRDefault="004E02C6">
      <w:pPr>
        <w:rPr>
          <w:b/>
          <w:bCs/>
        </w:rPr>
      </w:pPr>
    </w:p>
    <w:p w14:paraId="04B00F97" w14:textId="77777777" w:rsidR="00BB18A2" w:rsidRPr="004E02C6" w:rsidRDefault="00875911">
      <w:pPr>
        <w:rPr>
          <w:b/>
          <w:bCs/>
        </w:rPr>
      </w:pPr>
      <w:r w:rsidRPr="004E02C6">
        <w:rPr>
          <w:b/>
          <w:bCs/>
        </w:rPr>
        <w:t>Incremental loading:</w:t>
      </w:r>
    </w:p>
    <w:p w14:paraId="7152BD83" w14:textId="77777777" w:rsidR="00BB18A2" w:rsidRDefault="00875911">
      <w:r>
        <w:t>Where a source provides updated timestamps or stable row identifiers, the pipeline will load only new or changed rows. If such metadata is unavailable, the prototype will use row hashes and loaded_at timestamps to detect changes. Full refresh remains available as a fallback during prototype testing.</w:t>
      </w:r>
    </w:p>
    <w:p w14:paraId="65DBF706" w14:textId="77777777" w:rsidR="004E02C6" w:rsidRDefault="004E02C6"/>
    <w:p w14:paraId="0E3D4A7F" w14:textId="77777777" w:rsidR="0084730D" w:rsidRPr="00335C63" w:rsidRDefault="00357319" w:rsidP="008D6A1A">
      <w:pPr>
        <w:pStyle w:val="Heading2"/>
        <w:rPr>
          <w:rFonts w:ascii="Times New Roman" w:hAnsi="Times New Roman" w:cs="Times New Roman"/>
          <w:szCs w:val="24"/>
        </w:rPr>
      </w:pPr>
      <w:bookmarkStart w:id="27" w:name="_Toc235514694"/>
      <w:r w:rsidRPr="00335C63">
        <w:rPr>
          <w:rFonts w:ascii="Times New Roman" w:eastAsia="Times New Roman" w:hAnsi="Times New Roman" w:cs="Times New Roman"/>
          <w:szCs w:val="24"/>
        </w:rPr>
        <w:t>3.8 Dashboard Design</w:t>
      </w:r>
      <w:bookmarkEnd w:id="27"/>
    </w:p>
    <w:p w14:paraId="605FA002" w14:textId="77777777" w:rsidR="0084730D" w:rsidRPr="00335C63" w:rsidRDefault="00357319" w:rsidP="008D6A1A">
      <w:pPr>
        <w:rPr>
          <w:szCs w:val="24"/>
        </w:rPr>
      </w:pPr>
      <w:r>
        <w:t>The visualization layer will use a BI dashboard platform to reduce custom frontend development and align the project with a data analytics capstone. Apache Superset is a possible platform because it is open source, supports SQL-based datasets, filters, charts, and dashboards, and can connect to warehouse tables. The dashboard should connect only to curated marts and anonymised reporting views rather than raw source tables. This ensures the dashboards are based on tested, documented, and refresh-controlled data outputs.</w:t>
      </w:r>
    </w:p>
    <w:tbl>
      <w:tblPr>
        <w:tblStyle w:val="TableGrid"/>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329"/>
        <w:gridCol w:w="5687"/>
      </w:tblGrid>
      <w:tr w:rsidR="0084730D" w:rsidRPr="00335C63" w14:paraId="191EFE28" w14:textId="77777777" w:rsidTr="00997D20">
        <w:trPr>
          <w:cantSplit/>
          <w:tblHeader/>
          <w:jc w:val="center"/>
        </w:trPr>
        <w:tc>
          <w:tcPr>
            <w:tcW w:w="1846" w:type="pct"/>
            <w:shd w:val="clear" w:color="auto" w:fill="DCEAF7"/>
            <w:tcMar>
              <w:top w:w="90" w:type="dxa"/>
              <w:left w:w="90" w:type="dxa"/>
              <w:bottom w:w="90" w:type="dxa"/>
              <w:right w:w="90" w:type="dxa"/>
            </w:tcMar>
            <w:vAlign w:val="center"/>
          </w:tcPr>
          <w:p w14:paraId="4F8A5D91" w14:textId="77777777" w:rsidR="0084730D" w:rsidRPr="00335C63" w:rsidRDefault="00357319" w:rsidP="000F4170">
            <w:pPr>
              <w:spacing w:after="40" w:line="276" w:lineRule="auto"/>
              <w:jc w:val="left"/>
              <w:rPr>
                <w:szCs w:val="24"/>
              </w:rPr>
            </w:pPr>
            <w:r w:rsidRPr="00335C63">
              <w:rPr>
                <w:b/>
                <w:color w:val="142332"/>
                <w:sz w:val="20"/>
                <w:szCs w:val="24"/>
              </w:rPr>
              <w:lastRenderedPageBreak/>
              <w:t>Dashboard Area</w:t>
            </w:r>
          </w:p>
        </w:tc>
        <w:tc>
          <w:tcPr>
            <w:tcW w:w="3154" w:type="pct"/>
            <w:shd w:val="clear" w:color="auto" w:fill="DCEAF7"/>
            <w:tcMar>
              <w:top w:w="90" w:type="dxa"/>
              <w:left w:w="90" w:type="dxa"/>
              <w:bottom w:w="90" w:type="dxa"/>
              <w:right w:w="90" w:type="dxa"/>
            </w:tcMar>
            <w:vAlign w:val="center"/>
          </w:tcPr>
          <w:p w14:paraId="0A3472A6" w14:textId="77777777" w:rsidR="0084730D" w:rsidRPr="00335C63" w:rsidRDefault="00357319" w:rsidP="000F4170">
            <w:pPr>
              <w:spacing w:after="40" w:line="276" w:lineRule="auto"/>
              <w:jc w:val="left"/>
              <w:rPr>
                <w:szCs w:val="24"/>
              </w:rPr>
            </w:pPr>
            <w:r w:rsidRPr="00335C63">
              <w:rPr>
                <w:b/>
                <w:color w:val="142332"/>
                <w:sz w:val="20"/>
                <w:szCs w:val="24"/>
              </w:rPr>
              <w:t>Main Visuals</w:t>
            </w:r>
          </w:p>
        </w:tc>
      </w:tr>
      <w:tr w:rsidR="0084730D" w:rsidRPr="00335C63" w14:paraId="26620186" w14:textId="77777777" w:rsidTr="00997D20">
        <w:trPr>
          <w:cantSplit/>
          <w:jc w:val="center"/>
        </w:trPr>
        <w:tc>
          <w:tcPr>
            <w:tcW w:w="1846" w:type="pct"/>
            <w:tcMar>
              <w:top w:w="90" w:type="dxa"/>
              <w:left w:w="90" w:type="dxa"/>
              <w:bottom w:w="90" w:type="dxa"/>
              <w:right w:w="90" w:type="dxa"/>
            </w:tcMar>
            <w:vAlign w:val="center"/>
          </w:tcPr>
          <w:p w14:paraId="550912AE" w14:textId="77777777" w:rsidR="0084730D" w:rsidRPr="00335C63" w:rsidRDefault="00357319" w:rsidP="000F4170">
            <w:pPr>
              <w:spacing w:after="40" w:line="276" w:lineRule="auto"/>
              <w:jc w:val="left"/>
              <w:rPr>
                <w:szCs w:val="24"/>
              </w:rPr>
            </w:pPr>
            <w:r w:rsidRPr="00335C63">
              <w:rPr>
                <w:sz w:val="20"/>
                <w:szCs w:val="24"/>
              </w:rPr>
              <w:t>Executive Summary</w:t>
            </w:r>
          </w:p>
        </w:tc>
        <w:tc>
          <w:tcPr>
            <w:tcW w:w="3154" w:type="pct"/>
            <w:tcMar>
              <w:top w:w="90" w:type="dxa"/>
              <w:left w:w="90" w:type="dxa"/>
              <w:bottom w:w="90" w:type="dxa"/>
              <w:right w:w="90" w:type="dxa"/>
            </w:tcMar>
            <w:vAlign w:val="center"/>
          </w:tcPr>
          <w:p w14:paraId="581E885B" w14:textId="77777777" w:rsidR="0084730D" w:rsidRPr="00335C63" w:rsidRDefault="00357319" w:rsidP="000F4170">
            <w:pPr>
              <w:spacing w:after="40" w:line="276" w:lineRule="auto"/>
              <w:jc w:val="left"/>
              <w:rPr>
                <w:szCs w:val="24"/>
              </w:rPr>
            </w:pPr>
            <w:r w:rsidRPr="00335C63">
              <w:rPr>
                <w:sz w:val="20"/>
                <w:szCs w:val="24"/>
              </w:rPr>
              <w:t>KPI cards, service/revenue/warranty trends, top areas, active risk indicators</w:t>
            </w:r>
          </w:p>
        </w:tc>
      </w:tr>
      <w:tr w:rsidR="0084730D" w:rsidRPr="00335C63" w14:paraId="6E5C118C" w14:textId="77777777" w:rsidTr="00997D20">
        <w:trPr>
          <w:cantSplit/>
          <w:jc w:val="center"/>
        </w:trPr>
        <w:tc>
          <w:tcPr>
            <w:tcW w:w="1846" w:type="pct"/>
            <w:tcMar>
              <w:top w:w="90" w:type="dxa"/>
              <w:left w:w="90" w:type="dxa"/>
              <w:bottom w:w="90" w:type="dxa"/>
              <w:right w:w="90" w:type="dxa"/>
            </w:tcMar>
            <w:vAlign w:val="center"/>
          </w:tcPr>
          <w:p w14:paraId="18E12BD4" w14:textId="77777777" w:rsidR="0084730D" w:rsidRPr="00335C63" w:rsidRDefault="00357319" w:rsidP="000F4170">
            <w:pPr>
              <w:spacing w:after="40" w:line="276" w:lineRule="auto"/>
              <w:jc w:val="left"/>
              <w:rPr>
                <w:szCs w:val="24"/>
              </w:rPr>
            </w:pPr>
            <w:r w:rsidRPr="00335C63">
              <w:rPr>
                <w:sz w:val="20"/>
                <w:szCs w:val="24"/>
              </w:rPr>
              <w:t>Marketing and Funnel</w:t>
            </w:r>
          </w:p>
        </w:tc>
        <w:tc>
          <w:tcPr>
            <w:tcW w:w="3154" w:type="pct"/>
            <w:tcMar>
              <w:top w:w="90" w:type="dxa"/>
              <w:left w:w="90" w:type="dxa"/>
              <w:bottom w:w="90" w:type="dxa"/>
              <w:right w:w="90" w:type="dxa"/>
            </w:tcMar>
            <w:vAlign w:val="center"/>
          </w:tcPr>
          <w:p w14:paraId="115B15B2" w14:textId="77777777" w:rsidR="0084730D" w:rsidRPr="00335C63" w:rsidRDefault="00357319" w:rsidP="000F4170">
            <w:pPr>
              <w:spacing w:after="40" w:line="276" w:lineRule="auto"/>
              <w:jc w:val="left"/>
              <w:rPr>
                <w:szCs w:val="24"/>
              </w:rPr>
            </w:pPr>
            <w:r w:rsidRPr="00335C63">
              <w:rPr>
                <w:sz w:val="20"/>
                <w:szCs w:val="24"/>
              </w:rPr>
              <w:t>Lead source quality, conversion funnel, follow-up depth, PIC performance</w:t>
            </w:r>
          </w:p>
        </w:tc>
      </w:tr>
      <w:tr w:rsidR="0084730D" w:rsidRPr="00335C63" w14:paraId="51D4DD94" w14:textId="77777777" w:rsidTr="00997D20">
        <w:trPr>
          <w:cantSplit/>
          <w:jc w:val="center"/>
        </w:trPr>
        <w:tc>
          <w:tcPr>
            <w:tcW w:w="1846" w:type="pct"/>
            <w:tcMar>
              <w:top w:w="90" w:type="dxa"/>
              <w:left w:w="90" w:type="dxa"/>
              <w:bottom w:w="90" w:type="dxa"/>
              <w:right w:w="90" w:type="dxa"/>
            </w:tcMar>
            <w:vAlign w:val="center"/>
          </w:tcPr>
          <w:p w14:paraId="5D1A176D" w14:textId="77777777" w:rsidR="0084730D" w:rsidRPr="00335C63" w:rsidRDefault="00357319" w:rsidP="000F4170">
            <w:pPr>
              <w:spacing w:after="40" w:line="276" w:lineRule="auto"/>
              <w:jc w:val="left"/>
              <w:rPr>
                <w:szCs w:val="24"/>
              </w:rPr>
            </w:pPr>
            <w:r w:rsidRPr="00335C63">
              <w:rPr>
                <w:sz w:val="20"/>
                <w:szCs w:val="24"/>
              </w:rPr>
              <w:t>Area and Weather Risk</w:t>
            </w:r>
          </w:p>
        </w:tc>
        <w:tc>
          <w:tcPr>
            <w:tcW w:w="3154" w:type="pct"/>
            <w:tcMar>
              <w:top w:w="90" w:type="dxa"/>
              <w:left w:w="90" w:type="dxa"/>
              <w:bottom w:w="90" w:type="dxa"/>
              <w:right w:w="90" w:type="dxa"/>
            </w:tcMar>
            <w:vAlign w:val="center"/>
          </w:tcPr>
          <w:p w14:paraId="4D019C45" w14:textId="77777777" w:rsidR="0084730D" w:rsidRPr="00335C63" w:rsidRDefault="00357319" w:rsidP="000F4170">
            <w:pPr>
              <w:spacing w:after="40" w:line="276" w:lineRule="auto"/>
              <w:jc w:val="left"/>
              <w:rPr>
                <w:szCs w:val="24"/>
              </w:rPr>
            </w:pPr>
            <w:r w:rsidRPr="00335C63">
              <w:rPr>
                <w:sz w:val="20"/>
                <w:szCs w:val="24"/>
              </w:rPr>
              <w:t>Map, rainfall indicators, area risk ranking, weather-associated labels</w:t>
            </w:r>
          </w:p>
        </w:tc>
      </w:tr>
      <w:tr w:rsidR="0084730D" w:rsidRPr="00335C63" w14:paraId="4CD19E1B" w14:textId="77777777" w:rsidTr="00997D20">
        <w:trPr>
          <w:cantSplit/>
          <w:jc w:val="center"/>
        </w:trPr>
        <w:tc>
          <w:tcPr>
            <w:tcW w:w="1846" w:type="pct"/>
            <w:tcMar>
              <w:top w:w="90" w:type="dxa"/>
              <w:left w:w="90" w:type="dxa"/>
              <w:bottom w:w="90" w:type="dxa"/>
              <w:right w:w="90" w:type="dxa"/>
            </w:tcMar>
            <w:vAlign w:val="center"/>
          </w:tcPr>
          <w:p w14:paraId="6E4560C9" w14:textId="77777777" w:rsidR="0084730D" w:rsidRPr="00335C63" w:rsidRDefault="00357319" w:rsidP="000F4170">
            <w:pPr>
              <w:spacing w:after="40" w:line="276" w:lineRule="auto"/>
              <w:jc w:val="left"/>
              <w:rPr>
                <w:szCs w:val="24"/>
              </w:rPr>
            </w:pPr>
            <w:r w:rsidRPr="00335C63">
              <w:rPr>
                <w:sz w:val="20"/>
                <w:szCs w:val="24"/>
              </w:rPr>
              <w:t>Treatment Difficulty</w:t>
            </w:r>
          </w:p>
        </w:tc>
        <w:tc>
          <w:tcPr>
            <w:tcW w:w="3154" w:type="pct"/>
            <w:tcMar>
              <w:top w:w="90" w:type="dxa"/>
              <w:left w:w="90" w:type="dxa"/>
              <w:bottom w:w="90" w:type="dxa"/>
              <w:right w:w="90" w:type="dxa"/>
            </w:tcMar>
            <w:vAlign w:val="center"/>
          </w:tcPr>
          <w:p w14:paraId="769F000B" w14:textId="77777777" w:rsidR="0084730D" w:rsidRPr="00335C63" w:rsidRDefault="00357319" w:rsidP="000F4170">
            <w:pPr>
              <w:spacing w:after="40" w:line="276" w:lineRule="auto"/>
              <w:jc w:val="left"/>
              <w:rPr>
                <w:szCs w:val="24"/>
              </w:rPr>
            </w:pPr>
            <w:r w:rsidRPr="00335C63">
              <w:rPr>
                <w:sz w:val="20"/>
                <w:szCs w:val="24"/>
              </w:rPr>
              <w:t>Difficulty ranking, area/pest/team score table, recommended planning actions</w:t>
            </w:r>
          </w:p>
        </w:tc>
      </w:tr>
      <w:tr w:rsidR="0084730D" w:rsidRPr="00335C63" w14:paraId="0A3AE697" w14:textId="77777777" w:rsidTr="00997D20">
        <w:trPr>
          <w:cantSplit/>
          <w:jc w:val="center"/>
        </w:trPr>
        <w:tc>
          <w:tcPr>
            <w:tcW w:w="1846" w:type="pct"/>
            <w:tcMar>
              <w:top w:w="90" w:type="dxa"/>
              <w:left w:w="90" w:type="dxa"/>
              <w:bottom w:w="90" w:type="dxa"/>
              <w:right w:w="90" w:type="dxa"/>
            </w:tcMar>
            <w:vAlign w:val="center"/>
          </w:tcPr>
          <w:p w14:paraId="20AB523E" w14:textId="77777777" w:rsidR="0084730D" w:rsidRPr="00335C63" w:rsidRDefault="00357319" w:rsidP="000F4170">
            <w:pPr>
              <w:spacing w:after="40" w:line="276" w:lineRule="auto"/>
              <w:jc w:val="left"/>
              <w:rPr>
                <w:szCs w:val="24"/>
              </w:rPr>
            </w:pPr>
            <w:r w:rsidRPr="00335C63">
              <w:rPr>
                <w:sz w:val="20"/>
                <w:szCs w:val="24"/>
              </w:rPr>
              <w:t>Warranty and Repeat Analysis</w:t>
            </w:r>
          </w:p>
        </w:tc>
        <w:tc>
          <w:tcPr>
            <w:tcW w:w="3154" w:type="pct"/>
            <w:tcMar>
              <w:top w:w="90" w:type="dxa"/>
              <w:left w:w="90" w:type="dxa"/>
              <w:bottom w:w="90" w:type="dxa"/>
              <w:right w:w="90" w:type="dxa"/>
            </w:tcMar>
            <w:vAlign w:val="center"/>
          </w:tcPr>
          <w:p w14:paraId="677EE598" w14:textId="77777777" w:rsidR="0084730D" w:rsidRPr="00335C63" w:rsidRDefault="00357319" w:rsidP="000F4170">
            <w:pPr>
              <w:spacing w:after="40" w:line="276" w:lineRule="auto"/>
              <w:jc w:val="left"/>
              <w:rPr>
                <w:szCs w:val="24"/>
              </w:rPr>
            </w:pPr>
            <w:r w:rsidRPr="00335C63">
              <w:rPr>
                <w:sz w:val="20"/>
                <w:szCs w:val="24"/>
              </w:rPr>
              <w:t>Warranty factors by area/pest/technician, review queue, repeat rate trends</w:t>
            </w:r>
          </w:p>
        </w:tc>
      </w:tr>
      <w:tr w:rsidR="0084730D" w:rsidRPr="00335C63" w14:paraId="5B79E573" w14:textId="77777777" w:rsidTr="00997D20">
        <w:trPr>
          <w:cantSplit/>
          <w:jc w:val="center"/>
        </w:trPr>
        <w:tc>
          <w:tcPr>
            <w:tcW w:w="1846" w:type="pct"/>
            <w:tcMar>
              <w:top w:w="90" w:type="dxa"/>
              <w:left w:w="90" w:type="dxa"/>
              <w:bottom w:w="90" w:type="dxa"/>
              <w:right w:w="90" w:type="dxa"/>
            </w:tcMar>
            <w:vAlign w:val="center"/>
          </w:tcPr>
          <w:p w14:paraId="10ACF7B0" w14:textId="77777777" w:rsidR="0084730D" w:rsidRPr="00335C63" w:rsidRDefault="00357319" w:rsidP="000F4170">
            <w:pPr>
              <w:spacing w:after="40" w:line="276" w:lineRule="auto"/>
              <w:jc w:val="left"/>
              <w:rPr>
                <w:szCs w:val="24"/>
              </w:rPr>
            </w:pPr>
            <w:r w:rsidRPr="00335C63">
              <w:rPr>
                <w:sz w:val="20"/>
                <w:szCs w:val="24"/>
              </w:rPr>
              <w:t>Recurrence and Hotspots</w:t>
            </w:r>
          </w:p>
        </w:tc>
        <w:tc>
          <w:tcPr>
            <w:tcW w:w="3154" w:type="pct"/>
            <w:tcMar>
              <w:top w:w="90" w:type="dxa"/>
              <w:left w:w="90" w:type="dxa"/>
              <w:bottom w:w="90" w:type="dxa"/>
              <w:right w:w="90" w:type="dxa"/>
            </w:tcMar>
            <w:vAlign w:val="center"/>
          </w:tcPr>
          <w:p w14:paraId="56A6E3B1" w14:textId="77777777" w:rsidR="0084730D" w:rsidRPr="00335C63" w:rsidRDefault="00357319" w:rsidP="000F4170">
            <w:pPr>
              <w:spacing w:after="40" w:line="276" w:lineRule="auto"/>
              <w:jc w:val="left"/>
              <w:rPr>
                <w:szCs w:val="24"/>
              </w:rPr>
            </w:pPr>
            <w:r w:rsidRPr="00335C63">
              <w:rPr>
                <w:sz w:val="20"/>
                <w:szCs w:val="24"/>
              </w:rPr>
              <w:t>Recurrence buckets, DBSCAN clusters, KDE map layer, cluster movement by period</w:t>
            </w:r>
          </w:p>
        </w:tc>
      </w:tr>
      <w:tr w:rsidR="0084730D" w:rsidRPr="00335C63" w14:paraId="483E6608" w14:textId="77777777" w:rsidTr="00997D20">
        <w:trPr>
          <w:cantSplit/>
          <w:jc w:val="center"/>
        </w:trPr>
        <w:tc>
          <w:tcPr>
            <w:tcW w:w="1846" w:type="pct"/>
            <w:tcMar>
              <w:top w:w="90" w:type="dxa"/>
              <w:left w:w="90" w:type="dxa"/>
              <w:bottom w:w="90" w:type="dxa"/>
              <w:right w:w="90" w:type="dxa"/>
            </w:tcMar>
            <w:vAlign w:val="center"/>
          </w:tcPr>
          <w:p w14:paraId="6E64590C" w14:textId="77777777" w:rsidR="0084730D" w:rsidRPr="00335C63" w:rsidRDefault="00357319" w:rsidP="000F4170">
            <w:pPr>
              <w:spacing w:after="40" w:line="276" w:lineRule="auto"/>
              <w:jc w:val="left"/>
              <w:rPr>
                <w:szCs w:val="24"/>
              </w:rPr>
            </w:pPr>
            <w:r w:rsidRPr="00335C63">
              <w:rPr>
                <w:sz w:val="20"/>
                <w:szCs w:val="24"/>
              </w:rPr>
              <w:t>Upsell Intelligence</w:t>
            </w:r>
          </w:p>
        </w:tc>
        <w:tc>
          <w:tcPr>
            <w:tcW w:w="3154" w:type="pct"/>
            <w:tcMar>
              <w:top w:w="90" w:type="dxa"/>
              <w:left w:w="90" w:type="dxa"/>
              <w:bottom w:w="90" w:type="dxa"/>
              <w:right w:w="90" w:type="dxa"/>
            </w:tcMar>
            <w:vAlign w:val="center"/>
          </w:tcPr>
          <w:p w14:paraId="1AB90D42" w14:textId="77777777" w:rsidR="0084730D" w:rsidRPr="00335C63" w:rsidRDefault="00357319" w:rsidP="000F4170">
            <w:pPr>
              <w:spacing w:after="40" w:line="276" w:lineRule="auto"/>
              <w:jc w:val="left"/>
              <w:rPr>
                <w:szCs w:val="24"/>
              </w:rPr>
            </w:pPr>
            <w:r w:rsidRPr="00335C63">
              <w:rPr>
                <w:sz w:val="20"/>
                <w:szCs w:val="24"/>
              </w:rPr>
              <w:t>Package effectiveness, package-fit matrix, window performance</w:t>
            </w:r>
          </w:p>
        </w:tc>
      </w:tr>
      <w:tr w:rsidR="0084730D" w:rsidRPr="00335C63" w14:paraId="63B5A843" w14:textId="77777777" w:rsidTr="00997D20">
        <w:trPr>
          <w:cantSplit/>
          <w:jc w:val="center"/>
        </w:trPr>
        <w:tc>
          <w:tcPr>
            <w:tcW w:w="1846" w:type="pct"/>
            <w:tcMar>
              <w:top w:w="90" w:type="dxa"/>
              <w:left w:w="90" w:type="dxa"/>
              <w:bottom w:w="90" w:type="dxa"/>
              <w:right w:w="90" w:type="dxa"/>
            </w:tcMar>
            <w:vAlign w:val="center"/>
          </w:tcPr>
          <w:p w14:paraId="1CDD1E92" w14:textId="77777777" w:rsidR="0084730D" w:rsidRPr="00335C63" w:rsidRDefault="00357319" w:rsidP="000F4170">
            <w:pPr>
              <w:spacing w:after="40" w:line="276" w:lineRule="auto"/>
              <w:jc w:val="left"/>
              <w:rPr>
                <w:szCs w:val="24"/>
              </w:rPr>
            </w:pPr>
            <w:r w:rsidRPr="00335C63">
              <w:rPr>
                <w:sz w:val="20"/>
                <w:szCs w:val="24"/>
              </w:rPr>
              <w:t>Scheduling Capacity</w:t>
            </w:r>
          </w:p>
        </w:tc>
        <w:tc>
          <w:tcPr>
            <w:tcW w:w="3154" w:type="pct"/>
            <w:tcMar>
              <w:top w:w="90" w:type="dxa"/>
              <w:left w:w="90" w:type="dxa"/>
              <w:bottom w:w="90" w:type="dxa"/>
              <w:right w:w="90" w:type="dxa"/>
            </w:tcMar>
            <w:vAlign w:val="center"/>
          </w:tcPr>
          <w:p w14:paraId="69EA7C76" w14:textId="77777777" w:rsidR="0084730D" w:rsidRPr="00335C63" w:rsidRDefault="00357319" w:rsidP="000F4170">
            <w:pPr>
              <w:spacing w:after="40" w:line="276" w:lineRule="auto"/>
              <w:jc w:val="left"/>
              <w:rPr>
                <w:szCs w:val="24"/>
              </w:rPr>
            </w:pPr>
            <w:r w:rsidRPr="00335C63">
              <w:rPr>
                <w:sz w:val="20"/>
                <w:szCs w:val="24"/>
              </w:rPr>
              <w:t>Slots used, new/warranty/extra split, peak days/times, area density</w:t>
            </w:r>
          </w:p>
        </w:tc>
      </w:tr>
      <w:tr w:rsidR="0084730D" w:rsidRPr="00335C63" w14:paraId="0EE35010" w14:textId="77777777" w:rsidTr="00997D20">
        <w:trPr>
          <w:cantSplit/>
          <w:jc w:val="center"/>
        </w:trPr>
        <w:tc>
          <w:tcPr>
            <w:tcW w:w="1846" w:type="pct"/>
            <w:tcMar>
              <w:top w:w="90" w:type="dxa"/>
              <w:left w:w="90" w:type="dxa"/>
              <w:bottom w:w="90" w:type="dxa"/>
              <w:right w:w="90" w:type="dxa"/>
            </w:tcMar>
            <w:vAlign w:val="center"/>
          </w:tcPr>
          <w:p w14:paraId="4B04F3AC" w14:textId="77777777" w:rsidR="0084730D" w:rsidRPr="00335C63" w:rsidRDefault="00357319" w:rsidP="000F4170">
            <w:pPr>
              <w:spacing w:after="40" w:line="276" w:lineRule="auto"/>
              <w:jc w:val="left"/>
              <w:rPr>
                <w:szCs w:val="24"/>
              </w:rPr>
            </w:pPr>
            <w:r w:rsidRPr="00335C63">
              <w:rPr>
                <w:sz w:val="20"/>
                <w:szCs w:val="24"/>
              </w:rPr>
              <w:t>Refund Root Cause</w:t>
            </w:r>
          </w:p>
        </w:tc>
        <w:tc>
          <w:tcPr>
            <w:tcW w:w="3154" w:type="pct"/>
            <w:tcMar>
              <w:top w:w="90" w:type="dxa"/>
              <w:left w:w="90" w:type="dxa"/>
              <w:bottom w:w="90" w:type="dxa"/>
              <w:right w:w="90" w:type="dxa"/>
            </w:tcMar>
            <w:vAlign w:val="center"/>
          </w:tcPr>
          <w:p w14:paraId="1804E574" w14:textId="77777777" w:rsidR="0084730D" w:rsidRPr="00335C63" w:rsidRDefault="00357319" w:rsidP="000F4170">
            <w:pPr>
              <w:spacing w:after="40" w:line="276" w:lineRule="auto"/>
              <w:jc w:val="left"/>
              <w:rPr>
                <w:szCs w:val="24"/>
              </w:rPr>
            </w:pPr>
            <w:r w:rsidRPr="00335C63">
              <w:rPr>
                <w:sz w:val="20"/>
                <w:szCs w:val="24"/>
              </w:rPr>
              <w:t>Refund categories, amount/rate by area, pest, technician, and source</w:t>
            </w:r>
          </w:p>
        </w:tc>
      </w:tr>
      <w:tr w:rsidR="0084730D" w:rsidRPr="00335C63" w14:paraId="6B92863B" w14:textId="77777777" w:rsidTr="00997D20">
        <w:trPr>
          <w:cantSplit/>
          <w:jc w:val="center"/>
        </w:trPr>
        <w:tc>
          <w:tcPr>
            <w:tcW w:w="1846" w:type="pct"/>
            <w:tcMar>
              <w:top w:w="90" w:type="dxa"/>
              <w:left w:w="90" w:type="dxa"/>
              <w:bottom w:w="90" w:type="dxa"/>
              <w:right w:w="90" w:type="dxa"/>
            </w:tcMar>
            <w:vAlign w:val="center"/>
          </w:tcPr>
          <w:p w14:paraId="41831CC7" w14:textId="77777777" w:rsidR="0084730D" w:rsidRPr="00335C63" w:rsidRDefault="00357319" w:rsidP="000F4170">
            <w:pPr>
              <w:spacing w:after="40" w:line="276" w:lineRule="auto"/>
              <w:jc w:val="left"/>
              <w:rPr>
                <w:szCs w:val="24"/>
              </w:rPr>
            </w:pPr>
            <w:r w:rsidRPr="00335C63">
              <w:rPr>
                <w:sz w:val="20"/>
                <w:szCs w:val="24"/>
              </w:rPr>
              <w:t>Data Quality and Refresh</w:t>
            </w:r>
          </w:p>
        </w:tc>
        <w:tc>
          <w:tcPr>
            <w:tcW w:w="3154" w:type="pct"/>
            <w:tcMar>
              <w:top w:w="90" w:type="dxa"/>
              <w:left w:w="90" w:type="dxa"/>
              <w:bottom w:w="90" w:type="dxa"/>
              <w:right w:w="90" w:type="dxa"/>
            </w:tcMar>
            <w:vAlign w:val="center"/>
          </w:tcPr>
          <w:p w14:paraId="5DF3C327" w14:textId="77777777" w:rsidR="0084730D" w:rsidRPr="00335C63" w:rsidRDefault="00357319" w:rsidP="000F4170">
            <w:pPr>
              <w:spacing w:after="40" w:line="276" w:lineRule="auto"/>
              <w:jc w:val="left"/>
              <w:rPr>
                <w:szCs w:val="24"/>
              </w:rPr>
            </w:pPr>
            <w:r w:rsidRPr="00335C63">
              <w:rPr>
                <w:sz w:val="20"/>
                <w:szCs w:val="24"/>
              </w:rPr>
              <w:t>Missing values, duplicates, invalid dates, match confidence, weather coverage, refresh status</w:t>
            </w:r>
          </w:p>
        </w:tc>
      </w:tr>
      <w:tr w:rsidR="0084730D" w:rsidRPr="00335C63" w14:paraId="75B4C114" w14:textId="77777777" w:rsidTr="00997D20">
        <w:trPr>
          <w:cantSplit/>
          <w:jc w:val="center"/>
        </w:trPr>
        <w:tc>
          <w:tcPr>
            <w:tcW w:w="1846" w:type="pct"/>
            <w:tcMar>
              <w:top w:w="90" w:type="dxa"/>
              <w:left w:w="90" w:type="dxa"/>
              <w:bottom w:w="90" w:type="dxa"/>
              <w:right w:w="90" w:type="dxa"/>
            </w:tcMar>
            <w:vAlign w:val="center"/>
          </w:tcPr>
          <w:p w14:paraId="6F34882E" w14:textId="77777777" w:rsidR="0084730D" w:rsidRPr="00335C63" w:rsidRDefault="00357319" w:rsidP="000F4170">
            <w:pPr>
              <w:spacing w:after="40" w:line="276" w:lineRule="auto"/>
              <w:jc w:val="left"/>
              <w:rPr>
                <w:szCs w:val="24"/>
              </w:rPr>
            </w:pPr>
            <w:r w:rsidRPr="00335C63">
              <w:rPr>
                <w:sz w:val="20"/>
                <w:szCs w:val="24"/>
              </w:rPr>
              <w:t>Recommendation Log</w:t>
            </w:r>
          </w:p>
        </w:tc>
        <w:tc>
          <w:tcPr>
            <w:tcW w:w="3154" w:type="pct"/>
            <w:tcMar>
              <w:top w:w="90" w:type="dxa"/>
              <w:left w:w="90" w:type="dxa"/>
              <w:bottom w:w="90" w:type="dxa"/>
              <w:right w:w="90" w:type="dxa"/>
            </w:tcMar>
            <w:vAlign w:val="center"/>
          </w:tcPr>
          <w:p w14:paraId="4D594B90" w14:textId="77777777" w:rsidR="0084730D" w:rsidRPr="00335C63" w:rsidRDefault="00357319" w:rsidP="000F4170">
            <w:pPr>
              <w:spacing w:after="40" w:line="276" w:lineRule="auto"/>
              <w:jc w:val="left"/>
              <w:rPr>
                <w:szCs w:val="24"/>
              </w:rPr>
            </w:pPr>
            <w:r w:rsidRPr="00335C63">
              <w:rPr>
                <w:sz w:val="20"/>
                <w:szCs w:val="24"/>
              </w:rPr>
              <w:t>Suggested action, reason, review label, management response, and outcome tracking</w:t>
            </w:r>
          </w:p>
        </w:tc>
      </w:tr>
    </w:tbl>
    <w:p w14:paraId="32602071" w14:textId="77777777" w:rsidR="0084730D" w:rsidRPr="00335C63" w:rsidRDefault="0084730D" w:rsidP="000F4170">
      <w:pPr>
        <w:rPr>
          <w:szCs w:val="24"/>
        </w:rPr>
      </w:pPr>
    </w:p>
    <w:p w14:paraId="2CC9526A" w14:textId="77777777" w:rsidR="0084730D" w:rsidRPr="00335C63" w:rsidRDefault="00357319" w:rsidP="000F4170">
      <w:pPr>
        <w:pStyle w:val="Heading2"/>
        <w:rPr>
          <w:rFonts w:ascii="Times New Roman" w:hAnsi="Times New Roman" w:cs="Times New Roman"/>
          <w:szCs w:val="24"/>
        </w:rPr>
      </w:pPr>
      <w:bookmarkStart w:id="28" w:name="_Toc235514695"/>
      <w:r w:rsidRPr="00335C63">
        <w:rPr>
          <w:rFonts w:ascii="Times New Roman" w:eastAsia="Times New Roman" w:hAnsi="Times New Roman" w:cs="Times New Roman"/>
          <w:szCs w:val="24"/>
        </w:rPr>
        <w:t>3.9 Data Governance and Privacy</w:t>
      </w:r>
      <w:bookmarkEnd w:id="28"/>
    </w:p>
    <w:p w14:paraId="426B6B4C" w14:textId="77777777" w:rsidR="0084730D" w:rsidRDefault="00357319" w:rsidP="008D6A1A">
      <w:pPr>
        <w:rPr>
          <w:szCs w:val="24"/>
        </w:rPr>
      </w:pPr>
      <w:r w:rsidRPr="00335C63">
        <w:rPr>
          <w:szCs w:val="24"/>
        </w:rPr>
        <w:t>The dashboard will separate internal operational data from academic/reporting views. Sensitive fields such as customer names, phone numbers, and full addresses will be available only where needed for internal matching. Management dashboards and academic outputs will use customer IDs, general area/postcode, pest type, service type, and aggregated metrics. Technician-related analytics will be framed as review indicators for quality improvement rather than blame or direct causation.</w:t>
      </w:r>
    </w:p>
    <w:p w14:paraId="2E0024B1" w14:textId="77777777" w:rsidR="008D6A1A" w:rsidRPr="00335C63" w:rsidRDefault="008D6A1A" w:rsidP="008D6A1A">
      <w:pPr>
        <w:rPr>
          <w:szCs w:val="24"/>
        </w:rPr>
      </w:pPr>
    </w:p>
    <w:p w14:paraId="568C6B39" w14:textId="77777777" w:rsidR="0084730D" w:rsidRDefault="00357319" w:rsidP="008D6A1A">
      <w:pPr>
        <w:rPr>
          <w:szCs w:val="24"/>
        </w:rPr>
      </w:pPr>
      <w:r w:rsidRPr="00335C63">
        <w:rPr>
          <w:szCs w:val="24"/>
        </w:rPr>
        <w:t>The analytics model will support anonymised views for reporting. These views will remove or mask personally identifiable information while preserving the fields needed for analysis, such as service date, area, pest type, package type, claim status, refund category, and difficulty level. This supports privacy, ethics, and company confidence in using the system.</w:t>
      </w:r>
    </w:p>
    <w:p w14:paraId="26A9C64B" w14:textId="77777777" w:rsidR="004E02C6" w:rsidRPr="00335C63" w:rsidRDefault="004E02C6" w:rsidP="008D6A1A">
      <w:pPr>
        <w:rPr>
          <w:szCs w:val="24"/>
        </w:rPr>
      </w:pPr>
    </w:p>
    <w:p w14:paraId="63FA4A23" w14:textId="77777777" w:rsidR="0084730D" w:rsidRPr="00335C63" w:rsidRDefault="00357319" w:rsidP="000F4170">
      <w:pPr>
        <w:pStyle w:val="Heading2"/>
        <w:rPr>
          <w:rFonts w:ascii="Times New Roman" w:hAnsi="Times New Roman" w:cs="Times New Roman"/>
          <w:szCs w:val="24"/>
        </w:rPr>
      </w:pPr>
      <w:bookmarkStart w:id="29" w:name="_Toc235514696"/>
      <w:r w:rsidRPr="00335C63">
        <w:rPr>
          <w:rFonts w:ascii="Times New Roman" w:eastAsia="Times New Roman" w:hAnsi="Times New Roman" w:cs="Times New Roman"/>
          <w:szCs w:val="24"/>
        </w:rPr>
        <w:t>3.10 AI Recommendation Extension</w:t>
      </w:r>
      <w:bookmarkEnd w:id="29"/>
    </w:p>
    <w:p w14:paraId="13FB1827" w14:textId="77777777" w:rsidR="0084730D" w:rsidRDefault="00357319" w:rsidP="008D6A1A">
      <w:pPr>
        <w:rPr>
          <w:szCs w:val="24"/>
        </w:rPr>
      </w:pPr>
      <w:r w:rsidRPr="00335C63">
        <w:rPr>
          <w:szCs w:val="24"/>
        </w:rPr>
        <w:t>A future enhancement may connect a local AI model to the analytics system. One possible option is Ollama because it can run locally and avoid external AI API cost. The recommended design is to keep AI outside the warehouse and dashboard as an explanation layer only. A Python backend or worker can retrieve relevant scores, pass structured context to the local model, and store generated recommendation text back into the recommendation log for dashboard display.</w:t>
      </w:r>
    </w:p>
    <w:p w14:paraId="22DA582D" w14:textId="77777777" w:rsidR="008D6A1A" w:rsidRPr="00335C63" w:rsidRDefault="008D6A1A" w:rsidP="008D6A1A">
      <w:pPr>
        <w:rPr>
          <w:szCs w:val="24"/>
        </w:rPr>
      </w:pPr>
    </w:p>
    <w:p w14:paraId="2D757F2E" w14:textId="77777777" w:rsidR="0084730D" w:rsidRDefault="00357319" w:rsidP="008D6A1A">
      <w:pPr>
        <w:rPr>
          <w:szCs w:val="24"/>
        </w:rPr>
      </w:pPr>
      <w:r w:rsidRPr="00335C63">
        <w:rPr>
          <w:szCs w:val="24"/>
        </w:rPr>
        <w:t>This design avoids external AI API cost and protects company data. The AI will explain analytics-backed recommendations such as assigning an experienced technician, scheduling a follow-up within a specific window, reviewing an area/premise condition, or recommending a package-fit upsell. It will not make final decisions or invent unsupported claims.</w:t>
      </w:r>
    </w:p>
    <w:p w14:paraId="4228BADF" w14:textId="77777777" w:rsidR="004E02C6" w:rsidRPr="00335C63" w:rsidRDefault="004E02C6" w:rsidP="008D6A1A">
      <w:pPr>
        <w:rPr>
          <w:szCs w:val="24"/>
        </w:rPr>
      </w:pPr>
    </w:p>
    <w:p w14:paraId="0F9CD078" w14:textId="77777777" w:rsidR="0084730D" w:rsidRPr="00335C63" w:rsidRDefault="00357319" w:rsidP="000F4170">
      <w:pPr>
        <w:pStyle w:val="Heading2"/>
        <w:rPr>
          <w:rFonts w:ascii="Times New Roman" w:hAnsi="Times New Roman" w:cs="Times New Roman"/>
          <w:szCs w:val="24"/>
        </w:rPr>
      </w:pPr>
      <w:bookmarkStart w:id="30" w:name="_Toc235514697"/>
      <w:r w:rsidRPr="00335C63">
        <w:rPr>
          <w:rFonts w:ascii="Times New Roman" w:eastAsia="Times New Roman" w:hAnsi="Times New Roman" w:cs="Times New Roman"/>
          <w:szCs w:val="24"/>
        </w:rPr>
        <w:t>3.11 Computing Factors and Constraints</w:t>
      </w:r>
      <w:bookmarkEnd w:id="30"/>
    </w:p>
    <w:tbl>
      <w:tblPr>
        <w:tblStyle w:val="TableGrid"/>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396"/>
        <w:gridCol w:w="2916"/>
        <w:gridCol w:w="3704"/>
      </w:tblGrid>
      <w:tr w:rsidR="0084730D" w:rsidRPr="00335C63" w14:paraId="47085DAE" w14:textId="77777777" w:rsidTr="00997D20">
        <w:trPr>
          <w:cantSplit/>
          <w:tblHeader/>
          <w:jc w:val="center"/>
        </w:trPr>
        <w:tc>
          <w:tcPr>
            <w:tcW w:w="1329" w:type="pct"/>
            <w:shd w:val="clear" w:color="auto" w:fill="DCEAF7"/>
            <w:tcMar>
              <w:top w:w="90" w:type="dxa"/>
              <w:left w:w="90" w:type="dxa"/>
              <w:bottom w:w="90" w:type="dxa"/>
              <w:right w:w="90" w:type="dxa"/>
            </w:tcMar>
            <w:vAlign w:val="center"/>
          </w:tcPr>
          <w:p w14:paraId="0DF64D62" w14:textId="77777777" w:rsidR="0084730D" w:rsidRPr="00335C63" w:rsidRDefault="00357319" w:rsidP="000F4170">
            <w:pPr>
              <w:spacing w:after="40" w:line="276" w:lineRule="auto"/>
              <w:jc w:val="left"/>
              <w:rPr>
                <w:szCs w:val="24"/>
              </w:rPr>
            </w:pPr>
            <w:r w:rsidRPr="00335C63">
              <w:rPr>
                <w:b/>
                <w:color w:val="142332"/>
                <w:sz w:val="20"/>
                <w:szCs w:val="24"/>
              </w:rPr>
              <w:t>Factor</w:t>
            </w:r>
          </w:p>
        </w:tc>
        <w:tc>
          <w:tcPr>
            <w:tcW w:w="1617" w:type="pct"/>
            <w:shd w:val="clear" w:color="auto" w:fill="DCEAF7"/>
            <w:tcMar>
              <w:top w:w="90" w:type="dxa"/>
              <w:left w:w="90" w:type="dxa"/>
              <w:bottom w:w="90" w:type="dxa"/>
              <w:right w:w="90" w:type="dxa"/>
            </w:tcMar>
            <w:vAlign w:val="center"/>
          </w:tcPr>
          <w:p w14:paraId="3D036E83" w14:textId="77777777" w:rsidR="0084730D" w:rsidRPr="00335C63" w:rsidRDefault="00357319" w:rsidP="000F4170">
            <w:pPr>
              <w:spacing w:after="40" w:line="276" w:lineRule="auto"/>
              <w:jc w:val="left"/>
              <w:rPr>
                <w:szCs w:val="24"/>
              </w:rPr>
            </w:pPr>
            <w:r w:rsidRPr="00335C63">
              <w:rPr>
                <w:b/>
                <w:color w:val="142332"/>
                <w:sz w:val="20"/>
                <w:szCs w:val="24"/>
              </w:rPr>
              <w:t>Consideration</w:t>
            </w:r>
          </w:p>
        </w:tc>
        <w:tc>
          <w:tcPr>
            <w:tcW w:w="2054" w:type="pct"/>
            <w:shd w:val="clear" w:color="auto" w:fill="DCEAF7"/>
            <w:tcMar>
              <w:top w:w="90" w:type="dxa"/>
              <w:left w:w="90" w:type="dxa"/>
              <w:bottom w:w="90" w:type="dxa"/>
              <w:right w:w="90" w:type="dxa"/>
            </w:tcMar>
            <w:vAlign w:val="center"/>
          </w:tcPr>
          <w:p w14:paraId="47B35D20" w14:textId="77777777" w:rsidR="0084730D" w:rsidRPr="00335C63" w:rsidRDefault="00357319" w:rsidP="000F4170">
            <w:pPr>
              <w:spacing w:after="40" w:line="276" w:lineRule="auto"/>
              <w:jc w:val="left"/>
              <w:rPr>
                <w:szCs w:val="24"/>
              </w:rPr>
            </w:pPr>
            <w:r w:rsidRPr="00335C63">
              <w:rPr>
                <w:b/>
                <w:color w:val="142332"/>
                <w:sz w:val="20"/>
                <w:szCs w:val="24"/>
              </w:rPr>
              <w:t>Proposed Handling</w:t>
            </w:r>
          </w:p>
        </w:tc>
      </w:tr>
      <w:tr w:rsidR="0084730D" w:rsidRPr="00335C63" w14:paraId="684BEC31" w14:textId="77777777" w:rsidTr="00997D20">
        <w:trPr>
          <w:cantSplit/>
          <w:jc w:val="center"/>
        </w:trPr>
        <w:tc>
          <w:tcPr>
            <w:tcW w:w="1329" w:type="pct"/>
            <w:tcMar>
              <w:top w:w="90" w:type="dxa"/>
              <w:left w:w="90" w:type="dxa"/>
              <w:bottom w:w="90" w:type="dxa"/>
              <w:right w:w="90" w:type="dxa"/>
            </w:tcMar>
            <w:vAlign w:val="center"/>
          </w:tcPr>
          <w:p w14:paraId="26FEB9E0" w14:textId="77777777" w:rsidR="0084730D" w:rsidRPr="00335C63" w:rsidRDefault="00357319" w:rsidP="000F4170">
            <w:pPr>
              <w:spacing w:after="40" w:line="276" w:lineRule="auto"/>
              <w:jc w:val="left"/>
              <w:rPr>
                <w:szCs w:val="24"/>
              </w:rPr>
            </w:pPr>
            <w:r w:rsidRPr="00335C63">
              <w:rPr>
                <w:sz w:val="20"/>
                <w:szCs w:val="24"/>
              </w:rPr>
              <w:t>Performance</w:t>
            </w:r>
          </w:p>
        </w:tc>
        <w:tc>
          <w:tcPr>
            <w:tcW w:w="1617" w:type="pct"/>
            <w:tcMar>
              <w:top w:w="90" w:type="dxa"/>
              <w:left w:w="90" w:type="dxa"/>
              <w:bottom w:w="90" w:type="dxa"/>
              <w:right w:w="90" w:type="dxa"/>
            </w:tcMar>
            <w:vAlign w:val="center"/>
          </w:tcPr>
          <w:p w14:paraId="152D7BCD" w14:textId="77777777" w:rsidR="0084730D" w:rsidRPr="00335C63" w:rsidRDefault="00357319" w:rsidP="000F4170">
            <w:pPr>
              <w:spacing w:after="40" w:line="276" w:lineRule="auto"/>
              <w:jc w:val="left"/>
              <w:rPr>
                <w:szCs w:val="24"/>
              </w:rPr>
            </w:pPr>
            <w:r w:rsidRPr="00335C63">
              <w:rPr>
                <w:sz w:val="20"/>
                <w:szCs w:val="24"/>
              </w:rPr>
              <w:t>Dashboard queries should remain responsive</w:t>
            </w:r>
          </w:p>
        </w:tc>
        <w:tc>
          <w:tcPr>
            <w:tcW w:w="2054" w:type="pct"/>
            <w:tcMar>
              <w:top w:w="90" w:type="dxa"/>
              <w:left w:w="90" w:type="dxa"/>
              <w:bottom w:w="90" w:type="dxa"/>
              <w:right w:w="90" w:type="dxa"/>
            </w:tcMar>
            <w:vAlign w:val="center"/>
          </w:tcPr>
          <w:p w14:paraId="0CF32E82" w14:textId="77777777" w:rsidR="0084730D" w:rsidRPr="00335C63" w:rsidRDefault="00357319" w:rsidP="000F4170">
            <w:pPr>
              <w:spacing w:after="40" w:line="276" w:lineRule="auto"/>
              <w:jc w:val="left"/>
              <w:rPr>
                <w:szCs w:val="24"/>
              </w:rPr>
            </w:pPr>
            <w:r>
              <w:rPr>
                <w:sz w:val="20"/>
              </w:rPr>
              <w:t>Use curated marts and scheduled transformations rather than recalculating every chart live</w:t>
            </w:r>
          </w:p>
        </w:tc>
      </w:tr>
      <w:tr w:rsidR="0084730D" w:rsidRPr="00335C63" w14:paraId="36A2928D" w14:textId="77777777" w:rsidTr="00997D20">
        <w:trPr>
          <w:cantSplit/>
          <w:jc w:val="center"/>
        </w:trPr>
        <w:tc>
          <w:tcPr>
            <w:tcW w:w="1329" w:type="pct"/>
            <w:tcMar>
              <w:top w:w="90" w:type="dxa"/>
              <w:left w:w="90" w:type="dxa"/>
              <w:bottom w:w="90" w:type="dxa"/>
              <w:right w:w="90" w:type="dxa"/>
            </w:tcMar>
            <w:vAlign w:val="center"/>
          </w:tcPr>
          <w:p w14:paraId="43B11221" w14:textId="77777777" w:rsidR="0084730D" w:rsidRPr="00335C63" w:rsidRDefault="00357319" w:rsidP="000F4170">
            <w:pPr>
              <w:spacing w:after="40" w:line="276" w:lineRule="auto"/>
              <w:jc w:val="left"/>
              <w:rPr>
                <w:szCs w:val="24"/>
              </w:rPr>
            </w:pPr>
            <w:r w:rsidRPr="00335C63">
              <w:rPr>
                <w:sz w:val="20"/>
                <w:szCs w:val="24"/>
              </w:rPr>
              <w:t>Security and privacy</w:t>
            </w:r>
          </w:p>
        </w:tc>
        <w:tc>
          <w:tcPr>
            <w:tcW w:w="1617" w:type="pct"/>
            <w:tcMar>
              <w:top w:w="90" w:type="dxa"/>
              <w:left w:w="90" w:type="dxa"/>
              <w:bottom w:w="90" w:type="dxa"/>
              <w:right w:w="90" w:type="dxa"/>
            </w:tcMar>
            <w:vAlign w:val="center"/>
          </w:tcPr>
          <w:p w14:paraId="7B115F44" w14:textId="77777777" w:rsidR="0084730D" w:rsidRPr="00335C63" w:rsidRDefault="00357319" w:rsidP="000F4170">
            <w:pPr>
              <w:spacing w:after="40" w:line="276" w:lineRule="auto"/>
              <w:jc w:val="left"/>
              <w:rPr>
                <w:szCs w:val="24"/>
              </w:rPr>
            </w:pPr>
            <w:r w:rsidRPr="00335C63">
              <w:rPr>
                <w:sz w:val="20"/>
                <w:szCs w:val="24"/>
              </w:rPr>
              <w:t>Customer names, phone numbers, and locations are sensitive</w:t>
            </w:r>
          </w:p>
        </w:tc>
        <w:tc>
          <w:tcPr>
            <w:tcW w:w="2054" w:type="pct"/>
            <w:tcMar>
              <w:top w:w="90" w:type="dxa"/>
              <w:left w:w="90" w:type="dxa"/>
              <w:bottom w:w="90" w:type="dxa"/>
              <w:right w:w="90" w:type="dxa"/>
            </w:tcMar>
            <w:vAlign w:val="center"/>
          </w:tcPr>
          <w:p w14:paraId="6480A764" w14:textId="77777777" w:rsidR="0084730D" w:rsidRPr="00335C63" w:rsidRDefault="00357319" w:rsidP="000F4170">
            <w:pPr>
              <w:spacing w:after="40" w:line="276" w:lineRule="auto"/>
              <w:jc w:val="left"/>
              <w:rPr>
                <w:szCs w:val="24"/>
              </w:rPr>
            </w:pPr>
            <w:r w:rsidRPr="00335C63">
              <w:rPr>
                <w:sz w:val="20"/>
                <w:szCs w:val="24"/>
              </w:rPr>
              <w:t>Use access control, anonymised reports, customer IDs, and area/postcode-level coordinates</w:t>
            </w:r>
          </w:p>
        </w:tc>
      </w:tr>
      <w:tr w:rsidR="0084730D" w:rsidRPr="00335C63" w14:paraId="619B3D69" w14:textId="77777777" w:rsidTr="00997D20">
        <w:trPr>
          <w:cantSplit/>
          <w:jc w:val="center"/>
        </w:trPr>
        <w:tc>
          <w:tcPr>
            <w:tcW w:w="1329" w:type="pct"/>
            <w:tcMar>
              <w:top w:w="90" w:type="dxa"/>
              <w:left w:w="90" w:type="dxa"/>
              <w:bottom w:w="90" w:type="dxa"/>
              <w:right w:w="90" w:type="dxa"/>
            </w:tcMar>
            <w:vAlign w:val="center"/>
          </w:tcPr>
          <w:p w14:paraId="15DD024B" w14:textId="77777777" w:rsidR="0084730D" w:rsidRPr="00335C63" w:rsidRDefault="00357319" w:rsidP="000F4170">
            <w:pPr>
              <w:spacing w:after="40" w:line="276" w:lineRule="auto"/>
              <w:jc w:val="left"/>
              <w:rPr>
                <w:szCs w:val="24"/>
              </w:rPr>
            </w:pPr>
            <w:r w:rsidRPr="00335C63">
              <w:rPr>
                <w:sz w:val="20"/>
                <w:szCs w:val="24"/>
              </w:rPr>
              <w:t>Ethics</w:t>
            </w:r>
          </w:p>
        </w:tc>
        <w:tc>
          <w:tcPr>
            <w:tcW w:w="1617" w:type="pct"/>
            <w:tcMar>
              <w:top w:w="90" w:type="dxa"/>
              <w:left w:w="90" w:type="dxa"/>
              <w:bottom w:w="90" w:type="dxa"/>
              <w:right w:w="90" w:type="dxa"/>
            </w:tcMar>
            <w:vAlign w:val="center"/>
          </w:tcPr>
          <w:p w14:paraId="5AADAD45" w14:textId="77777777" w:rsidR="0084730D" w:rsidRPr="00335C63" w:rsidRDefault="00357319" w:rsidP="000F4170">
            <w:pPr>
              <w:spacing w:after="40" w:line="276" w:lineRule="auto"/>
              <w:jc w:val="left"/>
              <w:rPr>
                <w:szCs w:val="24"/>
              </w:rPr>
            </w:pPr>
            <w:r w:rsidRPr="00335C63">
              <w:rPr>
                <w:sz w:val="20"/>
                <w:szCs w:val="24"/>
              </w:rPr>
              <w:t>Technician and weather analysis can be misread as blame or causation</w:t>
            </w:r>
          </w:p>
        </w:tc>
        <w:tc>
          <w:tcPr>
            <w:tcW w:w="2054" w:type="pct"/>
            <w:tcMar>
              <w:top w:w="90" w:type="dxa"/>
              <w:left w:w="90" w:type="dxa"/>
              <w:bottom w:w="90" w:type="dxa"/>
              <w:right w:w="90" w:type="dxa"/>
            </w:tcMar>
            <w:vAlign w:val="center"/>
          </w:tcPr>
          <w:p w14:paraId="53DD087B" w14:textId="77777777" w:rsidR="0084730D" w:rsidRPr="00335C63" w:rsidRDefault="00357319" w:rsidP="000F4170">
            <w:pPr>
              <w:spacing w:after="40" w:line="276" w:lineRule="auto"/>
              <w:jc w:val="left"/>
              <w:rPr>
                <w:szCs w:val="24"/>
              </w:rPr>
            </w:pPr>
            <w:r w:rsidRPr="00335C63">
              <w:rPr>
                <w:sz w:val="20"/>
                <w:szCs w:val="24"/>
              </w:rPr>
              <w:t>Use wording such as review indicator, associated factor, and requires manual review</w:t>
            </w:r>
          </w:p>
        </w:tc>
      </w:tr>
      <w:tr w:rsidR="0084730D" w:rsidRPr="00335C63" w14:paraId="185D8991" w14:textId="77777777" w:rsidTr="00997D20">
        <w:trPr>
          <w:cantSplit/>
          <w:jc w:val="center"/>
        </w:trPr>
        <w:tc>
          <w:tcPr>
            <w:tcW w:w="1329" w:type="pct"/>
            <w:tcMar>
              <w:top w:w="90" w:type="dxa"/>
              <w:left w:w="90" w:type="dxa"/>
              <w:bottom w:w="90" w:type="dxa"/>
              <w:right w:w="90" w:type="dxa"/>
            </w:tcMar>
            <w:vAlign w:val="center"/>
          </w:tcPr>
          <w:p w14:paraId="1B8FC01C" w14:textId="77777777" w:rsidR="0084730D" w:rsidRPr="00335C63" w:rsidRDefault="00357319" w:rsidP="000F4170">
            <w:pPr>
              <w:spacing w:after="40" w:line="276" w:lineRule="auto"/>
              <w:jc w:val="left"/>
              <w:rPr>
                <w:szCs w:val="24"/>
              </w:rPr>
            </w:pPr>
            <w:r w:rsidRPr="00335C63">
              <w:rPr>
                <w:sz w:val="20"/>
                <w:szCs w:val="24"/>
              </w:rPr>
              <w:t>Usability</w:t>
            </w:r>
          </w:p>
        </w:tc>
        <w:tc>
          <w:tcPr>
            <w:tcW w:w="1617" w:type="pct"/>
            <w:tcMar>
              <w:top w:w="90" w:type="dxa"/>
              <w:left w:w="90" w:type="dxa"/>
              <w:bottom w:w="90" w:type="dxa"/>
              <w:right w:w="90" w:type="dxa"/>
            </w:tcMar>
            <w:vAlign w:val="center"/>
          </w:tcPr>
          <w:p w14:paraId="74C9B947" w14:textId="77777777" w:rsidR="0084730D" w:rsidRPr="00335C63" w:rsidRDefault="00357319" w:rsidP="000F4170">
            <w:pPr>
              <w:spacing w:after="40" w:line="276" w:lineRule="auto"/>
              <w:jc w:val="left"/>
              <w:rPr>
                <w:szCs w:val="24"/>
              </w:rPr>
            </w:pPr>
            <w:r w:rsidRPr="00335C63">
              <w:rPr>
                <w:sz w:val="20"/>
                <w:szCs w:val="24"/>
              </w:rPr>
              <w:t>Management needs quick insights, not technical complexity</w:t>
            </w:r>
          </w:p>
        </w:tc>
        <w:tc>
          <w:tcPr>
            <w:tcW w:w="2054" w:type="pct"/>
            <w:tcMar>
              <w:top w:w="90" w:type="dxa"/>
              <w:left w:w="90" w:type="dxa"/>
              <w:bottom w:w="90" w:type="dxa"/>
              <w:right w:w="90" w:type="dxa"/>
            </w:tcMar>
            <w:vAlign w:val="center"/>
          </w:tcPr>
          <w:p w14:paraId="79D5C117" w14:textId="77777777" w:rsidR="0084730D" w:rsidRPr="00335C63" w:rsidRDefault="00357319" w:rsidP="000F4170">
            <w:pPr>
              <w:spacing w:after="40" w:line="276" w:lineRule="auto"/>
              <w:jc w:val="left"/>
              <w:rPr>
                <w:szCs w:val="24"/>
              </w:rPr>
            </w:pPr>
            <w:r w:rsidRPr="00335C63">
              <w:rPr>
                <w:sz w:val="20"/>
                <w:szCs w:val="24"/>
              </w:rPr>
              <w:t>Use KPI cards, maps, filters, ranking tables, and short recommendations</w:t>
            </w:r>
          </w:p>
        </w:tc>
      </w:tr>
      <w:tr w:rsidR="0084730D" w:rsidRPr="00335C63" w14:paraId="3BE20E34" w14:textId="77777777" w:rsidTr="00997D20">
        <w:trPr>
          <w:cantSplit/>
          <w:jc w:val="center"/>
        </w:trPr>
        <w:tc>
          <w:tcPr>
            <w:tcW w:w="1329" w:type="pct"/>
            <w:tcMar>
              <w:top w:w="90" w:type="dxa"/>
              <w:left w:w="90" w:type="dxa"/>
              <w:bottom w:w="90" w:type="dxa"/>
              <w:right w:w="90" w:type="dxa"/>
            </w:tcMar>
            <w:vAlign w:val="center"/>
          </w:tcPr>
          <w:p w14:paraId="57733D0A" w14:textId="77777777" w:rsidR="0084730D" w:rsidRPr="00335C63" w:rsidRDefault="00357319" w:rsidP="000F4170">
            <w:pPr>
              <w:spacing w:after="40" w:line="276" w:lineRule="auto"/>
              <w:jc w:val="left"/>
              <w:rPr>
                <w:szCs w:val="24"/>
              </w:rPr>
            </w:pPr>
            <w:r w:rsidRPr="00335C63">
              <w:rPr>
                <w:sz w:val="20"/>
                <w:szCs w:val="24"/>
              </w:rPr>
              <w:t>Data quality</w:t>
            </w:r>
          </w:p>
        </w:tc>
        <w:tc>
          <w:tcPr>
            <w:tcW w:w="1617" w:type="pct"/>
            <w:tcMar>
              <w:top w:w="90" w:type="dxa"/>
              <w:left w:w="90" w:type="dxa"/>
              <w:bottom w:w="90" w:type="dxa"/>
              <w:right w:w="90" w:type="dxa"/>
            </w:tcMar>
            <w:vAlign w:val="center"/>
          </w:tcPr>
          <w:p w14:paraId="7AF99FC4" w14:textId="77777777" w:rsidR="0084730D" w:rsidRPr="00335C63" w:rsidRDefault="00357319" w:rsidP="000F4170">
            <w:pPr>
              <w:spacing w:after="40" w:line="276" w:lineRule="auto"/>
              <w:jc w:val="left"/>
              <w:rPr>
                <w:szCs w:val="24"/>
              </w:rPr>
            </w:pPr>
            <w:r w:rsidRPr="00335C63">
              <w:rPr>
                <w:sz w:val="20"/>
                <w:szCs w:val="24"/>
              </w:rPr>
              <w:t>Sheets may contain duplicates, missing fields, inconsistent labels</w:t>
            </w:r>
          </w:p>
        </w:tc>
        <w:tc>
          <w:tcPr>
            <w:tcW w:w="2054" w:type="pct"/>
            <w:tcMar>
              <w:top w:w="90" w:type="dxa"/>
              <w:left w:w="90" w:type="dxa"/>
              <w:bottom w:w="90" w:type="dxa"/>
              <w:right w:w="90" w:type="dxa"/>
            </w:tcMar>
            <w:vAlign w:val="center"/>
          </w:tcPr>
          <w:p w14:paraId="55731B10" w14:textId="77777777" w:rsidR="0084730D" w:rsidRPr="00335C63" w:rsidRDefault="00357319" w:rsidP="000F4170">
            <w:pPr>
              <w:spacing w:after="40" w:line="276" w:lineRule="auto"/>
              <w:jc w:val="left"/>
              <w:rPr>
                <w:szCs w:val="24"/>
              </w:rPr>
            </w:pPr>
            <w:r w:rsidRPr="00335C63">
              <w:rPr>
                <w:sz w:val="20"/>
                <w:szCs w:val="24"/>
              </w:rPr>
              <w:t>Create cleaning rules, validation reports, unmatched-record logs, and data quality dashboard</w:t>
            </w:r>
          </w:p>
        </w:tc>
      </w:tr>
      <w:tr w:rsidR="0084730D" w:rsidRPr="00335C63" w14:paraId="206269D3" w14:textId="77777777" w:rsidTr="00997D20">
        <w:trPr>
          <w:cantSplit/>
          <w:jc w:val="center"/>
        </w:trPr>
        <w:tc>
          <w:tcPr>
            <w:tcW w:w="1329" w:type="pct"/>
            <w:tcMar>
              <w:top w:w="90" w:type="dxa"/>
              <w:left w:w="90" w:type="dxa"/>
              <w:bottom w:w="90" w:type="dxa"/>
              <w:right w:w="90" w:type="dxa"/>
            </w:tcMar>
            <w:vAlign w:val="center"/>
          </w:tcPr>
          <w:p w14:paraId="6A47AF1D" w14:textId="77777777" w:rsidR="0084730D" w:rsidRPr="00335C63" w:rsidRDefault="00357319" w:rsidP="000F4170">
            <w:pPr>
              <w:spacing w:after="40" w:line="276" w:lineRule="auto"/>
              <w:jc w:val="left"/>
              <w:rPr>
                <w:szCs w:val="24"/>
              </w:rPr>
            </w:pPr>
            <w:r w:rsidRPr="00335C63">
              <w:rPr>
                <w:sz w:val="20"/>
                <w:szCs w:val="24"/>
              </w:rPr>
              <w:t>Refresh reliability</w:t>
            </w:r>
          </w:p>
        </w:tc>
        <w:tc>
          <w:tcPr>
            <w:tcW w:w="1617" w:type="pct"/>
            <w:tcMar>
              <w:top w:w="90" w:type="dxa"/>
              <w:left w:w="90" w:type="dxa"/>
              <w:bottom w:w="90" w:type="dxa"/>
              <w:right w:w="90" w:type="dxa"/>
            </w:tcMar>
            <w:vAlign w:val="center"/>
          </w:tcPr>
          <w:p w14:paraId="5B15DDA6" w14:textId="77777777" w:rsidR="0084730D" w:rsidRPr="00335C63" w:rsidRDefault="00357319" w:rsidP="000F4170">
            <w:pPr>
              <w:spacing w:after="40" w:line="276" w:lineRule="auto"/>
              <w:jc w:val="left"/>
              <w:rPr>
                <w:szCs w:val="24"/>
              </w:rPr>
            </w:pPr>
            <w:r w:rsidRPr="00335C63">
              <w:rPr>
                <w:sz w:val="20"/>
                <w:szCs w:val="24"/>
              </w:rPr>
              <w:t>Company data changes over time</w:t>
            </w:r>
          </w:p>
        </w:tc>
        <w:tc>
          <w:tcPr>
            <w:tcW w:w="2054" w:type="pct"/>
            <w:tcMar>
              <w:top w:w="90" w:type="dxa"/>
              <w:left w:w="90" w:type="dxa"/>
              <w:bottom w:w="90" w:type="dxa"/>
              <w:right w:w="90" w:type="dxa"/>
            </w:tcMar>
            <w:vAlign w:val="center"/>
          </w:tcPr>
          <w:p w14:paraId="70E51BA5" w14:textId="77777777" w:rsidR="0084730D" w:rsidRPr="00335C63" w:rsidRDefault="00357319" w:rsidP="000F4170">
            <w:pPr>
              <w:spacing w:after="40" w:line="276" w:lineRule="auto"/>
              <w:jc w:val="left"/>
              <w:rPr>
                <w:szCs w:val="24"/>
              </w:rPr>
            </w:pPr>
            <w:r w:rsidRPr="00335C63">
              <w:rPr>
                <w:sz w:val="20"/>
                <w:szCs w:val="24"/>
              </w:rPr>
              <w:t>Use scheduled ETL/queries and show last refresh time and failed refresh status</w:t>
            </w:r>
          </w:p>
        </w:tc>
      </w:tr>
      <w:tr w:rsidR="0084730D" w:rsidRPr="00335C63" w14:paraId="15C0D0F2" w14:textId="77777777" w:rsidTr="00997D20">
        <w:trPr>
          <w:cantSplit/>
          <w:jc w:val="center"/>
        </w:trPr>
        <w:tc>
          <w:tcPr>
            <w:tcW w:w="1329" w:type="pct"/>
            <w:tcMar>
              <w:top w:w="90" w:type="dxa"/>
              <w:left w:w="90" w:type="dxa"/>
              <w:bottom w:w="90" w:type="dxa"/>
              <w:right w:w="90" w:type="dxa"/>
            </w:tcMar>
            <w:vAlign w:val="center"/>
          </w:tcPr>
          <w:p w14:paraId="7A82983E" w14:textId="77777777" w:rsidR="0084730D" w:rsidRPr="00335C63" w:rsidRDefault="00357319" w:rsidP="000F4170">
            <w:pPr>
              <w:spacing w:after="40" w:line="276" w:lineRule="auto"/>
              <w:jc w:val="left"/>
              <w:rPr>
                <w:szCs w:val="24"/>
              </w:rPr>
            </w:pPr>
            <w:r w:rsidRPr="00335C63">
              <w:rPr>
                <w:sz w:val="20"/>
                <w:szCs w:val="24"/>
              </w:rPr>
              <w:lastRenderedPageBreak/>
              <w:t>Cost</w:t>
            </w:r>
          </w:p>
        </w:tc>
        <w:tc>
          <w:tcPr>
            <w:tcW w:w="1617" w:type="pct"/>
            <w:tcMar>
              <w:top w:w="90" w:type="dxa"/>
              <w:left w:w="90" w:type="dxa"/>
              <w:bottom w:w="90" w:type="dxa"/>
              <w:right w:w="90" w:type="dxa"/>
            </w:tcMar>
            <w:vAlign w:val="center"/>
          </w:tcPr>
          <w:p w14:paraId="7F17857F" w14:textId="77777777" w:rsidR="0084730D" w:rsidRPr="00335C63" w:rsidRDefault="00357319" w:rsidP="000F4170">
            <w:pPr>
              <w:spacing w:after="40" w:line="276" w:lineRule="auto"/>
              <w:jc w:val="left"/>
              <w:rPr>
                <w:szCs w:val="24"/>
              </w:rPr>
            </w:pPr>
            <w:r w:rsidRPr="00335C63">
              <w:rPr>
                <w:sz w:val="20"/>
                <w:szCs w:val="24"/>
              </w:rPr>
              <w:t>Company prefers low-cost tools</w:t>
            </w:r>
          </w:p>
        </w:tc>
        <w:tc>
          <w:tcPr>
            <w:tcW w:w="2054" w:type="pct"/>
            <w:tcMar>
              <w:top w:w="90" w:type="dxa"/>
              <w:left w:w="90" w:type="dxa"/>
              <w:bottom w:w="90" w:type="dxa"/>
              <w:right w:w="90" w:type="dxa"/>
            </w:tcMar>
            <w:vAlign w:val="center"/>
          </w:tcPr>
          <w:p w14:paraId="44694675" w14:textId="77777777" w:rsidR="0084730D" w:rsidRPr="00335C63" w:rsidRDefault="00357319" w:rsidP="000F4170">
            <w:pPr>
              <w:spacing w:after="40" w:line="276" w:lineRule="auto"/>
              <w:jc w:val="left"/>
              <w:rPr>
                <w:szCs w:val="24"/>
              </w:rPr>
            </w:pPr>
            <w:r>
              <w:rPr>
                <w:sz w:val="20"/>
              </w:rPr>
              <w:t>Prefer low-cost or free-tier tools, open-source dashboard options, Open-Meteo, and possible local AI later</w:t>
            </w:r>
          </w:p>
        </w:tc>
      </w:tr>
      <w:tr w:rsidR="0084730D" w:rsidRPr="00335C63" w14:paraId="2298897F" w14:textId="77777777" w:rsidTr="00997D20">
        <w:trPr>
          <w:cantSplit/>
          <w:jc w:val="center"/>
        </w:trPr>
        <w:tc>
          <w:tcPr>
            <w:tcW w:w="1329" w:type="pct"/>
            <w:tcMar>
              <w:top w:w="90" w:type="dxa"/>
              <w:left w:w="90" w:type="dxa"/>
              <w:bottom w:w="90" w:type="dxa"/>
              <w:right w:w="90" w:type="dxa"/>
            </w:tcMar>
            <w:vAlign w:val="center"/>
          </w:tcPr>
          <w:p w14:paraId="211C909C" w14:textId="77777777" w:rsidR="0084730D" w:rsidRPr="00335C63" w:rsidRDefault="00357319" w:rsidP="000F4170">
            <w:pPr>
              <w:spacing w:after="40" w:line="276" w:lineRule="auto"/>
              <w:jc w:val="left"/>
              <w:rPr>
                <w:szCs w:val="24"/>
              </w:rPr>
            </w:pPr>
            <w:r w:rsidRPr="00335C63">
              <w:rPr>
                <w:sz w:val="20"/>
                <w:szCs w:val="24"/>
              </w:rPr>
              <w:t>Model reliability</w:t>
            </w:r>
          </w:p>
        </w:tc>
        <w:tc>
          <w:tcPr>
            <w:tcW w:w="1617" w:type="pct"/>
            <w:tcMar>
              <w:top w:w="90" w:type="dxa"/>
              <w:left w:w="90" w:type="dxa"/>
              <w:bottom w:w="90" w:type="dxa"/>
              <w:right w:w="90" w:type="dxa"/>
            </w:tcMar>
            <w:vAlign w:val="center"/>
          </w:tcPr>
          <w:p w14:paraId="5FE46917" w14:textId="77777777" w:rsidR="0084730D" w:rsidRPr="00335C63" w:rsidRDefault="00357319" w:rsidP="000F4170">
            <w:pPr>
              <w:spacing w:after="40" w:line="276" w:lineRule="auto"/>
              <w:jc w:val="left"/>
              <w:rPr>
                <w:szCs w:val="24"/>
              </w:rPr>
            </w:pPr>
            <w:r w:rsidRPr="00335C63">
              <w:rPr>
                <w:sz w:val="20"/>
                <w:szCs w:val="24"/>
              </w:rPr>
              <w:t>Warranty dataset is limited</w:t>
            </w:r>
          </w:p>
        </w:tc>
        <w:tc>
          <w:tcPr>
            <w:tcW w:w="2054" w:type="pct"/>
            <w:tcMar>
              <w:top w:w="90" w:type="dxa"/>
              <w:left w:w="90" w:type="dxa"/>
              <w:bottom w:w="90" w:type="dxa"/>
              <w:right w:w="90" w:type="dxa"/>
            </w:tcMar>
            <w:vAlign w:val="center"/>
          </w:tcPr>
          <w:p w14:paraId="58A08EF1" w14:textId="77777777" w:rsidR="0084730D" w:rsidRPr="00335C63" w:rsidRDefault="00357319" w:rsidP="000F4170">
            <w:pPr>
              <w:spacing w:after="40" w:line="276" w:lineRule="auto"/>
              <w:jc w:val="left"/>
              <w:rPr>
                <w:szCs w:val="24"/>
              </w:rPr>
            </w:pPr>
            <w:r w:rsidRPr="00335C63">
              <w:rPr>
                <w:sz w:val="20"/>
                <w:szCs w:val="24"/>
              </w:rPr>
              <w:t>Prefer explainable scoring and simple statistical methods before complex ML</w:t>
            </w:r>
          </w:p>
        </w:tc>
      </w:tr>
      <w:tr w:rsidR="00BB18A2" w14:paraId="25973A27" w14:textId="77777777">
        <w:trPr>
          <w:jc w:val="center"/>
        </w:trPr>
        <w:tc>
          <w:tcPr>
            <w:tcW w:w="2396" w:type="dxa"/>
            <w:vAlign w:val="center"/>
          </w:tcPr>
          <w:p w14:paraId="50DF8DB9" w14:textId="77777777" w:rsidR="00BB18A2" w:rsidRDefault="00875911">
            <w:pPr>
              <w:spacing w:after="40" w:line="276" w:lineRule="auto"/>
              <w:jc w:val="left"/>
            </w:pPr>
            <w:r>
              <w:rPr>
                <w:sz w:val="20"/>
              </w:rPr>
              <w:t>Pipeline complexity</w:t>
            </w:r>
          </w:p>
        </w:tc>
        <w:tc>
          <w:tcPr>
            <w:tcW w:w="2916" w:type="dxa"/>
            <w:vAlign w:val="center"/>
          </w:tcPr>
          <w:p w14:paraId="2B4CE214" w14:textId="77777777" w:rsidR="00BB18A2" w:rsidRDefault="00875911">
            <w:pPr>
              <w:spacing w:after="40" w:line="276" w:lineRule="auto"/>
              <w:jc w:val="left"/>
            </w:pPr>
            <w:r>
              <w:rPr>
                <w:sz w:val="20"/>
              </w:rPr>
              <w:t>Airflow and dbt add setup effort compared with a simple script</w:t>
            </w:r>
          </w:p>
        </w:tc>
        <w:tc>
          <w:tcPr>
            <w:tcW w:w="3704" w:type="dxa"/>
            <w:vAlign w:val="center"/>
          </w:tcPr>
          <w:p w14:paraId="3F89D402" w14:textId="77777777" w:rsidR="00BB18A2" w:rsidRDefault="00875911">
            <w:pPr>
              <w:spacing w:after="40" w:line="276" w:lineRule="auto"/>
              <w:jc w:val="left"/>
            </w:pPr>
            <w:r>
              <w:rPr>
                <w:sz w:val="20"/>
              </w:rPr>
              <w:t>Keep the DAG small, use batch refresh, document fallback manual runs, and prioritise core tables first</w:t>
            </w:r>
          </w:p>
        </w:tc>
      </w:tr>
      <w:tr w:rsidR="00BB18A2" w14:paraId="382D62D4" w14:textId="77777777">
        <w:trPr>
          <w:jc w:val="center"/>
        </w:trPr>
        <w:tc>
          <w:tcPr>
            <w:tcW w:w="2396" w:type="dxa"/>
            <w:vAlign w:val="center"/>
          </w:tcPr>
          <w:p w14:paraId="359EB373" w14:textId="77777777" w:rsidR="00BB18A2" w:rsidRDefault="00875911">
            <w:pPr>
              <w:spacing w:after="40" w:line="276" w:lineRule="auto"/>
              <w:jc w:val="left"/>
            </w:pPr>
            <w:r>
              <w:rPr>
                <w:sz w:val="20"/>
              </w:rPr>
              <w:t>Schema flexibility</w:t>
            </w:r>
          </w:p>
        </w:tc>
        <w:tc>
          <w:tcPr>
            <w:tcW w:w="2916" w:type="dxa"/>
            <w:vAlign w:val="center"/>
          </w:tcPr>
          <w:p w14:paraId="24570EFB" w14:textId="77777777" w:rsidR="00BB18A2" w:rsidRDefault="00875911">
            <w:pPr>
              <w:spacing w:after="40" w:line="276" w:lineRule="auto"/>
              <w:jc w:val="left"/>
            </w:pPr>
            <w:r>
              <w:rPr>
                <w:sz w:val="20"/>
              </w:rPr>
              <w:t>Company sheets may change column names or contain messy formats</w:t>
            </w:r>
          </w:p>
        </w:tc>
        <w:tc>
          <w:tcPr>
            <w:tcW w:w="3704" w:type="dxa"/>
            <w:vAlign w:val="center"/>
          </w:tcPr>
          <w:p w14:paraId="3AE6829C" w14:textId="77777777" w:rsidR="00BB18A2" w:rsidRDefault="00875911">
            <w:pPr>
              <w:spacing w:after="40" w:line="276" w:lineRule="auto"/>
              <w:jc w:val="left"/>
            </w:pPr>
            <w:r>
              <w:rPr>
                <w:sz w:val="20"/>
              </w:rPr>
              <w:t>Use flexible data contracts, alias mapping, validation flags, and source-level quality status</w:t>
            </w:r>
          </w:p>
        </w:tc>
      </w:tr>
    </w:tbl>
    <w:p w14:paraId="403535C8" w14:textId="77777777" w:rsidR="0084730D" w:rsidRPr="00335C63" w:rsidRDefault="0084730D" w:rsidP="000F4170">
      <w:pPr>
        <w:rPr>
          <w:szCs w:val="24"/>
        </w:rPr>
      </w:pPr>
    </w:p>
    <w:p w14:paraId="545D2088" w14:textId="77777777" w:rsidR="0084730D" w:rsidRPr="00335C63" w:rsidRDefault="00357319" w:rsidP="000F4170">
      <w:pPr>
        <w:pStyle w:val="Heading2"/>
        <w:rPr>
          <w:rFonts w:ascii="Times New Roman" w:hAnsi="Times New Roman" w:cs="Times New Roman"/>
          <w:szCs w:val="24"/>
        </w:rPr>
      </w:pPr>
      <w:bookmarkStart w:id="31" w:name="_Toc235514698"/>
      <w:r w:rsidRPr="00335C63">
        <w:rPr>
          <w:rFonts w:ascii="Times New Roman" w:eastAsia="Times New Roman" w:hAnsi="Times New Roman" w:cs="Times New Roman"/>
          <w:szCs w:val="24"/>
        </w:rPr>
        <w:t>3.12 Evaluation Plan</w:t>
      </w:r>
      <w:bookmarkEnd w:id="31"/>
    </w:p>
    <w:p w14:paraId="13B5EA4F" w14:textId="77777777" w:rsidR="0084730D" w:rsidRPr="00335C63" w:rsidRDefault="00357319" w:rsidP="008D6A1A">
      <w:pPr>
        <w:pStyle w:val="ListBullet"/>
        <w:rPr>
          <w:szCs w:val="24"/>
        </w:rPr>
      </w:pPr>
      <w:r w:rsidRPr="00335C63">
        <w:rPr>
          <w:szCs w:val="24"/>
        </w:rPr>
        <w:t>Functional testing: verify data upload/sync, cleaning outputs, analytics storage table creation, and dashboard refresh.</w:t>
      </w:r>
    </w:p>
    <w:p w14:paraId="44EA9790" w14:textId="77777777" w:rsidR="0084730D" w:rsidRPr="00335C63" w:rsidRDefault="00357319" w:rsidP="008D6A1A">
      <w:pPr>
        <w:pStyle w:val="ListBullet"/>
        <w:rPr>
          <w:szCs w:val="24"/>
        </w:rPr>
      </w:pPr>
      <w:r w:rsidRPr="00335C63">
        <w:rPr>
          <w:szCs w:val="24"/>
        </w:rPr>
        <w:t>Data quality testing: verify missing-value summaries, duplicate counts, invalid-date flags, unmatched-customer logs, coordinate match confidence, weather coverage, and calendar matching confidence.</w:t>
      </w:r>
    </w:p>
    <w:p w14:paraId="76C5585C" w14:textId="77777777" w:rsidR="0084730D" w:rsidRPr="00335C63" w:rsidRDefault="00357319" w:rsidP="008D6A1A">
      <w:pPr>
        <w:pStyle w:val="ListBullet"/>
        <w:rPr>
          <w:szCs w:val="24"/>
        </w:rPr>
      </w:pPr>
      <w:r w:rsidRPr="00335C63">
        <w:rPr>
          <w:szCs w:val="24"/>
        </w:rPr>
        <w:t>Refresh testing: confirm scheduled ETL, scheduled warehouse jobs, or workflow orchestration update marts and show last refresh status.</w:t>
      </w:r>
    </w:p>
    <w:p w14:paraId="0BDBB497" w14:textId="77777777" w:rsidR="0084730D" w:rsidRPr="00335C63" w:rsidRDefault="00357319" w:rsidP="008D6A1A">
      <w:pPr>
        <w:pStyle w:val="ListBullet"/>
        <w:rPr>
          <w:szCs w:val="24"/>
        </w:rPr>
      </w:pPr>
      <w:r w:rsidRPr="00335C63">
        <w:rPr>
          <w:szCs w:val="24"/>
        </w:rPr>
        <w:t>Analytics validation: compare selected dashboard metrics against manual spreadsheet calculations.</w:t>
      </w:r>
    </w:p>
    <w:p w14:paraId="06ABBF61" w14:textId="77777777" w:rsidR="0084730D" w:rsidRPr="00335C63" w:rsidRDefault="00357319" w:rsidP="008D6A1A">
      <w:pPr>
        <w:pStyle w:val="ListBullet"/>
        <w:rPr>
          <w:szCs w:val="24"/>
        </w:rPr>
      </w:pPr>
      <w:r w:rsidRPr="00335C63">
        <w:rPr>
          <w:szCs w:val="24"/>
        </w:rPr>
        <w:t>Usability testing: ask management or operations users to complete business questions using the dashboard.</w:t>
      </w:r>
    </w:p>
    <w:p w14:paraId="05D99A66" w14:textId="77777777" w:rsidR="0084730D" w:rsidRPr="00335C63" w:rsidRDefault="00357319" w:rsidP="008D6A1A">
      <w:pPr>
        <w:pStyle w:val="ListBullet"/>
        <w:rPr>
          <w:szCs w:val="24"/>
        </w:rPr>
      </w:pPr>
      <w:r w:rsidRPr="00335C63">
        <w:rPr>
          <w:szCs w:val="24"/>
        </w:rPr>
        <w:t>Privacy testing: confirm anonymised views remove customer names, phone numbers, and full address fields from academic/reporting outputs.</w:t>
      </w:r>
    </w:p>
    <w:p w14:paraId="0804EA57" w14:textId="77777777" w:rsidR="0084730D" w:rsidRPr="00335C63" w:rsidRDefault="00357319" w:rsidP="008D6A1A">
      <w:pPr>
        <w:pStyle w:val="ListBullet"/>
        <w:rPr>
          <w:szCs w:val="24"/>
        </w:rPr>
      </w:pPr>
      <w:r w:rsidRPr="00335C63">
        <w:rPr>
          <w:szCs w:val="24"/>
        </w:rPr>
        <w:t>Recommendation testing: verify recommendation log fields are generated and that management response/outcome can be tracked.</w:t>
      </w:r>
    </w:p>
    <w:p w14:paraId="3F9EB052" w14:textId="77777777" w:rsidR="0084730D" w:rsidRPr="00335C63" w:rsidRDefault="00357319" w:rsidP="008D6A1A">
      <w:pPr>
        <w:pStyle w:val="ListBullet"/>
        <w:rPr>
          <w:szCs w:val="24"/>
        </w:rPr>
      </w:pPr>
      <w:r w:rsidRPr="00335C63">
        <w:rPr>
          <w:szCs w:val="24"/>
        </w:rPr>
        <w:t>Insight usefulness: collect feedback on whether area risk, recurrence, treatment difficulty, and upsell outputs are actionable.</w:t>
      </w:r>
    </w:p>
    <w:p w14:paraId="45DF13C7" w14:textId="77777777" w:rsidR="0084730D" w:rsidRPr="00335C63" w:rsidRDefault="00357319" w:rsidP="008D6A1A">
      <w:pPr>
        <w:pStyle w:val="ListBullet"/>
        <w:rPr>
          <w:szCs w:val="24"/>
        </w:rPr>
      </w:pPr>
      <w:r w:rsidRPr="00335C63">
        <w:rPr>
          <w:szCs w:val="24"/>
        </w:rPr>
        <w:t>Method review: confirm that weather and technician analysis is framed as association/review indicator, not direct blame or causation.</w:t>
      </w:r>
    </w:p>
    <w:p w14:paraId="1A0698E7" w14:textId="77777777" w:rsidR="0084730D" w:rsidRPr="00335C63" w:rsidRDefault="00357319" w:rsidP="000F4170">
      <w:pPr>
        <w:pStyle w:val="Heading1"/>
        <w:rPr>
          <w:rFonts w:ascii="Times New Roman" w:hAnsi="Times New Roman" w:cs="Times New Roman"/>
          <w:szCs w:val="24"/>
        </w:rPr>
      </w:pPr>
      <w:bookmarkStart w:id="32" w:name="_Toc235514699"/>
      <w:r w:rsidRPr="00335C63">
        <w:rPr>
          <w:rFonts w:ascii="Times New Roman" w:eastAsia="Times New Roman" w:hAnsi="Times New Roman" w:cs="Times New Roman"/>
          <w:szCs w:val="24"/>
        </w:rPr>
        <w:lastRenderedPageBreak/>
        <w:t>Chapter 4: Work Plan and Timeline</w:t>
      </w:r>
      <w:bookmarkEnd w:id="32"/>
    </w:p>
    <w:p w14:paraId="0A24A712" w14:textId="77777777" w:rsidR="0084730D" w:rsidRDefault="00357319" w:rsidP="008D6A1A">
      <w:pPr>
        <w:rPr>
          <w:szCs w:val="24"/>
        </w:rPr>
      </w:pPr>
      <w:r w:rsidRPr="00335C63">
        <w:rPr>
          <w:szCs w:val="24"/>
        </w:rPr>
        <w:t>The project will be completed in iterative stages. The timeline below assumes a 14-week capstone implementation period after proposal approval. Activities are arranged to reduce risk: data understanding and storage design come first, then analytics logic, then dashboards, then evaluation. This order supports the main project problem because reliable customer outcome and recurrence analysis depends on clean links between service, warranty, refund, calendar, area, and weather data.</w:t>
      </w:r>
    </w:p>
    <w:p w14:paraId="23D9A07E" w14:textId="77777777" w:rsidR="004E02C6" w:rsidRPr="00335C63" w:rsidRDefault="004E02C6" w:rsidP="008D6A1A">
      <w:pPr>
        <w:rPr>
          <w:szCs w:val="24"/>
        </w:rPr>
      </w:pPr>
    </w:p>
    <w:p w14:paraId="3B2A0627" w14:textId="77777777" w:rsidR="00984EB3" w:rsidRDefault="003C0C08">
      <w:pPr>
        <w:pStyle w:val="Heading2"/>
      </w:pPr>
      <w:bookmarkStart w:id="33" w:name="_Toc235514700"/>
      <w:r>
        <w:rPr>
          <w:rFonts w:ascii="Times New Roman" w:eastAsia="Times New Roman" w:hAnsi="Times New Roman" w:cs="Times New Roman"/>
        </w:rPr>
        <w:t>4.1 Proposed CP1 Gantt Chart</w:t>
      </w:r>
      <w:bookmarkEnd w:id="33"/>
    </w:p>
    <w:p w14:paraId="563ACAE0" w14:textId="77777777" w:rsidR="00984EB3" w:rsidRPr="008D6A1A" w:rsidRDefault="003C0C08" w:rsidP="008D6A1A">
      <w:pPr>
        <w:rPr>
          <w:szCs w:val="24"/>
        </w:rPr>
      </w:pPr>
      <w:r w:rsidRPr="008D6A1A">
        <w:rPr>
          <w:szCs w:val="24"/>
        </w:rPr>
        <w:t>The Gantt chart below summarises the proposed CP1 planning timeline. It focuses on proposal preparation, literature review, methodology design, data understanding, architecture planning, and report finalisation. System implementation, dashboard development, and company evaluation will continue in CP2.</w:t>
      </w:r>
    </w:p>
    <w:p w14:paraId="2885E2DF" w14:textId="77777777" w:rsidR="00984EB3" w:rsidRDefault="00984EB3"/>
    <w:p w14:paraId="335D4347" w14:textId="77777777" w:rsidR="00984EB3" w:rsidRDefault="003C0C08">
      <w:r>
        <w:rPr>
          <w:i/>
        </w:rPr>
        <w:t>Figure 4.1: Proposed Gantt chart for Capstone Project 1 planning activities.</w:t>
      </w:r>
    </w:p>
    <w:p w14:paraId="1BEAD276" w14:textId="77777777" w:rsidR="00786874" w:rsidRDefault="00875911">
      <w:pPr>
        <w:pStyle w:val="Heading2"/>
        <w:rPr>
          <w:rFonts w:ascii="Times New Roman" w:eastAsia="Times New Roman" w:hAnsi="Times New Roman"/>
        </w:rPr>
      </w:pPr>
      <w:bookmarkStart w:id="34" w:name="_Toc235514701"/>
      <w:r>
        <w:rPr>
          <w:rFonts w:ascii="Times New Roman" w:eastAsia="Times New Roman" w:hAnsi="Times New Roman"/>
        </w:rPr>
        <w:t>4.2 Proposed CP2 Gantt Chart</w:t>
      </w:r>
      <w:bookmarkEnd w:id="34"/>
    </w:p>
    <w:p w14:paraId="06226E0B" w14:textId="77777777" w:rsidR="004E02C6" w:rsidRPr="004E02C6" w:rsidRDefault="004E02C6" w:rsidP="004E02C6"/>
    <w:p w14:paraId="1A98C047" w14:textId="77777777" w:rsidR="00786874" w:rsidRDefault="00875911">
      <w:r>
        <w:t>The CP2 Gantt chart will guide the implementation semester. It covers source profiling, Python extraction, analytics storage setup, transformation logic, weather enrichment, analytics mart development, dashboard creation, recommendation logging, testing, user feedback, and final presentation preparation. The editable Gantt workbook is saved separately so the timeline can be refined after supervisor approval.</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254"/>
        <w:gridCol w:w="2255"/>
        <w:gridCol w:w="2253"/>
        <w:gridCol w:w="2254"/>
      </w:tblGrid>
      <w:tr w:rsidR="00786874" w14:paraId="3F9C117A" w14:textId="77777777">
        <w:trPr>
          <w:jc w:val="center"/>
        </w:trPr>
        <w:tc>
          <w:tcPr>
            <w:tcW w:w="2256" w:type="dxa"/>
            <w:shd w:val="clear" w:color="auto" w:fill="DCEAF7"/>
            <w:vAlign w:val="center"/>
          </w:tcPr>
          <w:p w14:paraId="71151B3D" w14:textId="77777777" w:rsidR="00786874" w:rsidRDefault="00875911">
            <w:pPr>
              <w:spacing w:after="40" w:line="276" w:lineRule="auto"/>
              <w:jc w:val="left"/>
            </w:pPr>
            <w:r>
              <w:rPr>
                <w:b/>
                <w:color w:val="FFFFFF"/>
                <w:sz w:val="20"/>
              </w:rPr>
              <w:t>CP2 Phase</w:t>
            </w:r>
          </w:p>
        </w:tc>
        <w:tc>
          <w:tcPr>
            <w:tcW w:w="2256" w:type="dxa"/>
            <w:shd w:val="clear" w:color="auto" w:fill="DCEAF7"/>
            <w:vAlign w:val="center"/>
          </w:tcPr>
          <w:p w14:paraId="51C2DCE2" w14:textId="77777777" w:rsidR="00786874" w:rsidRDefault="00875911">
            <w:pPr>
              <w:spacing w:after="40" w:line="276" w:lineRule="auto"/>
              <w:jc w:val="left"/>
            </w:pPr>
            <w:r>
              <w:rPr>
                <w:b/>
                <w:color w:val="FFFFFF"/>
                <w:sz w:val="20"/>
              </w:rPr>
              <w:t>Main Work</w:t>
            </w:r>
          </w:p>
        </w:tc>
        <w:tc>
          <w:tcPr>
            <w:tcW w:w="2256" w:type="dxa"/>
            <w:shd w:val="clear" w:color="auto" w:fill="DCEAF7"/>
            <w:vAlign w:val="center"/>
          </w:tcPr>
          <w:p w14:paraId="3BA0AF55" w14:textId="77777777" w:rsidR="00786874" w:rsidRDefault="00875911">
            <w:pPr>
              <w:spacing w:after="40" w:line="276" w:lineRule="auto"/>
              <w:jc w:val="left"/>
            </w:pPr>
            <w:r>
              <w:rPr>
                <w:b/>
                <w:color w:val="FFFFFF"/>
                <w:sz w:val="20"/>
              </w:rPr>
              <w:t>Planned Weeks</w:t>
            </w:r>
          </w:p>
        </w:tc>
        <w:tc>
          <w:tcPr>
            <w:tcW w:w="2256" w:type="dxa"/>
            <w:shd w:val="clear" w:color="auto" w:fill="DCEAF7"/>
            <w:vAlign w:val="center"/>
          </w:tcPr>
          <w:p w14:paraId="1E731291" w14:textId="77777777" w:rsidR="00786874" w:rsidRDefault="00875911">
            <w:pPr>
              <w:spacing w:after="40" w:line="276" w:lineRule="auto"/>
              <w:jc w:val="left"/>
            </w:pPr>
            <w:r>
              <w:rPr>
                <w:b/>
                <w:color w:val="FFFFFF"/>
                <w:sz w:val="20"/>
              </w:rPr>
              <w:t>Expected Output</w:t>
            </w:r>
          </w:p>
        </w:tc>
      </w:tr>
      <w:tr w:rsidR="00786874" w14:paraId="73896B3A" w14:textId="77777777">
        <w:trPr>
          <w:jc w:val="center"/>
        </w:trPr>
        <w:tc>
          <w:tcPr>
            <w:tcW w:w="2256" w:type="dxa"/>
            <w:vAlign w:val="center"/>
          </w:tcPr>
          <w:p w14:paraId="61575620" w14:textId="77777777" w:rsidR="00786874" w:rsidRDefault="00875911">
            <w:pPr>
              <w:spacing w:after="40" w:line="276" w:lineRule="auto"/>
              <w:jc w:val="left"/>
            </w:pPr>
            <w:r>
              <w:rPr>
                <w:sz w:val="20"/>
              </w:rPr>
              <w:t>Setup and profiling</w:t>
            </w:r>
          </w:p>
        </w:tc>
        <w:tc>
          <w:tcPr>
            <w:tcW w:w="2256" w:type="dxa"/>
            <w:vAlign w:val="center"/>
          </w:tcPr>
          <w:p w14:paraId="6E8FFD89" w14:textId="77777777" w:rsidR="00786874" w:rsidRDefault="00875911">
            <w:pPr>
              <w:spacing w:after="40" w:line="276" w:lineRule="auto"/>
              <w:jc w:val="left"/>
            </w:pPr>
            <w:r>
              <w:rPr>
                <w:sz w:val="20"/>
              </w:rPr>
              <w:t>Configure repository, environments, source access and data profiling scripts.</w:t>
            </w:r>
          </w:p>
        </w:tc>
        <w:tc>
          <w:tcPr>
            <w:tcW w:w="2256" w:type="dxa"/>
            <w:vAlign w:val="center"/>
          </w:tcPr>
          <w:p w14:paraId="24FE70E6" w14:textId="77777777" w:rsidR="00786874" w:rsidRDefault="00875911">
            <w:pPr>
              <w:spacing w:after="40" w:line="276" w:lineRule="auto"/>
              <w:jc w:val="left"/>
            </w:pPr>
            <w:r>
              <w:rPr>
                <w:sz w:val="20"/>
              </w:rPr>
              <w:t>Weeks 1-3</w:t>
            </w:r>
          </w:p>
        </w:tc>
        <w:tc>
          <w:tcPr>
            <w:tcW w:w="2256" w:type="dxa"/>
            <w:vAlign w:val="center"/>
          </w:tcPr>
          <w:p w14:paraId="503DF268" w14:textId="77777777" w:rsidR="00786874" w:rsidRDefault="00875911">
            <w:pPr>
              <w:spacing w:after="40" w:line="276" w:lineRule="auto"/>
              <w:jc w:val="left"/>
            </w:pPr>
            <w:r>
              <w:rPr>
                <w:sz w:val="20"/>
              </w:rPr>
              <w:t>Confirmed source inventory and project setup</w:t>
            </w:r>
          </w:p>
        </w:tc>
      </w:tr>
      <w:tr w:rsidR="00786874" w14:paraId="61D8D64F" w14:textId="77777777">
        <w:trPr>
          <w:jc w:val="center"/>
        </w:trPr>
        <w:tc>
          <w:tcPr>
            <w:tcW w:w="2256" w:type="dxa"/>
            <w:vAlign w:val="center"/>
          </w:tcPr>
          <w:p w14:paraId="79E37C0A" w14:textId="77777777" w:rsidR="00786874" w:rsidRDefault="00875911">
            <w:pPr>
              <w:spacing w:after="40" w:line="276" w:lineRule="auto"/>
              <w:jc w:val="left"/>
            </w:pPr>
            <w:r>
              <w:rPr>
                <w:sz w:val="20"/>
              </w:rPr>
              <w:t>ETL and warehouse</w:t>
            </w:r>
          </w:p>
        </w:tc>
        <w:tc>
          <w:tcPr>
            <w:tcW w:w="2256" w:type="dxa"/>
            <w:vAlign w:val="center"/>
          </w:tcPr>
          <w:p w14:paraId="271A8219" w14:textId="77777777" w:rsidR="00786874" w:rsidRDefault="00875911">
            <w:pPr>
              <w:spacing w:after="40" w:line="276" w:lineRule="auto"/>
              <w:jc w:val="left"/>
            </w:pPr>
            <w:r>
              <w:rPr>
                <w:sz w:val="20"/>
              </w:rPr>
              <w:t>Build Python extraction, raw staging loads, data quality checks, and cleaned transformation models.</w:t>
            </w:r>
          </w:p>
        </w:tc>
        <w:tc>
          <w:tcPr>
            <w:tcW w:w="2256" w:type="dxa"/>
            <w:vAlign w:val="center"/>
          </w:tcPr>
          <w:p w14:paraId="3EFDB34D" w14:textId="77777777" w:rsidR="00786874" w:rsidRDefault="00875911">
            <w:pPr>
              <w:spacing w:after="40" w:line="276" w:lineRule="auto"/>
              <w:jc w:val="left"/>
            </w:pPr>
            <w:r>
              <w:rPr>
                <w:sz w:val="20"/>
              </w:rPr>
              <w:t>Weeks 4-9</w:t>
            </w:r>
          </w:p>
        </w:tc>
        <w:tc>
          <w:tcPr>
            <w:tcW w:w="2256" w:type="dxa"/>
            <w:vAlign w:val="center"/>
          </w:tcPr>
          <w:p w14:paraId="25D46FFC" w14:textId="77777777" w:rsidR="00786874" w:rsidRDefault="00875911">
            <w:pPr>
              <w:spacing w:after="40" w:line="276" w:lineRule="auto"/>
              <w:jc w:val="left"/>
            </w:pPr>
            <w:r>
              <w:rPr>
                <w:sz w:val="20"/>
              </w:rPr>
              <w:t>Validated warehouse tables and data quality outputs</w:t>
            </w:r>
          </w:p>
        </w:tc>
      </w:tr>
      <w:tr w:rsidR="00786874" w14:paraId="5F024137" w14:textId="77777777">
        <w:trPr>
          <w:jc w:val="center"/>
        </w:trPr>
        <w:tc>
          <w:tcPr>
            <w:tcW w:w="2256" w:type="dxa"/>
            <w:vAlign w:val="center"/>
          </w:tcPr>
          <w:p w14:paraId="56A284A4" w14:textId="77777777" w:rsidR="00786874" w:rsidRDefault="00875911">
            <w:pPr>
              <w:spacing w:after="40" w:line="276" w:lineRule="auto"/>
              <w:jc w:val="left"/>
            </w:pPr>
            <w:r>
              <w:rPr>
                <w:sz w:val="20"/>
              </w:rPr>
              <w:t>Analytics marts</w:t>
            </w:r>
          </w:p>
        </w:tc>
        <w:tc>
          <w:tcPr>
            <w:tcW w:w="2256" w:type="dxa"/>
            <w:vAlign w:val="center"/>
          </w:tcPr>
          <w:p w14:paraId="33C76FA8" w14:textId="77777777" w:rsidR="00786874" w:rsidRDefault="00875911">
            <w:pPr>
              <w:spacing w:after="40" w:line="276" w:lineRule="auto"/>
              <w:jc w:val="left"/>
            </w:pPr>
            <w:r>
              <w:rPr>
                <w:sz w:val="20"/>
              </w:rPr>
              <w:t xml:space="preserve">Create weather, recurrence, hotspot, </w:t>
            </w:r>
            <w:r>
              <w:rPr>
                <w:sz w:val="20"/>
              </w:rPr>
              <w:lastRenderedPageBreak/>
              <w:t>treatment difficulty, warranty and upsell mart tables.</w:t>
            </w:r>
          </w:p>
        </w:tc>
        <w:tc>
          <w:tcPr>
            <w:tcW w:w="2256" w:type="dxa"/>
            <w:vAlign w:val="center"/>
          </w:tcPr>
          <w:p w14:paraId="05133EFA" w14:textId="77777777" w:rsidR="00786874" w:rsidRDefault="00875911">
            <w:pPr>
              <w:spacing w:after="40" w:line="276" w:lineRule="auto"/>
              <w:jc w:val="left"/>
            </w:pPr>
            <w:r>
              <w:rPr>
                <w:sz w:val="20"/>
              </w:rPr>
              <w:lastRenderedPageBreak/>
              <w:t>Weeks 8-13</w:t>
            </w:r>
          </w:p>
        </w:tc>
        <w:tc>
          <w:tcPr>
            <w:tcW w:w="2256" w:type="dxa"/>
            <w:vAlign w:val="center"/>
          </w:tcPr>
          <w:p w14:paraId="4E63A01C" w14:textId="77777777" w:rsidR="00786874" w:rsidRDefault="00875911">
            <w:pPr>
              <w:spacing w:after="40" w:line="276" w:lineRule="auto"/>
              <w:jc w:val="left"/>
            </w:pPr>
            <w:r>
              <w:rPr>
                <w:sz w:val="20"/>
              </w:rPr>
              <w:t>Dashboard-ready gold-layer marts</w:t>
            </w:r>
          </w:p>
        </w:tc>
      </w:tr>
      <w:tr w:rsidR="00786874" w14:paraId="20C6DE75" w14:textId="77777777">
        <w:trPr>
          <w:jc w:val="center"/>
        </w:trPr>
        <w:tc>
          <w:tcPr>
            <w:tcW w:w="2256" w:type="dxa"/>
            <w:vAlign w:val="center"/>
          </w:tcPr>
          <w:p w14:paraId="748CBC29" w14:textId="77777777" w:rsidR="00786874" w:rsidRDefault="00875911">
            <w:pPr>
              <w:spacing w:after="40" w:line="276" w:lineRule="auto"/>
              <w:jc w:val="left"/>
            </w:pPr>
            <w:r>
              <w:rPr>
                <w:sz w:val="20"/>
              </w:rPr>
              <w:t>Dashboard and decision support</w:t>
            </w:r>
          </w:p>
        </w:tc>
        <w:tc>
          <w:tcPr>
            <w:tcW w:w="2256" w:type="dxa"/>
            <w:vAlign w:val="center"/>
          </w:tcPr>
          <w:p w14:paraId="561B6149" w14:textId="77777777" w:rsidR="00786874" w:rsidRDefault="00875911">
            <w:pPr>
              <w:spacing w:after="40" w:line="276" w:lineRule="auto"/>
              <w:jc w:val="left"/>
            </w:pPr>
            <w:r>
              <w:rPr>
                <w:sz w:val="20"/>
              </w:rPr>
              <w:t>Build Superset dashboards and recommendation log outputs.</w:t>
            </w:r>
          </w:p>
        </w:tc>
        <w:tc>
          <w:tcPr>
            <w:tcW w:w="2256" w:type="dxa"/>
            <w:vAlign w:val="center"/>
          </w:tcPr>
          <w:p w14:paraId="7370190A" w14:textId="77777777" w:rsidR="00786874" w:rsidRDefault="00875911">
            <w:pPr>
              <w:spacing w:after="40" w:line="276" w:lineRule="auto"/>
              <w:jc w:val="left"/>
            </w:pPr>
            <w:r>
              <w:rPr>
                <w:sz w:val="20"/>
              </w:rPr>
              <w:t>Weeks 12-15</w:t>
            </w:r>
          </w:p>
        </w:tc>
        <w:tc>
          <w:tcPr>
            <w:tcW w:w="2256" w:type="dxa"/>
            <w:vAlign w:val="center"/>
          </w:tcPr>
          <w:p w14:paraId="2E7D8793" w14:textId="77777777" w:rsidR="00786874" w:rsidRDefault="00875911">
            <w:pPr>
              <w:spacing w:after="40" w:line="276" w:lineRule="auto"/>
              <w:jc w:val="left"/>
            </w:pPr>
            <w:r>
              <w:rPr>
                <w:sz w:val="20"/>
              </w:rPr>
              <w:t>Management dashboard prototype</w:t>
            </w:r>
          </w:p>
        </w:tc>
      </w:tr>
      <w:tr w:rsidR="00786874" w14:paraId="11A61B9F" w14:textId="77777777">
        <w:trPr>
          <w:jc w:val="center"/>
        </w:trPr>
        <w:tc>
          <w:tcPr>
            <w:tcW w:w="2256" w:type="dxa"/>
            <w:vAlign w:val="center"/>
          </w:tcPr>
          <w:p w14:paraId="0850EFFF" w14:textId="77777777" w:rsidR="00786874" w:rsidRDefault="00875911">
            <w:pPr>
              <w:spacing w:after="40" w:line="276" w:lineRule="auto"/>
              <w:jc w:val="left"/>
            </w:pPr>
            <w:r>
              <w:rPr>
                <w:sz w:val="20"/>
              </w:rPr>
              <w:t>Testing and evaluation</w:t>
            </w:r>
          </w:p>
        </w:tc>
        <w:tc>
          <w:tcPr>
            <w:tcW w:w="2256" w:type="dxa"/>
            <w:vAlign w:val="center"/>
          </w:tcPr>
          <w:p w14:paraId="2413B3AC" w14:textId="77777777" w:rsidR="00786874" w:rsidRDefault="00875911">
            <w:pPr>
              <w:spacing w:after="40" w:line="276" w:lineRule="auto"/>
              <w:jc w:val="left"/>
            </w:pPr>
            <w:r>
              <w:rPr>
                <w:sz w:val="20"/>
              </w:rPr>
              <w:t>Run pipeline checks, dashboard verification, sample validation and company feedback.</w:t>
            </w:r>
          </w:p>
        </w:tc>
        <w:tc>
          <w:tcPr>
            <w:tcW w:w="2256" w:type="dxa"/>
            <w:vAlign w:val="center"/>
          </w:tcPr>
          <w:p w14:paraId="22E0A381" w14:textId="77777777" w:rsidR="00786874" w:rsidRDefault="00875911">
            <w:pPr>
              <w:spacing w:after="40" w:line="276" w:lineRule="auto"/>
              <w:jc w:val="left"/>
            </w:pPr>
            <w:r>
              <w:rPr>
                <w:sz w:val="20"/>
              </w:rPr>
              <w:t>Weeks 15-17</w:t>
            </w:r>
          </w:p>
        </w:tc>
        <w:tc>
          <w:tcPr>
            <w:tcW w:w="2256" w:type="dxa"/>
            <w:vAlign w:val="center"/>
          </w:tcPr>
          <w:p w14:paraId="1EED536C" w14:textId="77777777" w:rsidR="00786874" w:rsidRDefault="00875911">
            <w:pPr>
              <w:spacing w:after="40" w:line="276" w:lineRule="auto"/>
              <w:jc w:val="left"/>
            </w:pPr>
            <w:r>
              <w:rPr>
                <w:sz w:val="20"/>
              </w:rPr>
              <w:t>Evaluation results and improvement notes</w:t>
            </w:r>
          </w:p>
        </w:tc>
      </w:tr>
      <w:tr w:rsidR="00786874" w14:paraId="0A611124" w14:textId="77777777">
        <w:trPr>
          <w:jc w:val="center"/>
        </w:trPr>
        <w:tc>
          <w:tcPr>
            <w:tcW w:w="2256" w:type="dxa"/>
            <w:vAlign w:val="center"/>
          </w:tcPr>
          <w:p w14:paraId="2C7E5DE2" w14:textId="77777777" w:rsidR="00786874" w:rsidRDefault="00875911">
            <w:pPr>
              <w:spacing w:after="40" w:line="276" w:lineRule="auto"/>
              <w:jc w:val="left"/>
            </w:pPr>
            <w:r>
              <w:rPr>
                <w:sz w:val="20"/>
              </w:rPr>
              <w:t>Final reporting</w:t>
            </w:r>
          </w:p>
        </w:tc>
        <w:tc>
          <w:tcPr>
            <w:tcW w:w="2256" w:type="dxa"/>
            <w:vAlign w:val="center"/>
          </w:tcPr>
          <w:p w14:paraId="06E466A5" w14:textId="77777777" w:rsidR="00786874" w:rsidRDefault="00875911">
            <w:pPr>
              <w:spacing w:after="40" w:line="276" w:lineRule="auto"/>
              <w:jc w:val="left"/>
            </w:pPr>
            <w:r>
              <w:rPr>
                <w:sz w:val="20"/>
              </w:rPr>
              <w:t>Prepare CP2 report, presentation, demo flow, limitations and future work.</w:t>
            </w:r>
          </w:p>
        </w:tc>
        <w:tc>
          <w:tcPr>
            <w:tcW w:w="2256" w:type="dxa"/>
            <w:vAlign w:val="center"/>
          </w:tcPr>
          <w:p w14:paraId="03427C9F" w14:textId="77777777" w:rsidR="00786874" w:rsidRDefault="00875911">
            <w:pPr>
              <w:spacing w:after="40" w:line="276" w:lineRule="auto"/>
              <w:jc w:val="left"/>
            </w:pPr>
            <w:r>
              <w:rPr>
                <w:sz w:val="20"/>
              </w:rPr>
              <w:t>Weeks 17-20</w:t>
            </w:r>
          </w:p>
        </w:tc>
        <w:tc>
          <w:tcPr>
            <w:tcW w:w="2256" w:type="dxa"/>
            <w:vAlign w:val="center"/>
          </w:tcPr>
          <w:p w14:paraId="28B3877A" w14:textId="77777777" w:rsidR="00786874" w:rsidRDefault="00875911">
            <w:pPr>
              <w:spacing w:after="40" w:line="276" w:lineRule="auto"/>
              <w:jc w:val="left"/>
            </w:pPr>
            <w:r>
              <w:rPr>
                <w:sz w:val="20"/>
              </w:rPr>
              <w:t>Final capstone submission</w:t>
            </w:r>
          </w:p>
        </w:tc>
      </w:tr>
    </w:tbl>
    <w:p w14:paraId="48DB56F0" w14:textId="77777777" w:rsidR="00786874" w:rsidRDefault="00875911">
      <w:r>
        <w:rPr>
          <w:i/>
        </w:rPr>
        <w:t>Table 4.1: Summary of the proposed CP2 implementation timeline. The detailed editable chart is provided in Nomobug_CP1_CP2_Gantt_Chart.xlsx.</w:t>
      </w:r>
    </w:p>
    <w:tbl>
      <w:tblPr>
        <w:tblStyle w:val="TableGrid"/>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1272"/>
        <w:gridCol w:w="4320"/>
        <w:gridCol w:w="3424"/>
      </w:tblGrid>
      <w:tr w:rsidR="0084730D" w:rsidRPr="00335C63" w14:paraId="1ED7673D" w14:textId="77777777" w:rsidTr="00997D20">
        <w:trPr>
          <w:cantSplit/>
          <w:tblHeader/>
          <w:jc w:val="center"/>
        </w:trPr>
        <w:tc>
          <w:tcPr>
            <w:tcW w:w="705" w:type="pct"/>
            <w:shd w:val="clear" w:color="auto" w:fill="DCEAF7"/>
            <w:tcMar>
              <w:top w:w="90" w:type="dxa"/>
              <w:left w:w="90" w:type="dxa"/>
              <w:bottom w:w="90" w:type="dxa"/>
              <w:right w:w="90" w:type="dxa"/>
            </w:tcMar>
            <w:vAlign w:val="center"/>
          </w:tcPr>
          <w:p w14:paraId="21A30C42" w14:textId="77777777" w:rsidR="0084730D" w:rsidRPr="00335C63" w:rsidRDefault="00357319" w:rsidP="000F4170">
            <w:pPr>
              <w:spacing w:after="40" w:line="276" w:lineRule="auto"/>
              <w:jc w:val="left"/>
              <w:rPr>
                <w:szCs w:val="24"/>
              </w:rPr>
            </w:pPr>
            <w:r w:rsidRPr="00335C63">
              <w:rPr>
                <w:b/>
                <w:color w:val="142332"/>
                <w:sz w:val="20"/>
                <w:szCs w:val="24"/>
              </w:rPr>
              <w:t>Week</w:t>
            </w:r>
          </w:p>
        </w:tc>
        <w:tc>
          <w:tcPr>
            <w:tcW w:w="2396" w:type="pct"/>
            <w:shd w:val="clear" w:color="auto" w:fill="DCEAF7"/>
            <w:tcMar>
              <w:top w:w="90" w:type="dxa"/>
              <w:left w:w="90" w:type="dxa"/>
              <w:bottom w:w="90" w:type="dxa"/>
              <w:right w:w="90" w:type="dxa"/>
            </w:tcMar>
            <w:vAlign w:val="center"/>
          </w:tcPr>
          <w:p w14:paraId="0719F601" w14:textId="77777777" w:rsidR="0084730D" w:rsidRPr="00335C63" w:rsidRDefault="00357319" w:rsidP="000F4170">
            <w:pPr>
              <w:spacing w:after="40" w:line="276" w:lineRule="auto"/>
              <w:jc w:val="left"/>
              <w:rPr>
                <w:szCs w:val="24"/>
              </w:rPr>
            </w:pPr>
            <w:r w:rsidRPr="00335C63">
              <w:rPr>
                <w:b/>
                <w:color w:val="142332"/>
                <w:sz w:val="20"/>
                <w:szCs w:val="24"/>
              </w:rPr>
              <w:t>Work Package</w:t>
            </w:r>
          </w:p>
        </w:tc>
        <w:tc>
          <w:tcPr>
            <w:tcW w:w="1899" w:type="pct"/>
            <w:shd w:val="clear" w:color="auto" w:fill="DCEAF7"/>
            <w:tcMar>
              <w:top w:w="90" w:type="dxa"/>
              <w:left w:w="90" w:type="dxa"/>
              <w:bottom w:w="90" w:type="dxa"/>
              <w:right w:w="90" w:type="dxa"/>
            </w:tcMar>
            <w:vAlign w:val="center"/>
          </w:tcPr>
          <w:p w14:paraId="09FF366B" w14:textId="77777777" w:rsidR="0084730D" w:rsidRPr="00335C63" w:rsidRDefault="00357319" w:rsidP="000F4170">
            <w:pPr>
              <w:spacing w:after="40" w:line="276" w:lineRule="auto"/>
              <w:jc w:val="left"/>
              <w:rPr>
                <w:szCs w:val="24"/>
              </w:rPr>
            </w:pPr>
            <w:r w:rsidRPr="00335C63">
              <w:rPr>
                <w:b/>
                <w:color w:val="142332"/>
                <w:sz w:val="20"/>
                <w:szCs w:val="24"/>
              </w:rPr>
              <w:t>Deliverable</w:t>
            </w:r>
          </w:p>
        </w:tc>
      </w:tr>
      <w:tr w:rsidR="0084730D" w:rsidRPr="00335C63" w14:paraId="372F93D3" w14:textId="77777777" w:rsidTr="00997D20">
        <w:trPr>
          <w:cantSplit/>
          <w:jc w:val="center"/>
        </w:trPr>
        <w:tc>
          <w:tcPr>
            <w:tcW w:w="705" w:type="pct"/>
            <w:tcMar>
              <w:top w:w="90" w:type="dxa"/>
              <w:left w:w="90" w:type="dxa"/>
              <w:bottom w:w="90" w:type="dxa"/>
              <w:right w:w="90" w:type="dxa"/>
            </w:tcMar>
            <w:vAlign w:val="center"/>
          </w:tcPr>
          <w:p w14:paraId="48A043C2" w14:textId="77777777" w:rsidR="0084730D" w:rsidRPr="00335C63" w:rsidRDefault="00357319" w:rsidP="000F4170">
            <w:pPr>
              <w:spacing w:after="40" w:line="276" w:lineRule="auto"/>
              <w:jc w:val="left"/>
              <w:rPr>
                <w:szCs w:val="24"/>
              </w:rPr>
            </w:pPr>
            <w:r w:rsidRPr="00335C63">
              <w:rPr>
                <w:sz w:val="20"/>
                <w:szCs w:val="24"/>
              </w:rPr>
              <w:t>1</w:t>
            </w:r>
          </w:p>
        </w:tc>
        <w:tc>
          <w:tcPr>
            <w:tcW w:w="2396" w:type="pct"/>
            <w:tcMar>
              <w:top w:w="90" w:type="dxa"/>
              <w:left w:w="90" w:type="dxa"/>
              <w:bottom w:w="90" w:type="dxa"/>
              <w:right w:w="90" w:type="dxa"/>
            </w:tcMar>
            <w:vAlign w:val="center"/>
          </w:tcPr>
          <w:p w14:paraId="475456F2" w14:textId="77777777" w:rsidR="0084730D" w:rsidRPr="00335C63" w:rsidRDefault="00357319" w:rsidP="000F4170">
            <w:pPr>
              <w:spacing w:after="40" w:line="276" w:lineRule="auto"/>
              <w:jc w:val="left"/>
              <w:rPr>
                <w:szCs w:val="24"/>
              </w:rPr>
            </w:pPr>
            <w:r w:rsidRPr="00335C63">
              <w:rPr>
                <w:sz w:val="20"/>
                <w:szCs w:val="24"/>
              </w:rPr>
              <w:t>Confirm scope, finalise data sources, review rubric and supervisor feedback</w:t>
            </w:r>
          </w:p>
        </w:tc>
        <w:tc>
          <w:tcPr>
            <w:tcW w:w="1899" w:type="pct"/>
            <w:tcMar>
              <w:top w:w="90" w:type="dxa"/>
              <w:left w:w="90" w:type="dxa"/>
              <w:bottom w:w="90" w:type="dxa"/>
              <w:right w:w="90" w:type="dxa"/>
            </w:tcMar>
            <w:vAlign w:val="center"/>
          </w:tcPr>
          <w:p w14:paraId="09986A38" w14:textId="77777777" w:rsidR="0084730D" w:rsidRPr="00335C63" w:rsidRDefault="00357319" w:rsidP="000F4170">
            <w:pPr>
              <w:spacing w:after="40" w:line="276" w:lineRule="auto"/>
              <w:jc w:val="left"/>
              <w:rPr>
                <w:szCs w:val="24"/>
              </w:rPr>
            </w:pPr>
            <w:r w:rsidRPr="00335C63">
              <w:rPr>
                <w:sz w:val="20"/>
                <w:szCs w:val="24"/>
              </w:rPr>
              <w:t>Approved project scope and data access checklist</w:t>
            </w:r>
          </w:p>
        </w:tc>
      </w:tr>
      <w:tr w:rsidR="0084730D" w:rsidRPr="00335C63" w14:paraId="161113A0" w14:textId="77777777" w:rsidTr="00997D20">
        <w:trPr>
          <w:cantSplit/>
          <w:jc w:val="center"/>
        </w:trPr>
        <w:tc>
          <w:tcPr>
            <w:tcW w:w="705" w:type="pct"/>
            <w:tcMar>
              <w:top w:w="90" w:type="dxa"/>
              <w:left w:w="90" w:type="dxa"/>
              <w:bottom w:w="90" w:type="dxa"/>
              <w:right w:w="90" w:type="dxa"/>
            </w:tcMar>
            <w:vAlign w:val="center"/>
          </w:tcPr>
          <w:p w14:paraId="3746E94F" w14:textId="77777777" w:rsidR="0084730D" w:rsidRPr="00335C63" w:rsidRDefault="00357319" w:rsidP="000F4170">
            <w:pPr>
              <w:spacing w:after="40" w:line="276" w:lineRule="auto"/>
              <w:jc w:val="left"/>
              <w:rPr>
                <w:szCs w:val="24"/>
              </w:rPr>
            </w:pPr>
            <w:r w:rsidRPr="00335C63">
              <w:rPr>
                <w:sz w:val="20"/>
                <w:szCs w:val="24"/>
              </w:rPr>
              <w:t>2</w:t>
            </w:r>
          </w:p>
        </w:tc>
        <w:tc>
          <w:tcPr>
            <w:tcW w:w="2396" w:type="pct"/>
            <w:tcMar>
              <w:top w:w="90" w:type="dxa"/>
              <w:left w:w="90" w:type="dxa"/>
              <w:bottom w:w="90" w:type="dxa"/>
              <w:right w:w="90" w:type="dxa"/>
            </w:tcMar>
            <w:vAlign w:val="center"/>
          </w:tcPr>
          <w:p w14:paraId="36714581" w14:textId="77777777" w:rsidR="0084730D" w:rsidRPr="00335C63" w:rsidRDefault="00357319" w:rsidP="000F4170">
            <w:pPr>
              <w:spacing w:after="40" w:line="276" w:lineRule="auto"/>
              <w:jc w:val="left"/>
              <w:rPr>
                <w:szCs w:val="24"/>
              </w:rPr>
            </w:pPr>
            <w:r w:rsidRPr="00335C63">
              <w:rPr>
                <w:sz w:val="20"/>
                <w:szCs w:val="24"/>
              </w:rPr>
              <w:t>Data profiling for Google Sheets, warranty records, refunds, services, payments, and calendar exports</w:t>
            </w:r>
          </w:p>
        </w:tc>
        <w:tc>
          <w:tcPr>
            <w:tcW w:w="1899" w:type="pct"/>
            <w:tcMar>
              <w:top w:w="90" w:type="dxa"/>
              <w:left w:w="90" w:type="dxa"/>
              <w:bottom w:w="90" w:type="dxa"/>
              <w:right w:w="90" w:type="dxa"/>
            </w:tcMar>
            <w:vAlign w:val="center"/>
          </w:tcPr>
          <w:p w14:paraId="32843C7B" w14:textId="77777777" w:rsidR="0084730D" w:rsidRPr="00335C63" w:rsidRDefault="00357319" w:rsidP="000F4170">
            <w:pPr>
              <w:spacing w:after="40" w:line="276" w:lineRule="auto"/>
              <w:jc w:val="left"/>
              <w:rPr>
                <w:szCs w:val="24"/>
              </w:rPr>
            </w:pPr>
            <w:r w:rsidRPr="00335C63">
              <w:rPr>
                <w:sz w:val="20"/>
                <w:szCs w:val="24"/>
              </w:rPr>
              <w:t>Data quality report</w:t>
            </w:r>
          </w:p>
        </w:tc>
      </w:tr>
      <w:tr w:rsidR="0084730D" w:rsidRPr="00335C63" w14:paraId="17BDE1AC" w14:textId="77777777" w:rsidTr="00997D20">
        <w:trPr>
          <w:cantSplit/>
          <w:jc w:val="center"/>
        </w:trPr>
        <w:tc>
          <w:tcPr>
            <w:tcW w:w="705" w:type="pct"/>
            <w:tcMar>
              <w:top w:w="90" w:type="dxa"/>
              <w:left w:w="90" w:type="dxa"/>
              <w:bottom w:w="90" w:type="dxa"/>
              <w:right w:w="90" w:type="dxa"/>
            </w:tcMar>
            <w:vAlign w:val="center"/>
          </w:tcPr>
          <w:p w14:paraId="282AABE8" w14:textId="77777777" w:rsidR="00BB18A2" w:rsidRDefault="00875911">
            <w:pPr>
              <w:spacing w:after="40" w:line="276" w:lineRule="auto"/>
              <w:jc w:val="left"/>
            </w:pPr>
            <w:r>
              <w:rPr>
                <w:sz w:val="20"/>
              </w:rPr>
              <w:t>3</w:t>
            </w:r>
          </w:p>
        </w:tc>
        <w:tc>
          <w:tcPr>
            <w:tcW w:w="2396" w:type="pct"/>
            <w:tcMar>
              <w:top w:w="90" w:type="dxa"/>
              <w:left w:w="90" w:type="dxa"/>
              <w:bottom w:w="90" w:type="dxa"/>
              <w:right w:w="90" w:type="dxa"/>
            </w:tcMar>
            <w:vAlign w:val="center"/>
          </w:tcPr>
          <w:p w14:paraId="0811A167" w14:textId="77777777" w:rsidR="00BB18A2" w:rsidRDefault="00875911">
            <w:pPr>
              <w:spacing w:after="40" w:line="276" w:lineRule="auto"/>
              <w:jc w:val="left"/>
            </w:pPr>
            <w:r>
              <w:rPr>
                <w:sz w:val="20"/>
              </w:rPr>
              <w:t>Design layered analytics storage, transformation model layers, table relationships, matching keys, anonymised views, and recommendation log</w:t>
            </w:r>
          </w:p>
        </w:tc>
        <w:tc>
          <w:tcPr>
            <w:tcW w:w="1899" w:type="pct"/>
            <w:tcMar>
              <w:top w:w="90" w:type="dxa"/>
              <w:left w:w="90" w:type="dxa"/>
              <w:bottom w:w="90" w:type="dxa"/>
              <w:right w:w="90" w:type="dxa"/>
            </w:tcMar>
            <w:vAlign w:val="center"/>
          </w:tcPr>
          <w:p w14:paraId="27698FC9" w14:textId="77777777" w:rsidR="00BB18A2" w:rsidRDefault="00875911">
            <w:pPr>
              <w:spacing w:after="40" w:line="276" w:lineRule="auto"/>
              <w:jc w:val="left"/>
            </w:pPr>
            <w:r>
              <w:rPr>
                <w:sz w:val="20"/>
              </w:rPr>
              <w:t>Analytics storage and transformation design document</w:t>
            </w:r>
          </w:p>
        </w:tc>
      </w:tr>
      <w:tr w:rsidR="0084730D" w:rsidRPr="00335C63" w14:paraId="7054F71F" w14:textId="77777777" w:rsidTr="00997D20">
        <w:trPr>
          <w:cantSplit/>
          <w:jc w:val="center"/>
        </w:trPr>
        <w:tc>
          <w:tcPr>
            <w:tcW w:w="705" w:type="pct"/>
            <w:tcMar>
              <w:top w:w="90" w:type="dxa"/>
              <w:left w:w="90" w:type="dxa"/>
              <w:bottom w:w="90" w:type="dxa"/>
              <w:right w:w="90" w:type="dxa"/>
            </w:tcMar>
            <w:vAlign w:val="center"/>
          </w:tcPr>
          <w:p w14:paraId="6A873A2E" w14:textId="77777777" w:rsidR="00BB18A2" w:rsidRDefault="00875911">
            <w:pPr>
              <w:spacing w:after="40" w:line="276" w:lineRule="auto"/>
              <w:jc w:val="left"/>
            </w:pPr>
            <w:r>
              <w:rPr>
                <w:sz w:val="20"/>
              </w:rPr>
              <w:t>4</w:t>
            </w:r>
          </w:p>
        </w:tc>
        <w:tc>
          <w:tcPr>
            <w:tcW w:w="2396" w:type="pct"/>
            <w:tcMar>
              <w:top w:w="90" w:type="dxa"/>
              <w:left w:w="90" w:type="dxa"/>
              <w:bottom w:w="90" w:type="dxa"/>
              <w:right w:w="90" w:type="dxa"/>
            </w:tcMar>
            <w:vAlign w:val="center"/>
          </w:tcPr>
          <w:p w14:paraId="60CFE77A" w14:textId="77777777" w:rsidR="00BB18A2" w:rsidRDefault="00875911">
            <w:pPr>
              <w:spacing w:after="40" w:line="276" w:lineRule="auto"/>
              <w:jc w:val="left"/>
            </w:pPr>
            <w:r>
              <w:rPr>
                <w:sz w:val="20"/>
              </w:rPr>
              <w:t>Build Python extraction/load scripts, flexible data contracts, validation flags, and Bronze raw loading</w:t>
            </w:r>
          </w:p>
        </w:tc>
        <w:tc>
          <w:tcPr>
            <w:tcW w:w="1899" w:type="pct"/>
            <w:tcMar>
              <w:top w:w="90" w:type="dxa"/>
              <w:left w:w="90" w:type="dxa"/>
              <w:bottom w:w="90" w:type="dxa"/>
              <w:right w:w="90" w:type="dxa"/>
            </w:tcMar>
            <w:vAlign w:val="center"/>
          </w:tcPr>
          <w:p w14:paraId="22F01B53" w14:textId="77777777" w:rsidR="00BB18A2" w:rsidRDefault="00875911">
            <w:pPr>
              <w:spacing w:after="40" w:line="276" w:lineRule="auto"/>
              <w:jc w:val="left"/>
            </w:pPr>
            <w:r>
              <w:rPr>
                <w:sz w:val="20"/>
              </w:rPr>
              <w:t>Bronze loading pipeline and source quality report</w:t>
            </w:r>
          </w:p>
        </w:tc>
      </w:tr>
      <w:tr w:rsidR="0084730D" w:rsidRPr="00335C63" w14:paraId="2A2C7910" w14:textId="77777777" w:rsidTr="00997D20">
        <w:trPr>
          <w:cantSplit/>
          <w:jc w:val="center"/>
        </w:trPr>
        <w:tc>
          <w:tcPr>
            <w:tcW w:w="705" w:type="pct"/>
            <w:tcMar>
              <w:top w:w="90" w:type="dxa"/>
              <w:left w:w="90" w:type="dxa"/>
              <w:bottom w:w="90" w:type="dxa"/>
              <w:right w:w="90" w:type="dxa"/>
            </w:tcMar>
            <w:vAlign w:val="center"/>
          </w:tcPr>
          <w:p w14:paraId="06995468" w14:textId="77777777" w:rsidR="0084730D" w:rsidRPr="00335C63" w:rsidRDefault="00357319" w:rsidP="000F4170">
            <w:pPr>
              <w:spacing w:after="40" w:line="276" w:lineRule="auto"/>
              <w:jc w:val="left"/>
              <w:rPr>
                <w:szCs w:val="24"/>
              </w:rPr>
            </w:pPr>
            <w:r w:rsidRPr="00335C63">
              <w:rPr>
                <w:sz w:val="20"/>
                <w:szCs w:val="24"/>
              </w:rPr>
              <w:t>5</w:t>
            </w:r>
          </w:p>
        </w:tc>
        <w:tc>
          <w:tcPr>
            <w:tcW w:w="2396" w:type="pct"/>
            <w:tcMar>
              <w:top w:w="90" w:type="dxa"/>
              <w:left w:w="90" w:type="dxa"/>
              <w:bottom w:w="90" w:type="dxa"/>
              <w:right w:w="90" w:type="dxa"/>
            </w:tcMar>
            <w:vAlign w:val="center"/>
          </w:tcPr>
          <w:p w14:paraId="4347BBE0" w14:textId="77777777" w:rsidR="0084730D" w:rsidRPr="00335C63" w:rsidRDefault="00357319" w:rsidP="000F4170">
            <w:pPr>
              <w:spacing w:after="40" w:line="276" w:lineRule="auto"/>
              <w:jc w:val="left"/>
              <w:rPr>
                <w:szCs w:val="24"/>
              </w:rPr>
            </w:pPr>
            <w:r w:rsidRPr="00335C63">
              <w:rPr>
                <w:sz w:val="20"/>
                <w:szCs w:val="24"/>
              </w:rPr>
              <w:t>Implement area/postcode lookup, weather enrichment features, and weather coverage reporting</w:t>
            </w:r>
          </w:p>
        </w:tc>
        <w:tc>
          <w:tcPr>
            <w:tcW w:w="1899" w:type="pct"/>
            <w:tcMar>
              <w:top w:w="90" w:type="dxa"/>
              <w:left w:w="90" w:type="dxa"/>
              <w:bottom w:w="90" w:type="dxa"/>
              <w:right w:w="90" w:type="dxa"/>
            </w:tcMar>
            <w:vAlign w:val="center"/>
          </w:tcPr>
          <w:p w14:paraId="31FF4CA7" w14:textId="77777777" w:rsidR="0084730D" w:rsidRPr="00335C63" w:rsidRDefault="00357319" w:rsidP="000F4170">
            <w:pPr>
              <w:spacing w:after="40" w:line="276" w:lineRule="auto"/>
              <w:jc w:val="left"/>
              <w:rPr>
                <w:szCs w:val="24"/>
              </w:rPr>
            </w:pPr>
            <w:r w:rsidRPr="00335C63">
              <w:rPr>
                <w:sz w:val="20"/>
                <w:szCs w:val="24"/>
              </w:rPr>
              <w:t>Weather-enriched service table</w:t>
            </w:r>
          </w:p>
        </w:tc>
      </w:tr>
      <w:tr w:rsidR="0084730D" w:rsidRPr="00335C63" w14:paraId="45178FDB" w14:textId="77777777" w:rsidTr="00997D20">
        <w:trPr>
          <w:cantSplit/>
          <w:jc w:val="center"/>
        </w:trPr>
        <w:tc>
          <w:tcPr>
            <w:tcW w:w="705" w:type="pct"/>
            <w:tcMar>
              <w:top w:w="90" w:type="dxa"/>
              <w:left w:w="90" w:type="dxa"/>
              <w:bottom w:w="90" w:type="dxa"/>
              <w:right w:w="90" w:type="dxa"/>
            </w:tcMar>
            <w:vAlign w:val="center"/>
          </w:tcPr>
          <w:p w14:paraId="072D1EDA" w14:textId="77777777" w:rsidR="00BB18A2" w:rsidRDefault="00875911">
            <w:pPr>
              <w:spacing w:after="40" w:line="276" w:lineRule="auto"/>
              <w:jc w:val="left"/>
            </w:pPr>
            <w:r>
              <w:rPr>
                <w:sz w:val="20"/>
              </w:rPr>
              <w:t>6</w:t>
            </w:r>
          </w:p>
        </w:tc>
        <w:tc>
          <w:tcPr>
            <w:tcW w:w="2396" w:type="pct"/>
            <w:tcMar>
              <w:top w:w="90" w:type="dxa"/>
              <w:left w:w="90" w:type="dxa"/>
              <w:bottom w:w="90" w:type="dxa"/>
              <w:right w:w="90" w:type="dxa"/>
            </w:tcMar>
            <w:vAlign w:val="center"/>
          </w:tcPr>
          <w:p w14:paraId="690541F9" w14:textId="77777777" w:rsidR="00BB18A2" w:rsidRDefault="00875911">
            <w:pPr>
              <w:spacing w:after="40" w:line="276" w:lineRule="auto"/>
              <w:jc w:val="left"/>
            </w:pPr>
            <w:r>
              <w:rPr>
                <w:sz w:val="20"/>
              </w:rPr>
              <w:t>Build dbt staging, fact, dimension, and core descriptive marts for service, sales, warranty, refund, and scheduling</w:t>
            </w:r>
          </w:p>
        </w:tc>
        <w:tc>
          <w:tcPr>
            <w:tcW w:w="1899" w:type="pct"/>
            <w:tcMar>
              <w:top w:w="90" w:type="dxa"/>
              <w:left w:w="90" w:type="dxa"/>
              <w:bottom w:w="90" w:type="dxa"/>
              <w:right w:w="90" w:type="dxa"/>
            </w:tcMar>
            <w:vAlign w:val="center"/>
          </w:tcPr>
          <w:p w14:paraId="09C0D0D1" w14:textId="77777777" w:rsidR="00BB18A2" w:rsidRDefault="00875911">
            <w:pPr>
              <w:spacing w:after="40" w:line="276" w:lineRule="auto"/>
              <w:jc w:val="left"/>
            </w:pPr>
            <w:r>
              <w:rPr>
                <w:sz w:val="20"/>
              </w:rPr>
              <w:t>Silver tables and core Gold marts</w:t>
            </w:r>
          </w:p>
        </w:tc>
      </w:tr>
      <w:tr w:rsidR="0084730D" w:rsidRPr="00335C63" w14:paraId="2393777C" w14:textId="77777777" w:rsidTr="00997D20">
        <w:trPr>
          <w:cantSplit/>
          <w:jc w:val="center"/>
        </w:trPr>
        <w:tc>
          <w:tcPr>
            <w:tcW w:w="705" w:type="pct"/>
            <w:tcMar>
              <w:top w:w="90" w:type="dxa"/>
              <w:left w:w="90" w:type="dxa"/>
              <w:bottom w:w="90" w:type="dxa"/>
              <w:right w:w="90" w:type="dxa"/>
            </w:tcMar>
            <w:vAlign w:val="center"/>
          </w:tcPr>
          <w:p w14:paraId="33F6ABA9" w14:textId="77777777" w:rsidR="0084730D" w:rsidRPr="00335C63" w:rsidRDefault="00357319" w:rsidP="000F4170">
            <w:pPr>
              <w:spacing w:after="40" w:line="276" w:lineRule="auto"/>
              <w:jc w:val="left"/>
              <w:rPr>
                <w:szCs w:val="24"/>
              </w:rPr>
            </w:pPr>
            <w:r w:rsidRPr="00335C63">
              <w:rPr>
                <w:sz w:val="20"/>
                <w:szCs w:val="24"/>
              </w:rPr>
              <w:t>7</w:t>
            </w:r>
          </w:p>
        </w:tc>
        <w:tc>
          <w:tcPr>
            <w:tcW w:w="2396" w:type="pct"/>
            <w:tcMar>
              <w:top w:w="90" w:type="dxa"/>
              <w:left w:w="90" w:type="dxa"/>
              <w:bottom w:w="90" w:type="dxa"/>
              <w:right w:w="90" w:type="dxa"/>
            </w:tcMar>
            <w:vAlign w:val="center"/>
          </w:tcPr>
          <w:p w14:paraId="192449D7" w14:textId="77777777" w:rsidR="0084730D" w:rsidRPr="00335C63" w:rsidRDefault="00357319" w:rsidP="000F4170">
            <w:pPr>
              <w:spacing w:after="40" w:line="276" w:lineRule="auto"/>
              <w:jc w:val="left"/>
              <w:rPr>
                <w:szCs w:val="24"/>
              </w:rPr>
            </w:pPr>
            <w:r w:rsidRPr="00335C63">
              <w:rPr>
                <w:sz w:val="20"/>
                <w:szCs w:val="24"/>
              </w:rPr>
              <w:t>Develop treatment difficulty, recurrence window, and warranty factor analytics</w:t>
            </w:r>
          </w:p>
        </w:tc>
        <w:tc>
          <w:tcPr>
            <w:tcW w:w="1899" w:type="pct"/>
            <w:tcMar>
              <w:top w:w="90" w:type="dxa"/>
              <w:left w:w="90" w:type="dxa"/>
              <w:bottom w:w="90" w:type="dxa"/>
              <w:right w:w="90" w:type="dxa"/>
            </w:tcMar>
            <w:vAlign w:val="center"/>
          </w:tcPr>
          <w:p w14:paraId="20316F9C" w14:textId="77777777" w:rsidR="0084730D" w:rsidRPr="00335C63" w:rsidRDefault="00357319" w:rsidP="000F4170">
            <w:pPr>
              <w:spacing w:after="40" w:line="276" w:lineRule="auto"/>
              <w:jc w:val="left"/>
              <w:rPr>
                <w:szCs w:val="24"/>
              </w:rPr>
            </w:pPr>
            <w:r w:rsidRPr="00335C63">
              <w:rPr>
                <w:sz w:val="20"/>
                <w:szCs w:val="24"/>
              </w:rPr>
              <w:t>Quality and recurrence marts</w:t>
            </w:r>
          </w:p>
        </w:tc>
      </w:tr>
      <w:tr w:rsidR="0084730D" w:rsidRPr="00335C63" w14:paraId="26E61509" w14:textId="77777777" w:rsidTr="00997D20">
        <w:trPr>
          <w:cantSplit/>
          <w:jc w:val="center"/>
        </w:trPr>
        <w:tc>
          <w:tcPr>
            <w:tcW w:w="705" w:type="pct"/>
            <w:tcMar>
              <w:top w:w="90" w:type="dxa"/>
              <w:left w:w="90" w:type="dxa"/>
              <w:bottom w:w="90" w:type="dxa"/>
              <w:right w:w="90" w:type="dxa"/>
            </w:tcMar>
            <w:vAlign w:val="center"/>
          </w:tcPr>
          <w:p w14:paraId="6B5B9248" w14:textId="77777777" w:rsidR="0084730D" w:rsidRPr="00335C63" w:rsidRDefault="00357319" w:rsidP="000F4170">
            <w:pPr>
              <w:spacing w:after="40" w:line="276" w:lineRule="auto"/>
              <w:jc w:val="left"/>
              <w:rPr>
                <w:szCs w:val="24"/>
              </w:rPr>
            </w:pPr>
            <w:r w:rsidRPr="00335C63">
              <w:rPr>
                <w:sz w:val="20"/>
                <w:szCs w:val="24"/>
              </w:rPr>
              <w:t>8</w:t>
            </w:r>
          </w:p>
        </w:tc>
        <w:tc>
          <w:tcPr>
            <w:tcW w:w="2396" w:type="pct"/>
            <w:tcMar>
              <w:top w:w="90" w:type="dxa"/>
              <w:left w:w="90" w:type="dxa"/>
              <w:bottom w:w="90" w:type="dxa"/>
              <w:right w:w="90" w:type="dxa"/>
            </w:tcMar>
            <w:vAlign w:val="center"/>
          </w:tcPr>
          <w:p w14:paraId="3307C3E0" w14:textId="77777777" w:rsidR="0084730D" w:rsidRPr="00335C63" w:rsidRDefault="00357319" w:rsidP="000F4170">
            <w:pPr>
              <w:spacing w:after="40" w:line="276" w:lineRule="auto"/>
              <w:jc w:val="left"/>
              <w:rPr>
                <w:szCs w:val="24"/>
              </w:rPr>
            </w:pPr>
            <w:r w:rsidRPr="00335C63">
              <w:rPr>
                <w:sz w:val="20"/>
                <w:szCs w:val="24"/>
              </w:rPr>
              <w:t>Develop DBSCAN hotspot detection and KDE map-ready outputs</w:t>
            </w:r>
          </w:p>
        </w:tc>
        <w:tc>
          <w:tcPr>
            <w:tcW w:w="1899" w:type="pct"/>
            <w:tcMar>
              <w:top w:w="90" w:type="dxa"/>
              <w:left w:w="90" w:type="dxa"/>
              <w:bottom w:w="90" w:type="dxa"/>
              <w:right w:w="90" w:type="dxa"/>
            </w:tcMar>
            <w:vAlign w:val="center"/>
          </w:tcPr>
          <w:p w14:paraId="4BF23B9F" w14:textId="77777777" w:rsidR="0084730D" w:rsidRPr="00335C63" w:rsidRDefault="00357319" w:rsidP="000F4170">
            <w:pPr>
              <w:spacing w:after="40" w:line="276" w:lineRule="auto"/>
              <w:jc w:val="left"/>
              <w:rPr>
                <w:szCs w:val="24"/>
              </w:rPr>
            </w:pPr>
            <w:r w:rsidRPr="00335C63">
              <w:rPr>
                <w:sz w:val="20"/>
                <w:szCs w:val="24"/>
              </w:rPr>
              <w:t>Hotspot output table</w:t>
            </w:r>
          </w:p>
        </w:tc>
      </w:tr>
      <w:tr w:rsidR="0084730D" w:rsidRPr="00335C63" w14:paraId="2A7EA628" w14:textId="77777777" w:rsidTr="00997D20">
        <w:trPr>
          <w:cantSplit/>
          <w:jc w:val="center"/>
        </w:trPr>
        <w:tc>
          <w:tcPr>
            <w:tcW w:w="705" w:type="pct"/>
            <w:tcMar>
              <w:top w:w="90" w:type="dxa"/>
              <w:left w:w="90" w:type="dxa"/>
              <w:bottom w:w="90" w:type="dxa"/>
              <w:right w:w="90" w:type="dxa"/>
            </w:tcMar>
            <w:vAlign w:val="center"/>
          </w:tcPr>
          <w:p w14:paraId="63C1BEAD" w14:textId="77777777" w:rsidR="0084730D" w:rsidRPr="00335C63" w:rsidRDefault="00357319" w:rsidP="000F4170">
            <w:pPr>
              <w:spacing w:after="40" w:line="276" w:lineRule="auto"/>
              <w:jc w:val="left"/>
              <w:rPr>
                <w:szCs w:val="24"/>
              </w:rPr>
            </w:pPr>
            <w:r w:rsidRPr="00335C63">
              <w:rPr>
                <w:sz w:val="20"/>
                <w:szCs w:val="24"/>
              </w:rPr>
              <w:t>9</w:t>
            </w:r>
          </w:p>
        </w:tc>
        <w:tc>
          <w:tcPr>
            <w:tcW w:w="2396" w:type="pct"/>
            <w:tcMar>
              <w:top w:w="90" w:type="dxa"/>
              <w:left w:w="90" w:type="dxa"/>
              <w:bottom w:w="90" w:type="dxa"/>
              <w:right w:w="90" w:type="dxa"/>
            </w:tcMar>
            <w:vAlign w:val="center"/>
          </w:tcPr>
          <w:p w14:paraId="1ABCECD5" w14:textId="77777777" w:rsidR="0084730D" w:rsidRPr="00335C63" w:rsidRDefault="00357319" w:rsidP="000F4170">
            <w:pPr>
              <w:spacing w:after="40" w:line="276" w:lineRule="auto"/>
              <w:jc w:val="left"/>
              <w:rPr>
                <w:szCs w:val="24"/>
              </w:rPr>
            </w:pPr>
            <w:r w:rsidRPr="00335C63">
              <w:rPr>
                <w:sz w:val="20"/>
                <w:szCs w:val="24"/>
              </w:rPr>
              <w:t>Develop upsell package effectiveness, package-fit, window performance analytics, and recommendation log outputs</w:t>
            </w:r>
          </w:p>
        </w:tc>
        <w:tc>
          <w:tcPr>
            <w:tcW w:w="1899" w:type="pct"/>
            <w:tcMar>
              <w:top w:w="90" w:type="dxa"/>
              <w:left w:w="90" w:type="dxa"/>
              <w:bottom w:w="90" w:type="dxa"/>
              <w:right w:w="90" w:type="dxa"/>
            </w:tcMar>
            <w:vAlign w:val="center"/>
          </w:tcPr>
          <w:p w14:paraId="5CD67621" w14:textId="77777777" w:rsidR="0084730D" w:rsidRPr="00335C63" w:rsidRDefault="00357319" w:rsidP="000F4170">
            <w:pPr>
              <w:spacing w:after="40" w:line="276" w:lineRule="auto"/>
              <w:jc w:val="left"/>
              <w:rPr>
                <w:szCs w:val="24"/>
              </w:rPr>
            </w:pPr>
            <w:r w:rsidRPr="00335C63">
              <w:rPr>
                <w:sz w:val="20"/>
                <w:szCs w:val="24"/>
              </w:rPr>
              <w:t>Upsell intelligence and recommendation marts</w:t>
            </w:r>
          </w:p>
        </w:tc>
      </w:tr>
      <w:tr w:rsidR="0084730D" w:rsidRPr="00335C63" w14:paraId="07C807C6" w14:textId="77777777" w:rsidTr="00997D20">
        <w:trPr>
          <w:cantSplit/>
          <w:jc w:val="center"/>
        </w:trPr>
        <w:tc>
          <w:tcPr>
            <w:tcW w:w="705" w:type="pct"/>
            <w:tcMar>
              <w:top w:w="90" w:type="dxa"/>
              <w:left w:w="90" w:type="dxa"/>
              <w:bottom w:w="90" w:type="dxa"/>
              <w:right w:w="90" w:type="dxa"/>
            </w:tcMar>
            <w:vAlign w:val="center"/>
          </w:tcPr>
          <w:p w14:paraId="57B92206" w14:textId="77777777" w:rsidR="00BB18A2" w:rsidRDefault="00875911">
            <w:pPr>
              <w:spacing w:after="40" w:line="276" w:lineRule="auto"/>
              <w:jc w:val="left"/>
            </w:pPr>
            <w:r>
              <w:rPr>
                <w:sz w:val="20"/>
              </w:rPr>
              <w:lastRenderedPageBreak/>
              <w:t>10</w:t>
            </w:r>
          </w:p>
        </w:tc>
        <w:tc>
          <w:tcPr>
            <w:tcW w:w="2396" w:type="pct"/>
            <w:tcMar>
              <w:top w:w="90" w:type="dxa"/>
              <w:left w:w="90" w:type="dxa"/>
              <w:bottom w:w="90" w:type="dxa"/>
              <w:right w:w="90" w:type="dxa"/>
            </w:tcMar>
            <w:vAlign w:val="center"/>
          </w:tcPr>
          <w:p w14:paraId="745B23AE" w14:textId="77777777" w:rsidR="00BB18A2" w:rsidRDefault="00875911">
            <w:pPr>
              <w:spacing w:after="40" w:line="276" w:lineRule="auto"/>
              <w:jc w:val="left"/>
            </w:pPr>
            <w:r>
              <w:rPr>
                <w:sz w:val="20"/>
              </w:rPr>
              <w:t>Create a scheduled workflow to orchestrate extraction, loading, transformation/testing, weather enrichment, and refresh logging</w:t>
            </w:r>
          </w:p>
        </w:tc>
        <w:tc>
          <w:tcPr>
            <w:tcW w:w="1899" w:type="pct"/>
            <w:tcMar>
              <w:top w:w="90" w:type="dxa"/>
              <w:left w:w="90" w:type="dxa"/>
              <w:bottom w:w="90" w:type="dxa"/>
              <w:right w:w="90" w:type="dxa"/>
            </w:tcMar>
            <w:vAlign w:val="center"/>
          </w:tcPr>
          <w:p w14:paraId="6774D2CE" w14:textId="77777777" w:rsidR="00BB18A2" w:rsidRDefault="00875911">
            <w:pPr>
              <w:spacing w:after="40" w:line="276" w:lineRule="auto"/>
              <w:jc w:val="left"/>
            </w:pPr>
            <w:r>
              <w:rPr>
                <w:sz w:val="20"/>
              </w:rPr>
              <w:t>Scheduled ELT prototype</w:t>
            </w:r>
          </w:p>
        </w:tc>
      </w:tr>
      <w:tr w:rsidR="0084730D" w:rsidRPr="00335C63" w14:paraId="1A8B4E08" w14:textId="77777777" w:rsidTr="00997D20">
        <w:trPr>
          <w:cantSplit/>
          <w:jc w:val="center"/>
        </w:trPr>
        <w:tc>
          <w:tcPr>
            <w:tcW w:w="705" w:type="pct"/>
            <w:tcMar>
              <w:top w:w="90" w:type="dxa"/>
              <w:left w:w="90" w:type="dxa"/>
              <w:bottom w:w="90" w:type="dxa"/>
              <w:right w:w="90" w:type="dxa"/>
            </w:tcMar>
            <w:vAlign w:val="center"/>
          </w:tcPr>
          <w:p w14:paraId="1FDEEFBA" w14:textId="77777777" w:rsidR="00BB18A2" w:rsidRDefault="00875911">
            <w:pPr>
              <w:spacing w:after="40" w:line="276" w:lineRule="auto"/>
              <w:jc w:val="left"/>
            </w:pPr>
            <w:r>
              <w:rPr>
                <w:sz w:val="20"/>
              </w:rPr>
              <w:t>11</w:t>
            </w:r>
          </w:p>
        </w:tc>
        <w:tc>
          <w:tcPr>
            <w:tcW w:w="2396" w:type="pct"/>
            <w:tcMar>
              <w:top w:w="90" w:type="dxa"/>
              <w:left w:w="90" w:type="dxa"/>
              <w:bottom w:w="90" w:type="dxa"/>
              <w:right w:w="90" w:type="dxa"/>
            </w:tcMar>
            <w:vAlign w:val="center"/>
          </w:tcPr>
          <w:p w14:paraId="469F8045" w14:textId="77777777" w:rsidR="00BB18A2" w:rsidRDefault="00875911">
            <w:pPr>
              <w:spacing w:after="40" w:line="276" w:lineRule="auto"/>
              <w:jc w:val="left"/>
            </w:pPr>
            <w:r>
              <w:rPr>
                <w:sz w:val="20"/>
              </w:rPr>
              <w:t>Connect the selected BI tool to dashboard-ready marts and build first dashboard pages</w:t>
            </w:r>
          </w:p>
        </w:tc>
        <w:tc>
          <w:tcPr>
            <w:tcW w:w="1899" w:type="pct"/>
            <w:tcMar>
              <w:top w:w="90" w:type="dxa"/>
              <w:left w:w="90" w:type="dxa"/>
              <w:bottom w:w="90" w:type="dxa"/>
              <w:right w:w="90" w:type="dxa"/>
            </w:tcMar>
            <w:vAlign w:val="center"/>
          </w:tcPr>
          <w:p w14:paraId="7008BEC4" w14:textId="77777777" w:rsidR="00BB18A2" w:rsidRDefault="00875911">
            <w:pPr>
              <w:spacing w:after="40" w:line="276" w:lineRule="auto"/>
              <w:jc w:val="left"/>
            </w:pPr>
            <w:r>
              <w:rPr>
                <w:sz w:val="20"/>
              </w:rPr>
              <w:t>Dashboard prototype v1</w:t>
            </w:r>
          </w:p>
        </w:tc>
      </w:tr>
      <w:tr w:rsidR="0084730D" w:rsidRPr="00335C63" w14:paraId="723A856B" w14:textId="77777777" w:rsidTr="00997D20">
        <w:trPr>
          <w:cantSplit/>
          <w:jc w:val="center"/>
        </w:trPr>
        <w:tc>
          <w:tcPr>
            <w:tcW w:w="705" w:type="pct"/>
            <w:tcMar>
              <w:top w:w="90" w:type="dxa"/>
              <w:left w:w="90" w:type="dxa"/>
              <w:bottom w:w="90" w:type="dxa"/>
              <w:right w:w="90" w:type="dxa"/>
            </w:tcMar>
            <w:vAlign w:val="center"/>
          </w:tcPr>
          <w:p w14:paraId="6D3D40E0" w14:textId="77777777" w:rsidR="00BB18A2" w:rsidRDefault="00875911">
            <w:pPr>
              <w:spacing w:after="40" w:line="276" w:lineRule="auto"/>
              <w:jc w:val="left"/>
            </w:pPr>
            <w:r>
              <w:rPr>
                <w:sz w:val="20"/>
              </w:rPr>
              <w:t>12</w:t>
            </w:r>
          </w:p>
        </w:tc>
        <w:tc>
          <w:tcPr>
            <w:tcW w:w="2396" w:type="pct"/>
            <w:tcMar>
              <w:top w:w="90" w:type="dxa"/>
              <w:left w:w="90" w:type="dxa"/>
              <w:bottom w:w="90" w:type="dxa"/>
              <w:right w:w="90" w:type="dxa"/>
            </w:tcMar>
            <w:vAlign w:val="center"/>
          </w:tcPr>
          <w:p w14:paraId="61EEC583" w14:textId="77777777" w:rsidR="00BB18A2" w:rsidRDefault="00875911">
            <w:pPr>
              <w:spacing w:after="40" w:line="276" w:lineRule="auto"/>
              <w:jc w:val="left"/>
            </w:pPr>
            <w:r>
              <w:rPr>
                <w:sz w:val="20"/>
              </w:rPr>
              <w:t>Refine filters, maps, data quality views, pipeline status, rankings, and recommendations with company feedback</w:t>
            </w:r>
          </w:p>
        </w:tc>
        <w:tc>
          <w:tcPr>
            <w:tcW w:w="1899" w:type="pct"/>
            <w:tcMar>
              <w:top w:w="90" w:type="dxa"/>
              <w:left w:w="90" w:type="dxa"/>
              <w:bottom w:w="90" w:type="dxa"/>
              <w:right w:w="90" w:type="dxa"/>
            </w:tcMar>
            <w:vAlign w:val="center"/>
          </w:tcPr>
          <w:p w14:paraId="201C2169" w14:textId="77777777" w:rsidR="00BB18A2" w:rsidRDefault="00875911">
            <w:pPr>
              <w:spacing w:after="40" w:line="276" w:lineRule="auto"/>
              <w:jc w:val="left"/>
            </w:pPr>
            <w:r>
              <w:rPr>
                <w:sz w:val="20"/>
              </w:rPr>
              <w:t>Dashboard prototype v2 and pipeline status view</w:t>
            </w:r>
          </w:p>
        </w:tc>
      </w:tr>
      <w:tr w:rsidR="0084730D" w:rsidRPr="00335C63" w14:paraId="2F57D689" w14:textId="77777777" w:rsidTr="00997D20">
        <w:trPr>
          <w:cantSplit/>
          <w:jc w:val="center"/>
        </w:trPr>
        <w:tc>
          <w:tcPr>
            <w:tcW w:w="705" w:type="pct"/>
            <w:tcMar>
              <w:top w:w="90" w:type="dxa"/>
              <w:left w:w="90" w:type="dxa"/>
              <w:bottom w:w="90" w:type="dxa"/>
              <w:right w:w="90" w:type="dxa"/>
            </w:tcMar>
            <w:vAlign w:val="center"/>
          </w:tcPr>
          <w:p w14:paraId="4A1D56A0" w14:textId="77777777" w:rsidR="00BB18A2" w:rsidRDefault="00875911">
            <w:pPr>
              <w:spacing w:after="40" w:line="276" w:lineRule="auto"/>
              <w:jc w:val="left"/>
            </w:pPr>
            <w:r>
              <w:rPr>
                <w:sz w:val="20"/>
              </w:rPr>
              <w:t>13</w:t>
            </w:r>
          </w:p>
        </w:tc>
        <w:tc>
          <w:tcPr>
            <w:tcW w:w="2396" w:type="pct"/>
            <w:tcMar>
              <w:top w:w="90" w:type="dxa"/>
              <w:left w:w="90" w:type="dxa"/>
              <w:bottom w:w="90" w:type="dxa"/>
              <w:right w:w="90" w:type="dxa"/>
            </w:tcMar>
            <w:vAlign w:val="center"/>
          </w:tcPr>
          <w:p w14:paraId="62912299" w14:textId="77777777" w:rsidR="00BB18A2" w:rsidRDefault="00875911">
            <w:pPr>
              <w:spacing w:after="40" w:line="276" w:lineRule="auto"/>
              <w:jc w:val="left"/>
            </w:pPr>
            <w:r>
              <w:rPr>
                <w:sz w:val="20"/>
              </w:rPr>
              <w:t>Evaluate dashboard and pipeline against manual spreadsheet answers, dbt test results, and refresh logs</w:t>
            </w:r>
          </w:p>
        </w:tc>
        <w:tc>
          <w:tcPr>
            <w:tcW w:w="1899" w:type="pct"/>
            <w:tcMar>
              <w:top w:w="90" w:type="dxa"/>
              <w:left w:w="90" w:type="dxa"/>
              <w:bottom w:w="90" w:type="dxa"/>
              <w:right w:w="90" w:type="dxa"/>
            </w:tcMar>
            <w:vAlign w:val="center"/>
          </w:tcPr>
          <w:p w14:paraId="74E925B0" w14:textId="77777777" w:rsidR="00BB18A2" w:rsidRDefault="00875911">
            <w:pPr>
              <w:spacing w:after="40" w:line="276" w:lineRule="auto"/>
              <w:jc w:val="left"/>
            </w:pPr>
            <w:r>
              <w:rPr>
                <w:sz w:val="20"/>
              </w:rPr>
              <w:t>Evaluation report draft</w:t>
            </w:r>
          </w:p>
        </w:tc>
      </w:tr>
      <w:tr w:rsidR="0084730D" w:rsidRPr="00335C63" w14:paraId="13346BDD" w14:textId="77777777" w:rsidTr="00997D20">
        <w:trPr>
          <w:cantSplit/>
          <w:jc w:val="center"/>
        </w:trPr>
        <w:tc>
          <w:tcPr>
            <w:tcW w:w="705" w:type="pct"/>
            <w:tcMar>
              <w:top w:w="90" w:type="dxa"/>
              <w:left w:w="90" w:type="dxa"/>
              <w:bottom w:w="90" w:type="dxa"/>
              <w:right w:w="90" w:type="dxa"/>
            </w:tcMar>
            <w:vAlign w:val="center"/>
          </w:tcPr>
          <w:p w14:paraId="57CE1A83" w14:textId="77777777" w:rsidR="00BB18A2" w:rsidRDefault="00875911">
            <w:pPr>
              <w:spacing w:after="40" w:line="276" w:lineRule="auto"/>
              <w:jc w:val="left"/>
            </w:pPr>
            <w:r>
              <w:rPr>
                <w:sz w:val="20"/>
              </w:rPr>
              <w:t>14</w:t>
            </w:r>
          </w:p>
        </w:tc>
        <w:tc>
          <w:tcPr>
            <w:tcW w:w="2396" w:type="pct"/>
            <w:tcMar>
              <w:top w:w="90" w:type="dxa"/>
              <w:left w:w="90" w:type="dxa"/>
              <w:bottom w:w="90" w:type="dxa"/>
              <w:right w:w="90" w:type="dxa"/>
            </w:tcMar>
            <w:vAlign w:val="center"/>
          </w:tcPr>
          <w:p w14:paraId="18DBFE24" w14:textId="77777777" w:rsidR="00BB18A2" w:rsidRDefault="00875911">
            <w:pPr>
              <w:spacing w:after="40" w:line="276" w:lineRule="auto"/>
              <w:jc w:val="left"/>
            </w:pPr>
            <w:r>
              <w:rPr>
                <w:sz w:val="20"/>
              </w:rPr>
              <w:t>Prepare final report, screenshots, architecture diagram, Airflow DAG view, dbt lineage graph, and viva explanation</w:t>
            </w:r>
          </w:p>
        </w:tc>
        <w:tc>
          <w:tcPr>
            <w:tcW w:w="1899" w:type="pct"/>
            <w:tcMar>
              <w:top w:w="90" w:type="dxa"/>
              <w:left w:w="90" w:type="dxa"/>
              <w:bottom w:w="90" w:type="dxa"/>
              <w:right w:w="90" w:type="dxa"/>
            </w:tcMar>
            <w:vAlign w:val="center"/>
          </w:tcPr>
          <w:p w14:paraId="4AB169CB" w14:textId="77777777" w:rsidR="00BB18A2" w:rsidRDefault="00875911">
            <w:pPr>
              <w:spacing w:after="40" w:line="276" w:lineRule="auto"/>
              <w:jc w:val="left"/>
            </w:pPr>
            <w:r>
              <w:rPr>
                <w:sz w:val="20"/>
              </w:rPr>
              <w:t>Final project submission</w:t>
            </w:r>
          </w:p>
        </w:tc>
      </w:tr>
    </w:tbl>
    <w:p w14:paraId="5D1AABF7" w14:textId="77777777" w:rsidR="0084730D" w:rsidRPr="00335C63" w:rsidRDefault="0084730D" w:rsidP="000F4170">
      <w:pPr>
        <w:rPr>
          <w:szCs w:val="24"/>
        </w:rPr>
      </w:pPr>
    </w:p>
    <w:p w14:paraId="634402C9" w14:textId="77777777" w:rsidR="0084730D" w:rsidRPr="00335C63" w:rsidRDefault="00357319" w:rsidP="000F4170">
      <w:pPr>
        <w:pStyle w:val="Heading2"/>
        <w:rPr>
          <w:rFonts w:ascii="Times New Roman" w:hAnsi="Times New Roman" w:cs="Times New Roman"/>
          <w:szCs w:val="24"/>
        </w:rPr>
      </w:pPr>
      <w:bookmarkStart w:id="35" w:name="_Toc235514702"/>
      <w:r>
        <w:rPr>
          <w:rFonts w:ascii="Times New Roman" w:eastAsia="Times New Roman" w:hAnsi="Times New Roman"/>
        </w:rPr>
        <w:t>4.3 Milestones</w:t>
      </w:r>
      <w:bookmarkEnd w:id="35"/>
    </w:p>
    <w:tbl>
      <w:tblPr>
        <w:tblStyle w:val="TableGrid"/>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857"/>
        <w:gridCol w:w="1518"/>
        <w:gridCol w:w="4641"/>
      </w:tblGrid>
      <w:tr w:rsidR="0084730D" w:rsidRPr="00335C63" w14:paraId="36DA1385" w14:textId="77777777" w:rsidTr="00997D20">
        <w:trPr>
          <w:cantSplit/>
          <w:tblHeader/>
          <w:jc w:val="center"/>
        </w:trPr>
        <w:tc>
          <w:tcPr>
            <w:tcW w:w="1584" w:type="pct"/>
            <w:shd w:val="clear" w:color="auto" w:fill="DCEAF7"/>
            <w:tcMar>
              <w:top w:w="90" w:type="dxa"/>
              <w:left w:w="90" w:type="dxa"/>
              <w:bottom w:w="90" w:type="dxa"/>
              <w:right w:w="90" w:type="dxa"/>
            </w:tcMar>
            <w:vAlign w:val="center"/>
          </w:tcPr>
          <w:p w14:paraId="432BD3FA" w14:textId="77777777" w:rsidR="0084730D" w:rsidRPr="00335C63" w:rsidRDefault="00357319" w:rsidP="000F4170">
            <w:pPr>
              <w:spacing w:after="40" w:line="276" w:lineRule="auto"/>
              <w:jc w:val="left"/>
              <w:rPr>
                <w:szCs w:val="24"/>
              </w:rPr>
            </w:pPr>
            <w:r w:rsidRPr="00335C63">
              <w:rPr>
                <w:b/>
                <w:color w:val="142332"/>
                <w:sz w:val="20"/>
                <w:szCs w:val="24"/>
              </w:rPr>
              <w:t>Milestone</w:t>
            </w:r>
          </w:p>
        </w:tc>
        <w:tc>
          <w:tcPr>
            <w:tcW w:w="842" w:type="pct"/>
            <w:shd w:val="clear" w:color="auto" w:fill="DCEAF7"/>
            <w:tcMar>
              <w:top w:w="90" w:type="dxa"/>
              <w:left w:w="90" w:type="dxa"/>
              <w:bottom w:w="90" w:type="dxa"/>
              <w:right w:w="90" w:type="dxa"/>
            </w:tcMar>
            <w:vAlign w:val="center"/>
          </w:tcPr>
          <w:p w14:paraId="036FFA70" w14:textId="77777777" w:rsidR="0084730D" w:rsidRPr="00335C63" w:rsidRDefault="00357319" w:rsidP="000F4170">
            <w:pPr>
              <w:spacing w:after="40" w:line="276" w:lineRule="auto"/>
              <w:jc w:val="left"/>
              <w:rPr>
                <w:szCs w:val="24"/>
              </w:rPr>
            </w:pPr>
            <w:r w:rsidRPr="00335C63">
              <w:rPr>
                <w:b/>
                <w:color w:val="142332"/>
                <w:sz w:val="20"/>
                <w:szCs w:val="24"/>
              </w:rPr>
              <w:t>Target Week</w:t>
            </w:r>
          </w:p>
        </w:tc>
        <w:tc>
          <w:tcPr>
            <w:tcW w:w="2573" w:type="pct"/>
            <w:shd w:val="clear" w:color="auto" w:fill="DCEAF7"/>
            <w:tcMar>
              <w:top w:w="90" w:type="dxa"/>
              <w:left w:w="90" w:type="dxa"/>
              <w:bottom w:w="90" w:type="dxa"/>
              <w:right w:w="90" w:type="dxa"/>
            </w:tcMar>
            <w:vAlign w:val="center"/>
          </w:tcPr>
          <w:p w14:paraId="79E73B47" w14:textId="77777777" w:rsidR="0084730D" w:rsidRPr="00335C63" w:rsidRDefault="00357319" w:rsidP="000F4170">
            <w:pPr>
              <w:spacing w:after="40" w:line="276" w:lineRule="auto"/>
              <w:jc w:val="left"/>
              <w:rPr>
                <w:szCs w:val="24"/>
              </w:rPr>
            </w:pPr>
            <w:r w:rsidRPr="00335C63">
              <w:rPr>
                <w:b/>
                <w:color w:val="142332"/>
                <w:sz w:val="20"/>
                <w:szCs w:val="24"/>
              </w:rPr>
              <w:t>Success Criteria</w:t>
            </w:r>
          </w:p>
        </w:tc>
      </w:tr>
      <w:tr w:rsidR="0084730D" w:rsidRPr="00335C63" w14:paraId="2260EDDF" w14:textId="77777777" w:rsidTr="00997D20">
        <w:trPr>
          <w:cantSplit/>
          <w:jc w:val="center"/>
        </w:trPr>
        <w:tc>
          <w:tcPr>
            <w:tcW w:w="1584" w:type="pct"/>
            <w:tcMar>
              <w:top w:w="90" w:type="dxa"/>
              <w:left w:w="90" w:type="dxa"/>
              <w:bottom w:w="90" w:type="dxa"/>
              <w:right w:w="90" w:type="dxa"/>
            </w:tcMar>
            <w:vAlign w:val="center"/>
          </w:tcPr>
          <w:p w14:paraId="672BB18D" w14:textId="77777777" w:rsidR="0084730D" w:rsidRPr="00335C63" w:rsidRDefault="00357319" w:rsidP="000F4170">
            <w:pPr>
              <w:spacing w:after="40" w:line="276" w:lineRule="auto"/>
              <w:jc w:val="left"/>
              <w:rPr>
                <w:szCs w:val="24"/>
              </w:rPr>
            </w:pPr>
            <w:r w:rsidRPr="00335C63">
              <w:rPr>
                <w:sz w:val="20"/>
                <w:szCs w:val="24"/>
              </w:rPr>
              <w:t>M1: Data source confirmation</w:t>
            </w:r>
          </w:p>
        </w:tc>
        <w:tc>
          <w:tcPr>
            <w:tcW w:w="842" w:type="pct"/>
            <w:tcMar>
              <w:top w:w="90" w:type="dxa"/>
              <w:left w:w="90" w:type="dxa"/>
              <w:bottom w:w="90" w:type="dxa"/>
              <w:right w:w="90" w:type="dxa"/>
            </w:tcMar>
            <w:vAlign w:val="center"/>
          </w:tcPr>
          <w:p w14:paraId="12475F11" w14:textId="77777777" w:rsidR="0084730D" w:rsidRPr="00335C63" w:rsidRDefault="00357319" w:rsidP="000F4170">
            <w:pPr>
              <w:spacing w:after="40" w:line="276" w:lineRule="auto"/>
              <w:jc w:val="left"/>
              <w:rPr>
                <w:szCs w:val="24"/>
              </w:rPr>
            </w:pPr>
            <w:r w:rsidRPr="00335C63">
              <w:rPr>
                <w:sz w:val="20"/>
                <w:szCs w:val="24"/>
              </w:rPr>
              <w:t>Week 1</w:t>
            </w:r>
          </w:p>
        </w:tc>
        <w:tc>
          <w:tcPr>
            <w:tcW w:w="2573" w:type="pct"/>
            <w:tcMar>
              <w:top w:w="90" w:type="dxa"/>
              <w:left w:w="90" w:type="dxa"/>
              <w:bottom w:w="90" w:type="dxa"/>
              <w:right w:w="90" w:type="dxa"/>
            </w:tcMar>
            <w:vAlign w:val="center"/>
          </w:tcPr>
          <w:p w14:paraId="5716D7C8" w14:textId="77777777" w:rsidR="0084730D" w:rsidRPr="00335C63" w:rsidRDefault="00357319" w:rsidP="000F4170">
            <w:pPr>
              <w:spacing w:after="40" w:line="276" w:lineRule="auto"/>
              <w:jc w:val="left"/>
              <w:rPr>
                <w:szCs w:val="24"/>
              </w:rPr>
            </w:pPr>
            <w:r w:rsidRPr="00335C63">
              <w:rPr>
                <w:sz w:val="20"/>
                <w:szCs w:val="24"/>
              </w:rPr>
              <w:t>Required sheets/calendar exports identified and accessible</w:t>
            </w:r>
          </w:p>
        </w:tc>
      </w:tr>
      <w:tr w:rsidR="0084730D" w:rsidRPr="00335C63" w14:paraId="298E40F8" w14:textId="77777777" w:rsidTr="00997D20">
        <w:trPr>
          <w:cantSplit/>
          <w:jc w:val="center"/>
        </w:trPr>
        <w:tc>
          <w:tcPr>
            <w:tcW w:w="1584" w:type="pct"/>
            <w:tcMar>
              <w:top w:w="90" w:type="dxa"/>
              <w:left w:w="90" w:type="dxa"/>
              <w:bottom w:w="90" w:type="dxa"/>
              <w:right w:w="90" w:type="dxa"/>
            </w:tcMar>
            <w:vAlign w:val="center"/>
          </w:tcPr>
          <w:p w14:paraId="7B925229" w14:textId="77777777" w:rsidR="0084730D" w:rsidRPr="00335C63" w:rsidRDefault="00357319" w:rsidP="000F4170">
            <w:pPr>
              <w:spacing w:after="40" w:line="276" w:lineRule="auto"/>
              <w:jc w:val="left"/>
              <w:rPr>
                <w:szCs w:val="24"/>
              </w:rPr>
            </w:pPr>
            <w:r w:rsidRPr="00335C63">
              <w:rPr>
                <w:sz w:val="20"/>
                <w:szCs w:val="24"/>
              </w:rPr>
              <w:t>M2: Clean analytics dataset</w:t>
            </w:r>
          </w:p>
        </w:tc>
        <w:tc>
          <w:tcPr>
            <w:tcW w:w="842" w:type="pct"/>
            <w:tcMar>
              <w:top w:w="90" w:type="dxa"/>
              <w:left w:w="90" w:type="dxa"/>
              <w:bottom w:w="90" w:type="dxa"/>
              <w:right w:w="90" w:type="dxa"/>
            </w:tcMar>
            <w:vAlign w:val="center"/>
          </w:tcPr>
          <w:p w14:paraId="3766DA0B" w14:textId="77777777" w:rsidR="0084730D" w:rsidRPr="00335C63" w:rsidRDefault="00357319" w:rsidP="000F4170">
            <w:pPr>
              <w:spacing w:after="40" w:line="276" w:lineRule="auto"/>
              <w:jc w:val="left"/>
              <w:rPr>
                <w:szCs w:val="24"/>
              </w:rPr>
            </w:pPr>
            <w:r w:rsidRPr="00335C63">
              <w:rPr>
                <w:sz w:val="20"/>
                <w:szCs w:val="24"/>
              </w:rPr>
              <w:t>Week 4</w:t>
            </w:r>
          </w:p>
        </w:tc>
        <w:tc>
          <w:tcPr>
            <w:tcW w:w="2573" w:type="pct"/>
            <w:tcMar>
              <w:top w:w="90" w:type="dxa"/>
              <w:left w:w="90" w:type="dxa"/>
              <w:bottom w:w="90" w:type="dxa"/>
              <w:right w:w="90" w:type="dxa"/>
            </w:tcMar>
            <w:vAlign w:val="center"/>
          </w:tcPr>
          <w:p w14:paraId="7FC7A83E" w14:textId="77777777" w:rsidR="0084730D" w:rsidRPr="00335C63" w:rsidRDefault="00357319" w:rsidP="000F4170">
            <w:pPr>
              <w:spacing w:after="40" w:line="276" w:lineRule="auto"/>
              <w:jc w:val="left"/>
              <w:rPr>
                <w:szCs w:val="24"/>
              </w:rPr>
            </w:pPr>
            <w:r w:rsidRPr="00335C63">
              <w:rPr>
                <w:sz w:val="20"/>
                <w:szCs w:val="24"/>
              </w:rPr>
              <w:t>Cleaning rules run successfully and data quality issues are documented</w:t>
            </w:r>
          </w:p>
        </w:tc>
      </w:tr>
      <w:tr w:rsidR="0084730D" w:rsidRPr="00335C63" w14:paraId="58BFEC80" w14:textId="77777777" w:rsidTr="00997D20">
        <w:trPr>
          <w:cantSplit/>
          <w:jc w:val="center"/>
        </w:trPr>
        <w:tc>
          <w:tcPr>
            <w:tcW w:w="1584" w:type="pct"/>
            <w:tcMar>
              <w:top w:w="90" w:type="dxa"/>
              <w:left w:w="90" w:type="dxa"/>
              <w:bottom w:w="90" w:type="dxa"/>
              <w:right w:w="90" w:type="dxa"/>
            </w:tcMar>
            <w:vAlign w:val="center"/>
          </w:tcPr>
          <w:p w14:paraId="515F3A0B" w14:textId="77777777" w:rsidR="00BB18A2" w:rsidRDefault="00875911">
            <w:pPr>
              <w:spacing w:after="40" w:line="276" w:lineRule="auto"/>
              <w:jc w:val="left"/>
            </w:pPr>
            <w:r>
              <w:rPr>
                <w:sz w:val="20"/>
              </w:rPr>
              <w:t>M3: Analytics storage and transformation layer ready</w:t>
            </w:r>
          </w:p>
        </w:tc>
        <w:tc>
          <w:tcPr>
            <w:tcW w:w="842" w:type="pct"/>
            <w:tcMar>
              <w:top w:w="90" w:type="dxa"/>
              <w:left w:w="90" w:type="dxa"/>
              <w:bottom w:w="90" w:type="dxa"/>
              <w:right w:w="90" w:type="dxa"/>
            </w:tcMar>
            <w:vAlign w:val="center"/>
          </w:tcPr>
          <w:p w14:paraId="4D428A91" w14:textId="77777777" w:rsidR="00BB18A2" w:rsidRDefault="00875911">
            <w:pPr>
              <w:spacing w:after="40" w:line="276" w:lineRule="auto"/>
              <w:jc w:val="left"/>
            </w:pPr>
            <w:r>
              <w:rPr>
                <w:sz w:val="20"/>
              </w:rPr>
              <w:t>Week 6</w:t>
            </w:r>
          </w:p>
        </w:tc>
        <w:tc>
          <w:tcPr>
            <w:tcW w:w="2573" w:type="pct"/>
            <w:tcMar>
              <w:top w:w="90" w:type="dxa"/>
              <w:left w:w="90" w:type="dxa"/>
              <w:bottom w:w="90" w:type="dxa"/>
              <w:right w:w="90" w:type="dxa"/>
            </w:tcMar>
            <w:vAlign w:val="center"/>
          </w:tcPr>
          <w:p w14:paraId="0CCABCF6" w14:textId="77777777" w:rsidR="00BB18A2" w:rsidRDefault="00875911">
            <w:pPr>
              <w:spacing w:after="40" w:line="276" w:lineRule="auto"/>
              <w:jc w:val="left"/>
            </w:pPr>
            <w:r>
              <w:rPr>
                <w:sz w:val="20"/>
              </w:rPr>
              <w:t>Raw, cleaned, and dashboard-ready tables created with initial transformation tests</w:t>
            </w:r>
          </w:p>
        </w:tc>
      </w:tr>
      <w:tr w:rsidR="0084730D" w:rsidRPr="00335C63" w14:paraId="77225729" w14:textId="77777777" w:rsidTr="00997D20">
        <w:trPr>
          <w:cantSplit/>
          <w:jc w:val="center"/>
        </w:trPr>
        <w:tc>
          <w:tcPr>
            <w:tcW w:w="1584" w:type="pct"/>
            <w:tcMar>
              <w:top w:w="90" w:type="dxa"/>
              <w:left w:w="90" w:type="dxa"/>
              <w:bottom w:w="90" w:type="dxa"/>
              <w:right w:w="90" w:type="dxa"/>
            </w:tcMar>
            <w:vAlign w:val="center"/>
          </w:tcPr>
          <w:p w14:paraId="55E0E11C" w14:textId="77777777" w:rsidR="0084730D" w:rsidRPr="00335C63" w:rsidRDefault="00357319" w:rsidP="000F4170">
            <w:pPr>
              <w:spacing w:after="40" w:line="276" w:lineRule="auto"/>
              <w:jc w:val="left"/>
              <w:rPr>
                <w:szCs w:val="24"/>
              </w:rPr>
            </w:pPr>
            <w:r w:rsidRPr="00335C63">
              <w:rPr>
                <w:sz w:val="20"/>
                <w:szCs w:val="24"/>
              </w:rPr>
              <w:t>M4: Core analytics complete</w:t>
            </w:r>
          </w:p>
        </w:tc>
        <w:tc>
          <w:tcPr>
            <w:tcW w:w="842" w:type="pct"/>
            <w:tcMar>
              <w:top w:w="90" w:type="dxa"/>
              <w:left w:w="90" w:type="dxa"/>
              <w:bottom w:w="90" w:type="dxa"/>
              <w:right w:w="90" w:type="dxa"/>
            </w:tcMar>
            <w:vAlign w:val="center"/>
          </w:tcPr>
          <w:p w14:paraId="2F28DD9E" w14:textId="77777777" w:rsidR="0084730D" w:rsidRPr="00335C63" w:rsidRDefault="00357319" w:rsidP="000F4170">
            <w:pPr>
              <w:spacing w:after="40" w:line="276" w:lineRule="auto"/>
              <w:jc w:val="left"/>
              <w:rPr>
                <w:szCs w:val="24"/>
              </w:rPr>
            </w:pPr>
            <w:r w:rsidRPr="00335C63">
              <w:rPr>
                <w:sz w:val="20"/>
                <w:szCs w:val="24"/>
              </w:rPr>
              <w:t>Week 9</w:t>
            </w:r>
          </w:p>
        </w:tc>
        <w:tc>
          <w:tcPr>
            <w:tcW w:w="2573" w:type="pct"/>
            <w:tcMar>
              <w:top w:w="90" w:type="dxa"/>
              <w:left w:w="90" w:type="dxa"/>
              <w:bottom w:w="90" w:type="dxa"/>
              <w:right w:w="90" w:type="dxa"/>
            </w:tcMar>
            <w:vAlign w:val="center"/>
          </w:tcPr>
          <w:p w14:paraId="4DCAC632" w14:textId="77777777" w:rsidR="0084730D" w:rsidRPr="00335C63" w:rsidRDefault="00357319" w:rsidP="000F4170">
            <w:pPr>
              <w:spacing w:after="40" w:line="276" w:lineRule="auto"/>
              <w:jc w:val="left"/>
              <w:rPr>
                <w:szCs w:val="24"/>
              </w:rPr>
            </w:pPr>
            <w:r w:rsidRPr="00335C63">
              <w:rPr>
                <w:sz w:val="20"/>
                <w:szCs w:val="24"/>
              </w:rPr>
              <w:t>Treatment, recurrence, hotspot, weather, and upsell analytics produce outputs</w:t>
            </w:r>
          </w:p>
        </w:tc>
      </w:tr>
      <w:tr w:rsidR="0084730D" w:rsidRPr="00335C63" w14:paraId="6243CDC6" w14:textId="77777777" w:rsidTr="00997D20">
        <w:trPr>
          <w:cantSplit/>
          <w:jc w:val="center"/>
        </w:trPr>
        <w:tc>
          <w:tcPr>
            <w:tcW w:w="1584" w:type="pct"/>
            <w:tcMar>
              <w:top w:w="90" w:type="dxa"/>
              <w:left w:w="90" w:type="dxa"/>
              <w:bottom w:w="90" w:type="dxa"/>
              <w:right w:w="90" w:type="dxa"/>
            </w:tcMar>
            <w:vAlign w:val="center"/>
          </w:tcPr>
          <w:p w14:paraId="7B76A86B" w14:textId="77777777" w:rsidR="00BB18A2" w:rsidRDefault="00875911">
            <w:pPr>
              <w:spacing w:after="40" w:line="276" w:lineRule="auto"/>
              <w:jc w:val="left"/>
            </w:pPr>
            <w:r>
              <w:rPr>
                <w:sz w:val="20"/>
              </w:rPr>
              <w:t>M5: Airflow and dashboard prototype complete</w:t>
            </w:r>
          </w:p>
        </w:tc>
        <w:tc>
          <w:tcPr>
            <w:tcW w:w="842" w:type="pct"/>
            <w:tcMar>
              <w:top w:w="90" w:type="dxa"/>
              <w:left w:w="90" w:type="dxa"/>
              <w:bottom w:w="90" w:type="dxa"/>
              <w:right w:w="90" w:type="dxa"/>
            </w:tcMar>
            <w:vAlign w:val="center"/>
          </w:tcPr>
          <w:p w14:paraId="1227F9B3" w14:textId="77777777" w:rsidR="00BB18A2" w:rsidRDefault="00875911">
            <w:pPr>
              <w:spacing w:after="40" w:line="276" w:lineRule="auto"/>
              <w:jc w:val="left"/>
            </w:pPr>
            <w:r>
              <w:rPr>
                <w:sz w:val="20"/>
              </w:rPr>
              <w:t>Week 11</w:t>
            </w:r>
          </w:p>
        </w:tc>
        <w:tc>
          <w:tcPr>
            <w:tcW w:w="2573" w:type="pct"/>
            <w:tcMar>
              <w:top w:w="90" w:type="dxa"/>
              <w:left w:w="90" w:type="dxa"/>
              <w:bottom w:w="90" w:type="dxa"/>
              <w:right w:w="90" w:type="dxa"/>
            </w:tcMar>
            <w:vAlign w:val="center"/>
          </w:tcPr>
          <w:p w14:paraId="22A30000" w14:textId="77777777" w:rsidR="00BB18A2" w:rsidRDefault="00875911">
            <w:pPr>
              <w:spacing w:after="40" w:line="276" w:lineRule="auto"/>
              <w:jc w:val="left"/>
            </w:pPr>
            <w:r>
              <w:rPr>
                <w:sz w:val="20"/>
              </w:rPr>
              <w:t>Airflow DAG runs core pipeline and Superset dashboards answer key management questions</w:t>
            </w:r>
          </w:p>
        </w:tc>
      </w:tr>
      <w:tr w:rsidR="0084730D" w:rsidRPr="00335C63" w14:paraId="499735E4" w14:textId="77777777" w:rsidTr="00997D20">
        <w:trPr>
          <w:cantSplit/>
          <w:jc w:val="center"/>
        </w:trPr>
        <w:tc>
          <w:tcPr>
            <w:tcW w:w="1584" w:type="pct"/>
            <w:tcMar>
              <w:top w:w="90" w:type="dxa"/>
              <w:left w:w="90" w:type="dxa"/>
              <w:bottom w:w="90" w:type="dxa"/>
              <w:right w:w="90" w:type="dxa"/>
            </w:tcMar>
            <w:vAlign w:val="center"/>
          </w:tcPr>
          <w:p w14:paraId="5E3A1399" w14:textId="77777777" w:rsidR="0084730D" w:rsidRPr="00335C63" w:rsidRDefault="00357319" w:rsidP="000F4170">
            <w:pPr>
              <w:spacing w:after="40" w:line="276" w:lineRule="auto"/>
              <w:jc w:val="left"/>
              <w:rPr>
                <w:szCs w:val="24"/>
              </w:rPr>
            </w:pPr>
            <w:r w:rsidRPr="00335C63">
              <w:rPr>
                <w:sz w:val="20"/>
                <w:szCs w:val="24"/>
              </w:rPr>
              <w:t>M6: Evaluation complete</w:t>
            </w:r>
          </w:p>
        </w:tc>
        <w:tc>
          <w:tcPr>
            <w:tcW w:w="842" w:type="pct"/>
            <w:tcMar>
              <w:top w:w="90" w:type="dxa"/>
              <w:left w:w="90" w:type="dxa"/>
              <w:bottom w:w="90" w:type="dxa"/>
              <w:right w:w="90" w:type="dxa"/>
            </w:tcMar>
            <w:vAlign w:val="center"/>
          </w:tcPr>
          <w:p w14:paraId="750EB948" w14:textId="77777777" w:rsidR="0084730D" w:rsidRPr="00335C63" w:rsidRDefault="00357319" w:rsidP="000F4170">
            <w:pPr>
              <w:spacing w:after="40" w:line="276" w:lineRule="auto"/>
              <w:jc w:val="left"/>
              <w:rPr>
                <w:szCs w:val="24"/>
              </w:rPr>
            </w:pPr>
            <w:r w:rsidRPr="00335C63">
              <w:rPr>
                <w:sz w:val="20"/>
                <w:szCs w:val="24"/>
              </w:rPr>
              <w:t>Week 12</w:t>
            </w:r>
          </w:p>
        </w:tc>
        <w:tc>
          <w:tcPr>
            <w:tcW w:w="2573" w:type="pct"/>
            <w:tcMar>
              <w:top w:w="90" w:type="dxa"/>
              <w:left w:w="90" w:type="dxa"/>
              <w:bottom w:w="90" w:type="dxa"/>
              <w:right w:w="90" w:type="dxa"/>
            </w:tcMar>
            <w:vAlign w:val="center"/>
          </w:tcPr>
          <w:p w14:paraId="50E70427" w14:textId="77777777" w:rsidR="0084730D" w:rsidRPr="00335C63" w:rsidRDefault="00357319" w:rsidP="000F4170">
            <w:pPr>
              <w:spacing w:after="40" w:line="276" w:lineRule="auto"/>
              <w:jc w:val="left"/>
              <w:rPr>
                <w:szCs w:val="24"/>
              </w:rPr>
            </w:pPr>
            <w:r w:rsidRPr="00335C63">
              <w:rPr>
                <w:sz w:val="20"/>
                <w:szCs w:val="24"/>
              </w:rPr>
              <w:t>Management feedback and manual-check comparison documented</w:t>
            </w:r>
          </w:p>
        </w:tc>
      </w:tr>
      <w:tr w:rsidR="0084730D" w:rsidRPr="00335C63" w14:paraId="73777E8E" w14:textId="77777777" w:rsidTr="00997D20">
        <w:trPr>
          <w:cantSplit/>
          <w:jc w:val="center"/>
        </w:trPr>
        <w:tc>
          <w:tcPr>
            <w:tcW w:w="1584" w:type="pct"/>
            <w:tcMar>
              <w:top w:w="90" w:type="dxa"/>
              <w:left w:w="90" w:type="dxa"/>
              <w:bottom w:w="90" w:type="dxa"/>
              <w:right w:w="90" w:type="dxa"/>
            </w:tcMar>
            <w:vAlign w:val="center"/>
          </w:tcPr>
          <w:p w14:paraId="48FB50FB" w14:textId="77777777" w:rsidR="0084730D" w:rsidRPr="00335C63" w:rsidRDefault="00357319" w:rsidP="000F4170">
            <w:pPr>
              <w:spacing w:after="40" w:line="276" w:lineRule="auto"/>
              <w:jc w:val="left"/>
              <w:rPr>
                <w:szCs w:val="24"/>
              </w:rPr>
            </w:pPr>
            <w:r w:rsidRPr="00335C63">
              <w:rPr>
                <w:sz w:val="20"/>
                <w:szCs w:val="24"/>
              </w:rPr>
              <w:t>M7: Final submission ready</w:t>
            </w:r>
          </w:p>
        </w:tc>
        <w:tc>
          <w:tcPr>
            <w:tcW w:w="842" w:type="pct"/>
            <w:tcMar>
              <w:top w:w="90" w:type="dxa"/>
              <w:left w:w="90" w:type="dxa"/>
              <w:bottom w:w="90" w:type="dxa"/>
              <w:right w:w="90" w:type="dxa"/>
            </w:tcMar>
            <w:vAlign w:val="center"/>
          </w:tcPr>
          <w:p w14:paraId="6C5E8F43" w14:textId="77777777" w:rsidR="0084730D" w:rsidRPr="00335C63" w:rsidRDefault="00357319" w:rsidP="000F4170">
            <w:pPr>
              <w:spacing w:after="40" w:line="276" w:lineRule="auto"/>
              <w:jc w:val="left"/>
              <w:rPr>
                <w:szCs w:val="24"/>
              </w:rPr>
            </w:pPr>
            <w:r w:rsidRPr="00335C63">
              <w:rPr>
                <w:sz w:val="20"/>
                <w:szCs w:val="24"/>
              </w:rPr>
              <w:t>Week 14</w:t>
            </w:r>
          </w:p>
        </w:tc>
        <w:tc>
          <w:tcPr>
            <w:tcW w:w="2573" w:type="pct"/>
            <w:tcMar>
              <w:top w:w="90" w:type="dxa"/>
              <w:left w:w="90" w:type="dxa"/>
              <w:bottom w:w="90" w:type="dxa"/>
              <w:right w:w="90" w:type="dxa"/>
            </w:tcMar>
            <w:vAlign w:val="center"/>
          </w:tcPr>
          <w:p w14:paraId="02AAF4A1" w14:textId="77777777" w:rsidR="0084730D" w:rsidRPr="00335C63" w:rsidRDefault="00357319" w:rsidP="000F4170">
            <w:pPr>
              <w:spacing w:after="40" w:line="276" w:lineRule="auto"/>
              <w:jc w:val="left"/>
              <w:rPr>
                <w:szCs w:val="24"/>
              </w:rPr>
            </w:pPr>
            <w:r w:rsidRPr="00335C63">
              <w:rPr>
                <w:sz w:val="20"/>
                <w:szCs w:val="24"/>
              </w:rPr>
              <w:t>Report, dashboard screenshots, and demonstration environment prepared</w:t>
            </w:r>
          </w:p>
        </w:tc>
      </w:tr>
    </w:tbl>
    <w:p w14:paraId="4A3F0506" w14:textId="77777777" w:rsidR="0084730D" w:rsidRPr="00335C63" w:rsidRDefault="0084730D" w:rsidP="000F4170">
      <w:pPr>
        <w:rPr>
          <w:szCs w:val="24"/>
        </w:rPr>
      </w:pPr>
    </w:p>
    <w:p w14:paraId="6EB09643" w14:textId="77777777" w:rsidR="0084730D" w:rsidRPr="00335C63" w:rsidRDefault="00357319" w:rsidP="000F4170">
      <w:pPr>
        <w:pStyle w:val="Heading2"/>
        <w:rPr>
          <w:rFonts w:ascii="Times New Roman" w:hAnsi="Times New Roman" w:cs="Times New Roman"/>
          <w:szCs w:val="24"/>
        </w:rPr>
      </w:pPr>
      <w:bookmarkStart w:id="36" w:name="_Toc235514703"/>
      <w:r>
        <w:rPr>
          <w:rFonts w:ascii="Times New Roman" w:eastAsia="Times New Roman" w:hAnsi="Times New Roman"/>
        </w:rPr>
        <w:lastRenderedPageBreak/>
        <w:t>4.4 Risks and Mitigation</w:t>
      </w:r>
      <w:bookmarkEnd w:id="36"/>
    </w:p>
    <w:tbl>
      <w:tblPr>
        <w:tblStyle w:val="TableGrid"/>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394"/>
        <w:gridCol w:w="2416"/>
        <w:gridCol w:w="3206"/>
      </w:tblGrid>
      <w:tr w:rsidR="0084730D" w:rsidRPr="00335C63" w14:paraId="73EE9A9B" w14:textId="77777777" w:rsidTr="00997D20">
        <w:trPr>
          <w:cantSplit/>
          <w:tblHeader/>
          <w:jc w:val="center"/>
        </w:trPr>
        <w:tc>
          <w:tcPr>
            <w:tcW w:w="1882" w:type="pct"/>
            <w:shd w:val="clear" w:color="auto" w:fill="DCEAF7"/>
            <w:tcMar>
              <w:top w:w="90" w:type="dxa"/>
              <w:left w:w="90" w:type="dxa"/>
              <w:bottom w:w="90" w:type="dxa"/>
              <w:right w:w="90" w:type="dxa"/>
            </w:tcMar>
            <w:vAlign w:val="center"/>
          </w:tcPr>
          <w:p w14:paraId="07817570" w14:textId="77777777" w:rsidR="0084730D" w:rsidRPr="00335C63" w:rsidRDefault="00357319" w:rsidP="000F4170">
            <w:pPr>
              <w:spacing w:after="40" w:line="276" w:lineRule="auto"/>
              <w:jc w:val="left"/>
              <w:rPr>
                <w:szCs w:val="24"/>
              </w:rPr>
            </w:pPr>
            <w:r w:rsidRPr="00335C63">
              <w:rPr>
                <w:b/>
                <w:color w:val="142332"/>
                <w:sz w:val="20"/>
                <w:szCs w:val="24"/>
              </w:rPr>
              <w:t>Risk</w:t>
            </w:r>
          </w:p>
        </w:tc>
        <w:tc>
          <w:tcPr>
            <w:tcW w:w="1340" w:type="pct"/>
            <w:shd w:val="clear" w:color="auto" w:fill="DCEAF7"/>
            <w:tcMar>
              <w:top w:w="90" w:type="dxa"/>
              <w:left w:w="90" w:type="dxa"/>
              <w:bottom w:w="90" w:type="dxa"/>
              <w:right w:w="90" w:type="dxa"/>
            </w:tcMar>
            <w:vAlign w:val="center"/>
          </w:tcPr>
          <w:p w14:paraId="0C830F26" w14:textId="77777777" w:rsidR="0084730D" w:rsidRPr="00335C63" w:rsidRDefault="00357319" w:rsidP="000F4170">
            <w:pPr>
              <w:spacing w:after="40" w:line="276" w:lineRule="auto"/>
              <w:jc w:val="left"/>
              <w:rPr>
                <w:szCs w:val="24"/>
              </w:rPr>
            </w:pPr>
            <w:r w:rsidRPr="00335C63">
              <w:rPr>
                <w:b/>
                <w:color w:val="142332"/>
                <w:sz w:val="20"/>
                <w:szCs w:val="24"/>
              </w:rPr>
              <w:t>Impact</w:t>
            </w:r>
          </w:p>
        </w:tc>
        <w:tc>
          <w:tcPr>
            <w:tcW w:w="1778" w:type="pct"/>
            <w:shd w:val="clear" w:color="auto" w:fill="DCEAF7"/>
            <w:tcMar>
              <w:top w:w="90" w:type="dxa"/>
              <w:left w:w="90" w:type="dxa"/>
              <w:bottom w:w="90" w:type="dxa"/>
              <w:right w:w="90" w:type="dxa"/>
            </w:tcMar>
            <w:vAlign w:val="center"/>
          </w:tcPr>
          <w:p w14:paraId="1AE8E6E5" w14:textId="77777777" w:rsidR="0084730D" w:rsidRPr="00335C63" w:rsidRDefault="00357319" w:rsidP="000F4170">
            <w:pPr>
              <w:spacing w:after="40" w:line="276" w:lineRule="auto"/>
              <w:jc w:val="left"/>
              <w:rPr>
                <w:szCs w:val="24"/>
              </w:rPr>
            </w:pPr>
            <w:r w:rsidRPr="00335C63">
              <w:rPr>
                <w:b/>
                <w:color w:val="142332"/>
                <w:sz w:val="20"/>
                <w:szCs w:val="24"/>
              </w:rPr>
              <w:t>Mitigation</w:t>
            </w:r>
          </w:p>
        </w:tc>
      </w:tr>
      <w:tr w:rsidR="0084730D" w:rsidRPr="00335C63" w14:paraId="34960691" w14:textId="77777777" w:rsidTr="00997D20">
        <w:trPr>
          <w:cantSplit/>
          <w:jc w:val="center"/>
        </w:trPr>
        <w:tc>
          <w:tcPr>
            <w:tcW w:w="1882" w:type="pct"/>
            <w:tcMar>
              <w:top w:w="90" w:type="dxa"/>
              <w:left w:w="90" w:type="dxa"/>
              <w:bottom w:w="90" w:type="dxa"/>
              <w:right w:w="90" w:type="dxa"/>
            </w:tcMar>
            <w:vAlign w:val="center"/>
          </w:tcPr>
          <w:p w14:paraId="23AE2E16" w14:textId="77777777" w:rsidR="0084730D" w:rsidRPr="00335C63" w:rsidRDefault="00357319" w:rsidP="000F4170">
            <w:pPr>
              <w:spacing w:after="40" w:line="276" w:lineRule="auto"/>
              <w:jc w:val="left"/>
              <w:rPr>
                <w:szCs w:val="24"/>
              </w:rPr>
            </w:pPr>
            <w:r w:rsidRPr="00335C63">
              <w:rPr>
                <w:sz w:val="20"/>
                <w:szCs w:val="24"/>
              </w:rPr>
              <w:t>Warranty data has only around 200+ records</w:t>
            </w:r>
          </w:p>
        </w:tc>
        <w:tc>
          <w:tcPr>
            <w:tcW w:w="1340" w:type="pct"/>
            <w:tcMar>
              <w:top w:w="90" w:type="dxa"/>
              <w:left w:w="90" w:type="dxa"/>
              <w:bottom w:w="90" w:type="dxa"/>
              <w:right w:w="90" w:type="dxa"/>
            </w:tcMar>
            <w:vAlign w:val="center"/>
          </w:tcPr>
          <w:p w14:paraId="6C2ACC8B" w14:textId="77777777" w:rsidR="0084730D" w:rsidRPr="00335C63" w:rsidRDefault="00357319" w:rsidP="000F4170">
            <w:pPr>
              <w:spacing w:after="40" w:line="276" w:lineRule="auto"/>
              <w:jc w:val="left"/>
              <w:rPr>
                <w:szCs w:val="24"/>
              </w:rPr>
            </w:pPr>
            <w:r w:rsidRPr="00335C63">
              <w:rPr>
                <w:sz w:val="20"/>
                <w:szCs w:val="24"/>
              </w:rPr>
              <w:t>Complex ML may overfit</w:t>
            </w:r>
          </w:p>
        </w:tc>
        <w:tc>
          <w:tcPr>
            <w:tcW w:w="1778" w:type="pct"/>
            <w:tcMar>
              <w:top w:w="90" w:type="dxa"/>
              <w:left w:w="90" w:type="dxa"/>
              <w:bottom w:w="90" w:type="dxa"/>
              <w:right w:w="90" w:type="dxa"/>
            </w:tcMar>
            <w:vAlign w:val="center"/>
          </w:tcPr>
          <w:p w14:paraId="40F5E66F" w14:textId="77777777" w:rsidR="0084730D" w:rsidRPr="00335C63" w:rsidRDefault="00357319" w:rsidP="000F4170">
            <w:pPr>
              <w:spacing w:after="40" w:line="276" w:lineRule="auto"/>
              <w:jc w:val="left"/>
              <w:rPr>
                <w:szCs w:val="24"/>
              </w:rPr>
            </w:pPr>
            <w:r w:rsidRPr="00335C63">
              <w:rPr>
                <w:sz w:val="20"/>
                <w:szCs w:val="24"/>
              </w:rPr>
              <w:t>Use explainable scoring, lag analysis, and logistic regression only if stable</w:t>
            </w:r>
          </w:p>
        </w:tc>
      </w:tr>
      <w:tr w:rsidR="0084730D" w:rsidRPr="00335C63" w14:paraId="7903FF25" w14:textId="77777777" w:rsidTr="00997D20">
        <w:trPr>
          <w:cantSplit/>
          <w:jc w:val="center"/>
        </w:trPr>
        <w:tc>
          <w:tcPr>
            <w:tcW w:w="1882" w:type="pct"/>
            <w:tcMar>
              <w:top w:w="90" w:type="dxa"/>
              <w:left w:w="90" w:type="dxa"/>
              <w:bottom w:w="90" w:type="dxa"/>
              <w:right w:w="90" w:type="dxa"/>
            </w:tcMar>
            <w:vAlign w:val="center"/>
          </w:tcPr>
          <w:p w14:paraId="7A86C522" w14:textId="77777777" w:rsidR="0084730D" w:rsidRPr="00335C63" w:rsidRDefault="00357319" w:rsidP="000F4170">
            <w:pPr>
              <w:spacing w:after="40" w:line="276" w:lineRule="auto"/>
              <w:jc w:val="left"/>
              <w:rPr>
                <w:szCs w:val="24"/>
              </w:rPr>
            </w:pPr>
            <w:r w:rsidRPr="00335C63">
              <w:rPr>
                <w:sz w:val="20"/>
                <w:szCs w:val="24"/>
              </w:rPr>
              <w:t>Google Sheets columns change</w:t>
            </w:r>
          </w:p>
        </w:tc>
        <w:tc>
          <w:tcPr>
            <w:tcW w:w="1340" w:type="pct"/>
            <w:tcMar>
              <w:top w:w="90" w:type="dxa"/>
              <w:left w:w="90" w:type="dxa"/>
              <w:bottom w:w="90" w:type="dxa"/>
              <w:right w:w="90" w:type="dxa"/>
            </w:tcMar>
            <w:vAlign w:val="center"/>
          </w:tcPr>
          <w:p w14:paraId="1F45AF1A" w14:textId="77777777" w:rsidR="0084730D" w:rsidRPr="00335C63" w:rsidRDefault="00357319" w:rsidP="000F4170">
            <w:pPr>
              <w:spacing w:after="40" w:line="276" w:lineRule="auto"/>
              <w:jc w:val="left"/>
              <w:rPr>
                <w:szCs w:val="24"/>
              </w:rPr>
            </w:pPr>
            <w:r w:rsidRPr="00335C63">
              <w:rPr>
                <w:sz w:val="20"/>
                <w:szCs w:val="24"/>
              </w:rPr>
              <w:t>ETL can break</w:t>
            </w:r>
          </w:p>
        </w:tc>
        <w:tc>
          <w:tcPr>
            <w:tcW w:w="1778" w:type="pct"/>
            <w:tcMar>
              <w:top w:w="90" w:type="dxa"/>
              <w:left w:w="90" w:type="dxa"/>
              <w:bottom w:w="90" w:type="dxa"/>
              <w:right w:w="90" w:type="dxa"/>
            </w:tcMar>
            <w:vAlign w:val="center"/>
          </w:tcPr>
          <w:p w14:paraId="4F5B34C3" w14:textId="77777777" w:rsidR="0084730D" w:rsidRPr="00335C63" w:rsidRDefault="00357319" w:rsidP="000F4170">
            <w:pPr>
              <w:spacing w:after="40" w:line="276" w:lineRule="auto"/>
              <w:jc w:val="left"/>
              <w:rPr>
                <w:szCs w:val="24"/>
              </w:rPr>
            </w:pPr>
            <w:r w:rsidRPr="00335C63">
              <w:rPr>
                <w:sz w:val="20"/>
                <w:szCs w:val="24"/>
              </w:rPr>
              <w:t>Use canonical column mapping and alias handling</w:t>
            </w:r>
          </w:p>
        </w:tc>
      </w:tr>
      <w:tr w:rsidR="0084730D" w:rsidRPr="00335C63" w14:paraId="5CD62F57" w14:textId="77777777" w:rsidTr="00997D20">
        <w:trPr>
          <w:cantSplit/>
          <w:jc w:val="center"/>
        </w:trPr>
        <w:tc>
          <w:tcPr>
            <w:tcW w:w="1882" w:type="pct"/>
            <w:tcMar>
              <w:top w:w="90" w:type="dxa"/>
              <w:left w:w="90" w:type="dxa"/>
              <w:bottom w:w="90" w:type="dxa"/>
              <w:right w:w="90" w:type="dxa"/>
            </w:tcMar>
            <w:vAlign w:val="center"/>
          </w:tcPr>
          <w:p w14:paraId="29601445" w14:textId="77777777" w:rsidR="0084730D" w:rsidRPr="00335C63" w:rsidRDefault="00357319" w:rsidP="000F4170">
            <w:pPr>
              <w:spacing w:after="40" w:line="276" w:lineRule="auto"/>
              <w:jc w:val="left"/>
              <w:rPr>
                <w:szCs w:val="24"/>
              </w:rPr>
            </w:pPr>
            <w:r w:rsidRPr="00335C63">
              <w:rPr>
                <w:sz w:val="20"/>
                <w:szCs w:val="24"/>
              </w:rPr>
              <w:t>Calendar event names are inconsistent</w:t>
            </w:r>
          </w:p>
        </w:tc>
        <w:tc>
          <w:tcPr>
            <w:tcW w:w="1340" w:type="pct"/>
            <w:tcMar>
              <w:top w:w="90" w:type="dxa"/>
              <w:left w:w="90" w:type="dxa"/>
              <w:bottom w:w="90" w:type="dxa"/>
              <w:right w:w="90" w:type="dxa"/>
            </w:tcMar>
            <w:vAlign w:val="center"/>
          </w:tcPr>
          <w:p w14:paraId="65F66F35" w14:textId="77777777" w:rsidR="0084730D" w:rsidRPr="00335C63" w:rsidRDefault="00357319" w:rsidP="000F4170">
            <w:pPr>
              <w:spacing w:after="40" w:line="276" w:lineRule="auto"/>
              <w:jc w:val="left"/>
              <w:rPr>
                <w:szCs w:val="24"/>
              </w:rPr>
            </w:pPr>
            <w:r w:rsidRPr="00335C63">
              <w:rPr>
                <w:sz w:val="20"/>
                <w:szCs w:val="24"/>
              </w:rPr>
              <w:t>Session classification errors</w:t>
            </w:r>
          </w:p>
        </w:tc>
        <w:tc>
          <w:tcPr>
            <w:tcW w:w="1778" w:type="pct"/>
            <w:tcMar>
              <w:top w:w="90" w:type="dxa"/>
              <w:left w:w="90" w:type="dxa"/>
              <w:bottom w:w="90" w:type="dxa"/>
              <w:right w:w="90" w:type="dxa"/>
            </w:tcMar>
            <w:vAlign w:val="center"/>
          </w:tcPr>
          <w:p w14:paraId="3A1543C8" w14:textId="77777777" w:rsidR="0084730D" w:rsidRPr="00335C63" w:rsidRDefault="00357319" w:rsidP="000F4170">
            <w:pPr>
              <w:spacing w:after="40" w:line="276" w:lineRule="auto"/>
              <w:jc w:val="left"/>
              <w:rPr>
                <w:szCs w:val="24"/>
              </w:rPr>
            </w:pPr>
            <w:r w:rsidRPr="00335C63">
              <w:rPr>
                <w:sz w:val="20"/>
                <w:szCs w:val="24"/>
              </w:rPr>
              <w:t>Use keyword rules and manual review list</w:t>
            </w:r>
          </w:p>
        </w:tc>
      </w:tr>
      <w:tr w:rsidR="0084730D" w:rsidRPr="00335C63" w14:paraId="723FE729" w14:textId="77777777" w:rsidTr="00997D20">
        <w:trPr>
          <w:cantSplit/>
          <w:jc w:val="center"/>
        </w:trPr>
        <w:tc>
          <w:tcPr>
            <w:tcW w:w="1882" w:type="pct"/>
            <w:tcMar>
              <w:top w:w="90" w:type="dxa"/>
              <w:left w:w="90" w:type="dxa"/>
              <w:bottom w:w="90" w:type="dxa"/>
              <w:right w:w="90" w:type="dxa"/>
            </w:tcMar>
            <w:vAlign w:val="center"/>
          </w:tcPr>
          <w:p w14:paraId="1FE2F4B9" w14:textId="77777777" w:rsidR="0084730D" w:rsidRPr="00335C63" w:rsidRDefault="00357319" w:rsidP="000F4170">
            <w:pPr>
              <w:spacing w:after="40" w:line="276" w:lineRule="auto"/>
              <w:jc w:val="left"/>
              <w:rPr>
                <w:szCs w:val="24"/>
              </w:rPr>
            </w:pPr>
            <w:r w:rsidRPr="00335C63">
              <w:rPr>
                <w:sz w:val="20"/>
                <w:szCs w:val="24"/>
              </w:rPr>
              <w:t>Coordinates are incomplete</w:t>
            </w:r>
          </w:p>
        </w:tc>
        <w:tc>
          <w:tcPr>
            <w:tcW w:w="1340" w:type="pct"/>
            <w:tcMar>
              <w:top w:w="90" w:type="dxa"/>
              <w:left w:w="90" w:type="dxa"/>
              <w:bottom w:w="90" w:type="dxa"/>
              <w:right w:w="90" w:type="dxa"/>
            </w:tcMar>
            <w:vAlign w:val="center"/>
          </w:tcPr>
          <w:p w14:paraId="60D3280F" w14:textId="77777777" w:rsidR="0084730D" w:rsidRPr="00335C63" w:rsidRDefault="00357319" w:rsidP="000F4170">
            <w:pPr>
              <w:spacing w:after="40" w:line="276" w:lineRule="auto"/>
              <w:jc w:val="left"/>
              <w:rPr>
                <w:szCs w:val="24"/>
              </w:rPr>
            </w:pPr>
            <w:r w:rsidRPr="00335C63">
              <w:rPr>
                <w:sz w:val="20"/>
                <w:szCs w:val="24"/>
              </w:rPr>
              <w:t>Hotspot analysis becomes less precise</w:t>
            </w:r>
          </w:p>
        </w:tc>
        <w:tc>
          <w:tcPr>
            <w:tcW w:w="1778" w:type="pct"/>
            <w:tcMar>
              <w:top w:w="90" w:type="dxa"/>
              <w:left w:w="90" w:type="dxa"/>
              <w:bottom w:w="90" w:type="dxa"/>
              <w:right w:w="90" w:type="dxa"/>
            </w:tcMar>
            <w:vAlign w:val="center"/>
          </w:tcPr>
          <w:p w14:paraId="1FB4B2E6" w14:textId="77777777" w:rsidR="0084730D" w:rsidRPr="00335C63" w:rsidRDefault="00357319" w:rsidP="000F4170">
            <w:pPr>
              <w:spacing w:after="40" w:line="276" w:lineRule="auto"/>
              <w:jc w:val="left"/>
              <w:rPr>
                <w:szCs w:val="24"/>
              </w:rPr>
            </w:pPr>
            <w:r w:rsidRPr="00335C63">
              <w:rPr>
                <w:sz w:val="20"/>
                <w:szCs w:val="24"/>
              </w:rPr>
              <w:t>Use postcode/area centroid fallback and document confidence</w:t>
            </w:r>
          </w:p>
        </w:tc>
      </w:tr>
      <w:tr w:rsidR="0084730D" w:rsidRPr="00335C63" w14:paraId="3E330987" w14:textId="77777777" w:rsidTr="00997D20">
        <w:trPr>
          <w:cantSplit/>
          <w:jc w:val="center"/>
        </w:trPr>
        <w:tc>
          <w:tcPr>
            <w:tcW w:w="1882" w:type="pct"/>
            <w:tcMar>
              <w:top w:w="90" w:type="dxa"/>
              <w:left w:w="90" w:type="dxa"/>
              <w:bottom w:w="90" w:type="dxa"/>
              <w:right w:w="90" w:type="dxa"/>
            </w:tcMar>
            <w:vAlign w:val="center"/>
          </w:tcPr>
          <w:p w14:paraId="18940649" w14:textId="77777777" w:rsidR="0084730D" w:rsidRPr="00335C63" w:rsidRDefault="00357319" w:rsidP="000F4170">
            <w:pPr>
              <w:spacing w:after="40" w:line="276" w:lineRule="auto"/>
              <w:jc w:val="left"/>
              <w:rPr>
                <w:szCs w:val="24"/>
              </w:rPr>
            </w:pPr>
            <w:r w:rsidRPr="00335C63">
              <w:rPr>
                <w:sz w:val="20"/>
                <w:szCs w:val="24"/>
              </w:rPr>
              <w:t>Weather data does not match micro-location conditions</w:t>
            </w:r>
          </w:p>
        </w:tc>
        <w:tc>
          <w:tcPr>
            <w:tcW w:w="1340" w:type="pct"/>
            <w:tcMar>
              <w:top w:w="90" w:type="dxa"/>
              <w:left w:w="90" w:type="dxa"/>
              <w:bottom w:w="90" w:type="dxa"/>
              <w:right w:w="90" w:type="dxa"/>
            </w:tcMar>
            <w:vAlign w:val="center"/>
          </w:tcPr>
          <w:p w14:paraId="01C1D1B3" w14:textId="77777777" w:rsidR="0084730D" w:rsidRPr="00335C63" w:rsidRDefault="00357319" w:rsidP="000F4170">
            <w:pPr>
              <w:spacing w:after="40" w:line="276" w:lineRule="auto"/>
              <w:jc w:val="left"/>
              <w:rPr>
                <w:szCs w:val="24"/>
              </w:rPr>
            </w:pPr>
            <w:r w:rsidRPr="00335C63">
              <w:rPr>
                <w:sz w:val="20"/>
                <w:szCs w:val="24"/>
              </w:rPr>
              <w:t>Risk of overclaiming weather effect</w:t>
            </w:r>
          </w:p>
        </w:tc>
        <w:tc>
          <w:tcPr>
            <w:tcW w:w="1778" w:type="pct"/>
            <w:tcMar>
              <w:top w:w="90" w:type="dxa"/>
              <w:left w:w="90" w:type="dxa"/>
              <w:bottom w:w="90" w:type="dxa"/>
              <w:right w:w="90" w:type="dxa"/>
            </w:tcMar>
            <w:vAlign w:val="center"/>
          </w:tcPr>
          <w:p w14:paraId="039675D4" w14:textId="77777777" w:rsidR="0084730D" w:rsidRPr="00335C63" w:rsidRDefault="00357319" w:rsidP="000F4170">
            <w:pPr>
              <w:spacing w:after="40" w:line="276" w:lineRule="auto"/>
              <w:jc w:val="left"/>
              <w:rPr>
                <w:szCs w:val="24"/>
              </w:rPr>
            </w:pPr>
            <w:r w:rsidRPr="00335C63">
              <w:rPr>
                <w:sz w:val="20"/>
                <w:szCs w:val="24"/>
              </w:rPr>
              <w:t>Use association wording and service-date weather windows</w:t>
            </w:r>
          </w:p>
        </w:tc>
      </w:tr>
      <w:tr w:rsidR="0084730D" w:rsidRPr="00335C63" w14:paraId="2E47F60C" w14:textId="77777777" w:rsidTr="00997D20">
        <w:trPr>
          <w:cantSplit/>
          <w:jc w:val="center"/>
        </w:trPr>
        <w:tc>
          <w:tcPr>
            <w:tcW w:w="1882" w:type="pct"/>
            <w:tcMar>
              <w:top w:w="90" w:type="dxa"/>
              <w:left w:w="90" w:type="dxa"/>
              <w:bottom w:w="90" w:type="dxa"/>
              <w:right w:w="90" w:type="dxa"/>
            </w:tcMar>
            <w:vAlign w:val="center"/>
          </w:tcPr>
          <w:p w14:paraId="470163C3" w14:textId="77777777" w:rsidR="00BB18A2" w:rsidRDefault="00875911">
            <w:pPr>
              <w:spacing w:after="40" w:line="276" w:lineRule="auto"/>
              <w:jc w:val="left"/>
            </w:pPr>
            <w:r>
              <w:rPr>
                <w:sz w:val="20"/>
              </w:rPr>
              <w:t>Airflow, dbt, or Google Sheets access fails during demo</w:t>
            </w:r>
          </w:p>
        </w:tc>
        <w:tc>
          <w:tcPr>
            <w:tcW w:w="1340" w:type="pct"/>
            <w:tcMar>
              <w:top w:w="90" w:type="dxa"/>
              <w:left w:w="90" w:type="dxa"/>
              <w:bottom w:w="90" w:type="dxa"/>
              <w:right w:w="90" w:type="dxa"/>
            </w:tcMar>
            <w:vAlign w:val="center"/>
          </w:tcPr>
          <w:p w14:paraId="1B5D17B1" w14:textId="77777777" w:rsidR="00BB18A2" w:rsidRDefault="00875911">
            <w:pPr>
              <w:spacing w:after="40" w:line="276" w:lineRule="auto"/>
              <w:jc w:val="left"/>
            </w:pPr>
            <w:r>
              <w:rPr>
                <w:sz w:val="20"/>
              </w:rPr>
              <w:t>Pipeline/dashboard may show stale data</w:t>
            </w:r>
          </w:p>
        </w:tc>
        <w:tc>
          <w:tcPr>
            <w:tcW w:w="1778" w:type="pct"/>
            <w:tcMar>
              <w:top w:w="90" w:type="dxa"/>
              <w:left w:w="90" w:type="dxa"/>
              <w:bottom w:w="90" w:type="dxa"/>
              <w:right w:w="90" w:type="dxa"/>
            </w:tcMar>
            <w:vAlign w:val="center"/>
          </w:tcPr>
          <w:p w14:paraId="5D62B1B3" w14:textId="77777777" w:rsidR="00BB18A2" w:rsidRDefault="00875911">
            <w:pPr>
              <w:spacing w:after="40" w:line="276" w:lineRule="auto"/>
              <w:jc w:val="left"/>
            </w:pPr>
            <w:r>
              <w:rPr>
                <w:sz w:val="20"/>
              </w:rPr>
              <w:t>Show last successful refresh, failed task status, manual run fallback, and static exported marts for backup</w:t>
            </w:r>
          </w:p>
        </w:tc>
      </w:tr>
      <w:tr w:rsidR="0084730D" w:rsidRPr="00335C63" w14:paraId="0754B720" w14:textId="77777777" w:rsidTr="00997D20">
        <w:trPr>
          <w:cantSplit/>
          <w:jc w:val="center"/>
        </w:trPr>
        <w:tc>
          <w:tcPr>
            <w:tcW w:w="1882" w:type="pct"/>
            <w:tcMar>
              <w:top w:w="90" w:type="dxa"/>
              <w:left w:w="90" w:type="dxa"/>
              <w:bottom w:w="90" w:type="dxa"/>
              <w:right w:w="90" w:type="dxa"/>
            </w:tcMar>
            <w:vAlign w:val="center"/>
          </w:tcPr>
          <w:p w14:paraId="19B6F1EB" w14:textId="77777777" w:rsidR="00BB18A2" w:rsidRDefault="00875911">
            <w:pPr>
              <w:spacing w:after="40" w:line="276" w:lineRule="auto"/>
              <w:jc w:val="left"/>
            </w:pPr>
            <w:r>
              <w:rPr>
                <w:sz w:val="20"/>
              </w:rPr>
              <w:t>Selected warehouse/BI/transformation setup takes longer than expected</w:t>
            </w:r>
          </w:p>
        </w:tc>
        <w:tc>
          <w:tcPr>
            <w:tcW w:w="1340" w:type="pct"/>
            <w:tcMar>
              <w:top w:w="90" w:type="dxa"/>
              <w:left w:w="90" w:type="dxa"/>
              <w:bottom w:w="90" w:type="dxa"/>
              <w:right w:w="90" w:type="dxa"/>
            </w:tcMar>
            <w:vAlign w:val="center"/>
          </w:tcPr>
          <w:p w14:paraId="1A6B89C2" w14:textId="77777777" w:rsidR="00BB18A2" w:rsidRDefault="00875911">
            <w:pPr>
              <w:spacing w:after="40" w:line="276" w:lineRule="auto"/>
              <w:jc w:val="left"/>
            </w:pPr>
            <w:r>
              <w:rPr>
                <w:sz w:val="20"/>
              </w:rPr>
              <w:t>Dashboard delivery risk</w:t>
            </w:r>
          </w:p>
        </w:tc>
        <w:tc>
          <w:tcPr>
            <w:tcW w:w="1778" w:type="pct"/>
            <w:tcMar>
              <w:top w:w="90" w:type="dxa"/>
              <w:left w:w="90" w:type="dxa"/>
              <w:bottom w:w="90" w:type="dxa"/>
              <w:right w:w="90" w:type="dxa"/>
            </w:tcMar>
            <w:vAlign w:val="center"/>
          </w:tcPr>
          <w:p w14:paraId="2A909299" w14:textId="77777777" w:rsidR="00BB18A2" w:rsidRDefault="00875911">
            <w:pPr>
              <w:spacing w:after="40" w:line="276" w:lineRule="auto"/>
              <w:jc w:val="left"/>
            </w:pPr>
            <w:r>
              <w:rPr>
                <w:sz w:val="20"/>
              </w:rPr>
              <w:t>Build the minimum raw-to-clean-to-dashboard path first and add advanced marts after the core pipeline works</w:t>
            </w:r>
          </w:p>
        </w:tc>
      </w:tr>
      <w:tr w:rsidR="0084730D" w:rsidRPr="00335C63" w14:paraId="29CE715B" w14:textId="77777777" w:rsidTr="00997D20">
        <w:trPr>
          <w:cantSplit/>
          <w:jc w:val="center"/>
        </w:trPr>
        <w:tc>
          <w:tcPr>
            <w:tcW w:w="1882" w:type="pct"/>
            <w:tcMar>
              <w:top w:w="90" w:type="dxa"/>
              <w:left w:w="90" w:type="dxa"/>
              <w:bottom w:w="90" w:type="dxa"/>
              <w:right w:w="90" w:type="dxa"/>
            </w:tcMar>
            <w:vAlign w:val="center"/>
          </w:tcPr>
          <w:p w14:paraId="5801FB4C" w14:textId="77777777" w:rsidR="0084730D" w:rsidRPr="00335C63" w:rsidRDefault="00357319" w:rsidP="000F4170">
            <w:pPr>
              <w:spacing w:after="40" w:line="276" w:lineRule="auto"/>
              <w:jc w:val="left"/>
              <w:rPr>
                <w:szCs w:val="24"/>
              </w:rPr>
            </w:pPr>
            <w:r w:rsidRPr="00335C63">
              <w:rPr>
                <w:sz w:val="20"/>
                <w:szCs w:val="24"/>
              </w:rPr>
              <w:t>Company users need simpler explanations</w:t>
            </w:r>
          </w:p>
        </w:tc>
        <w:tc>
          <w:tcPr>
            <w:tcW w:w="1340" w:type="pct"/>
            <w:tcMar>
              <w:top w:w="90" w:type="dxa"/>
              <w:left w:w="90" w:type="dxa"/>
              <w:bottom w:w="90" w:type="dxa"/>
              <w:right w:w="90" w:type="dxa"/>
            </w:tcMar>
            <w:vAlign w:val="center"/>
          </w:tcPr>
          <w:p w14:paraId="5F12870C" w14:textId="77777777" w:rsidR="0084730D" w:rsidRPr="00335C63" w:rsidRDefault="00357319" w:rsidP="000F4170">
            <w:pPr>
              <w:spacing w:after="40" w:line="276" w:lineRule="auto"/>
              <w:jc w:val="left"/>
              <w:rPr>
                <w:szCs w:val="24"/>
              </w:rPr>
            </w:pPr>
            <w:r w:rsidRPr="00335C63">
              <w:rPr>
                <w:sz w:val="20"/>
                <w:szCs w:val="24"/>
              </w:rPr>
              <w:t>Low adoption</w:t>
            </w:r>
          </w:p>
        </w:tc>
        <w:tc>
          <w:tcPr>
            <w:tcW w:w="1778" w:type="pct"/>
            <w:tcMar>
              <w:top w:w="90" w:type="dxa"/>
              <w:left w:w="90" w:type="dxa"/>
              <w:bottom w:w="90" w:type="dxa"/>
              <w:right w:w="90" w:type="dxa"/>
            </w:tcMar>
            <w:vAlign w:val="center"/>
          </w:tcPr>
          <w:p w14:paraId="64D3BB89" w14:textId="77777777" w:rsidR="0084730D" w:rsidRPr="00335C63" w:rsidRDefault="00357319" w:rsidP="000F4170">
            <w:pPr>
              <w:spacing w:after="40" w:line="276" w:lineRule="auto"/>
              <w:jc w:val="left"/>
              <w:rPr>
                <w:szCs w:val="24"/>
              </w:rPr>
            </w:pPr>
            <w:r w:rsidRPr="00335C63">
              <w:rPr>
                <w:sz w:val="20"/>
                <w:szCs w:val="24"/>
              </w:rPr>
              <w:t>Use short recommendation labels and management-friendly dashboards</w:t>
            </w:r>
          </w:p>
        </w:tc>
      </w:tr>
      <w:tr w:rsidR="00BB18A2" w14:paraId="1648460D" w14:textId="77777777">
        <w:trPr>
          <w:jc w:val="center"/>
        </w:trPr>
        <w:tc>
          <w:tcPr>
            <w:tcW w:w="3394" w:type="dxa"/>
            <w:vAlign w:val="center"/>
          </w:tcPr>
          <w:p w14:paraId="6FDF69D3" w14:textId="77777777" w:rsidR="00BB18A2" w:rsidRDefault="00875911">
            <w:pPr>
              <w:spacing w:after="40" w:line="276" w:lineRule="auto"/>
              <w:jc w:val="left"/>
            </w:pPr>
            <w:r>
              <w:rPr>
                <w:sz w:val="20"/>
              </w:rPr>
              <w:t>Flexible contracts map a field incorrectly</w:t>
            </w:r>
          </w:p>
        </w:tc>
        <w:tc>
          <w:tcPr>
            <w:tcW w:w="2416" w:type="dxa"/>
            <w:vAlign w:val="center"/>
          </w:tcPr>
          <w:p w14:paraId="68EBC593" w14:textId="77777777" w:rsidR="00BB18A2" w:rsidRDefault="00875911">
            <w:pPr>
              <w:spacing w:after="40" w:line="276" w:lineRule="auto"/>
              <w:jc w:val="left"/>
            </w:pPr>
            <w:r>
              <w:rPr>
                <w:sz w:val="20"/>
              </w:rPr>
              <w:t>Analytics may use wrong source meaning</w:t>
            </w:r>
          </w:p>
        </w:tc>
        <w:tc>
          <w:tcPr>
            <w:tcW w:w="3206" w:type="dxa"/>
            <w:vAlign w:val="center"/>
          </w:tcPr>
          <w:p w14:paraId="38079768" w14:textId="77777777" w:rsidR="00BB18A2" w:rsidRDefault="00875911">
            <w:pPr>
              <w:spacing w:after="40" w:line="276" w:lineRule="auto"/>
              <w:jc w:val="left"/>
            </w:pPr>
            <w:r>
              <w:rPr>
                <w:sz w:val="20"/>
              </w:rPr>
              <w:t>Store source-to-standard mappings, mapping confidence, and manual review notes in the data quality report</w:t>
            </w:r>
          </w:p>
        </w:tc>
      </w:tr>
    </w:tbl>
    <w:p w14:paraId="6DB42F52" w14:textId="77777777" w:rsidR="0084730D" w:rsidRPr="00335C63" w:rsidRDefault="0084730D" w:rsidP="000F4170">
      <w:pPr>
        <w:rPr>
          <w:szCs w:val="24"/>
        </w:rPr>
      </w:pPr>
    </w:p>
    <w:p w14:paraId="34884B62" w14:textId="77777777" w:rsidR="0084730D" w:rsidRPr="00335C63" w:rsidRDefault="00357319" w:rsidP="000F4170">
      <w:pPr>
        <w:pStyle w:val="Heading1"/>
        <w:rPr>
          <w:rFonts w:ascii="Times New Roman" w:hAnsi="Times New Roman" w:cs="Times New Roman"/>
          <w:szCs w:val="24"/>
        </w:rPr>
      </w:pPr>
      <w:bookmarkStart w:id="37" w:name="_Toc235514704"/>
      <w:r w:rsidRPr="00335C63">
        <w:rPr>
          <w:rFonts w:ascii="Times New Roman" w:eastAsia="Times New Roman" w:hAnsi="Times New Roman" w:cs="Times New Roman"/>
          <w:szCs w:val="24"/>
        </w:rPr>
        <w:t>References</w:t>
      </w:r>
      <w:bookmarkEnd w:id="37"/>
    </w:p>
    <w:p w14:paraId="6BC0CC56" w14:textId="6A4CB821" w:rsidR="00BB18A2" w:rsidRDefault="00875911" w:rsidP="00213FCF">
      <w:pPr>
        <w:ind w:left="720" w:hanging="720"/>
      </w:pPr>
      <w:r>
        <w:t xml:space="preserve">Apache Airflow. (2026). Apache Airflow documentation. </w:t>
      </w:r>
      <w:hyperlink r:id="rId11" w:history="1">
        <w:r w:rsidR="00213FCF" w:rsidRPr="00385CA3">
          <w:rPr>
            <w:rStyle w:val="Hyperlink"/>
          </w:rPr>
          <w:t>https://airflow.apache.org/docs/</w:t>
        </w:r>
      </w:hyperlink>
    </w:p>
    <w:p w14:paraId="5E6BE1FF" w14:textId="77D6C24E" w:rsidR="00BB18A2" w:rsidRDefault="00875911" w:rsidP="00213FCF">
      <w:pPr>
        <w:ind w:left="720" w:hanging="720"/>
      </w:pPr>
      <w:r>
        <w:t xml:space="preserve">Apache Airflow. (2026). DAGs. </w:t>
      </w:r>
      <w:hyperlink r:id="rId12" w:history="1">
        <w:r w:rsidR="00213FCF" w:rsidRPr="00385CA3">
          <w:rPr>
            <w:rStyle w:val="Hyperlink"/>
          </w:rPr>
          <w:t>https://airflow.apache.org/docs/apache-airflow/stable/core-concepts/dags.html</w:t>
        </w:r>
      </w:hyperlink>
    </w:p>
    <w:p w14:paraId="6BC9DD0F" w14:textId="7D65A0A8" w:rsidR="00BB18A2" w:rsidRDefault="00875911" w:rsidP="00213FCF">
      <w:pPr>
        <w:ind w:left="720" w:hanging="720"/>
      </w:pPr>
      <w:r>
        <w:t xml:space="preserve">Apache Superset. (2026). Google BigQuery database support. </w:t>
      </w:r>
      <w:hyperlink r:id="rId13" w:history="1">
        <w:r w:rsidR="00213FCF" w:rsidRPr="00385CA3">
          <w:rPr>
            <w:rStyle w:val="Hyperlink"/>
          </w:rPr>
          <w:t>https://superset.apache.org/user-docs/databases/supported/google-bigquery</w:t>
        </w:r>
      </w:hyperlink>
    </w:p>
    <w:p w14:paraId="3A327818" w14:textId="7D08B9ED" w:rsidR="00BB18A2" w:rsidRDefault="00875911" w:rsidP="00213FCF">
      <w:pPr>
        <w:ind w:left="720" w:hanging="720"/>
      </w:pPr>
      <w:r>
        <w:t xml:space="preserve">Apache Superset. (2026). Introduction to Apache Superset. </w:t>
      </w:r>
      <w:hyperlink r:id="rId14" w:history="1">
        <w:r w:rsidR="00213FCF" w:rsidRPr="00385CA3">
          <w:rPr>
            <w:rStyle w:val="Hyperlink"/>
          </w:rPr>
          <w:t>https://superset.apache.org/user-docs/intro/</w:t>
        </w:r>
      </w:hyperlink>
    </w:p>
    <w:p w14:paraId="3D35FD12" w14:textId="4FD0528C" w:rsidR="00BB18A2" w:rsidRDefault="00875911" w:rsidP="00213FCF">
      <w:pPr>
        <w:ind w:left="720" w:hanging="720"/>
      </w:pPr>
      <w:r>
        <w:lastRenderedPageBreak/>
        <w:t xml:space="preserve">Biswas, S., Mohite, J., &amp; Pappula, S. (2022). Systems and methods for pest forecasting using historical pesticide usage information. U.S. Patent No. US11397837B2. </w:t>
      </w:r>
      <w:hyperlink r:id="rId15" w:history="1">
        <w:r w:rsidR="00213FCF" w:rsidRPr="00385CA3">
          <w:rPr>
            <w:rStyle w:val="Hyperlink"/>
          </w:rPr>
          <w:t>https://patents.google.com/patent/US11397837B2</w:t>
        </w:r>
      </w:hyperlink>
    </w:p>
    <w:p w14:paraId="5B3A78E6" w14:textId="234010F7" w:rsidR="00BB18A2" w:rsidRDefault="00875911" w:rsidP="00213FCF">
      <w:pPr>
        <w:ind w:left="720" w:hanging="720"/>
      </w:pPr>
      <w:r>
        <w:t xml:space="preserve">Blacketer, C., Defalco, F. J., Ryan, P. B., &amp; Rijnbeek, P. R. (2021). Increasing trust in real-world evidence through evaluation of observational data quality. Journal of the American Medical Informatics Association, 28(10), 2251-2257. </w:t>
      </w:r>
      <w:hyperlink r:id="rId16" w:history="1">
        <w:r w:rsidR="00213FCF" w:rsidRPr="00385CA3">
          <w:rPr>
            <w:rStyle w:val="Hyperlink"/>
          </w:rPr>
          <w:t>https://doi.org/10.1093/jamia/ocab132</w:t>
        </w:r>
      </w:hyperlink>
    </w:p>
    <w:p w14:paraId="6D3CF5D4" w14:textId="49EE8572" w:rsidR="00BB18A2" w:rsidRDefault="00875911" w:rsidP="00213FCF">
      <w:pPr>
        <w:ind w:left="720" w:hanging="720"/>
      </w:pPr>
      <w:r>
        <w:t xml:space="preserve">Brimblecombe, P., Muller, G., Schmidt, M., Tischhauser, W., Landau, I., &amp; Querner, P. (2023). Urban pest abundance and public enquiries in Zurich 1991-2022. Insects, 14(10), 798. </w:t>
      </w:r>
      <w:hyperlink r:id="rId17" w:history="1">
        <w:r w:rsidR="00213FCF" w:rsidRPr="00385CA3">
          <w:rPr>
            <w:rStyle w:val="Hyperlink"/>
          </w:rPr>
          <w:t>https://doi.org/10.3390/insects14100798</w:t>
        </w:r>
      </w:hyperlink>
    </w:p>
    <w:p w14:paraId="56AFC3E5" w14:textId="480436F9" w:rsidR="00BB18A2" w:rsidRDefault="00875911" w:rsidP="00213FCF">
      <w:pPr>
        <w:ind w:left="720" w:hanging="720"/>
      </w:pPr>
      <w:r>
        <w:t xml:space="preserve">Calatayud, J., Jornet, M., Mateu, J., &amp; Pinto, C. M. A. (2023). A new population model for urban infestations. Chaos, Solitons &amp; Fractals, 175, 113939. </w:t>
      </w:r>
      <w:hyperlink r:id="rId18" w:history="1">
        <w:r w:rsidR="00213FCF" w:rsidRPr="00385CA3">
          <w:rPr>
            <w:rStyle w:val="Hyperlink"/>
          </w:rPr>
          <w:t>https://doi.org/10.1016/j.chaos.2023.113939</w:t>
        </w:r>
      </w:hyperlink>
    </w:p>
    <w:p w14:paraId="2FFB0807" w14:textId="5E892AFD" w:rsidR="00BB18A2" w:rsidRDefault="00875911" w:rsidP="00213FCF">
      <w:pPr>
        <w:ind w:left="720" w:hanging="720"/>
      </w:pPr>
      <w:r>
        <w:t xml:space="preserve">Choi, C., &amp; Hong, S.-Y. (2021). MDST-DBSCAN: A density-based clustering method for multidimensional spatiotemporal data. ISPRS International Journal of Geo-Information, 10(6), 391. </w:t>
      </w:r>
      <w:hyperlink r:id="rId19" w:history="1">
        <w:r w:rsidR="00213FCF" w:rsidRPr="00385CA3">
          <w:rPr>
            <w:rStyle w:val="Hyperlink"/>
          </w:rPr>
          <w:t>https://doi.org/10.3390/ijgi10060391</w:t>
        </w:r>
      </w:hyperlink>
    </w:p>
    <w:p w14:paraId="4C6FB43B" w14:textId="5B684F97" w:rsidR="00BB18A2" w:rsidRDefault="00875911" w:rsidP="00213FCF">
      <w:pPr>
        <w:ind w:left="720" w:hanging="720"/>
      </w:pPr>
      <w:r>
        <w:t xml:space="preserve">Cordon, J. A. (2026). Temporal evolution of predictive heat maps for Periplaneta americana infestation in urban sanitation networks (April 7 - June 23, 2022). Zenodo. </w:t>
      </w:r>
      <w:hyperlink r:id="rId20" w:history="1">
        <w:r w:rsidR="00213FCF" w:rsidRPr="00385CA3">
          <w:rPr>
            <w:rStyle w:val="Hyperlink"/>
          </w:rPr>
          <w:t>https://doi.org/10.5281/zenodo.18186918</w:t>
        </w:r>
      </w:hyperlink>
    </w:p>
    <w:p w14:paraId="74622468" w14:textId="75767F47" w:rsidR="00BB18A2" w:rsidRDefault="00875911" w:rsidP="00213FCF">
      <w:pPr>
        <w:ind w:left="720" w:hanging="720"/>
      </w:pPr>
      <w:r>
        <w:t xml:space="preserve">dbt Labs. (2026). About dbt documentation. </w:t>
      </w:r>
      <w:hyperlink r:id="rId21" w:history="1">
        <w:r w:rsidR="00213FCF" w:rsidRPr="00385CA3">
          <w:rPr>
            <w:rStyle w:val="Hyperlink"/>
          </w:rPr>
          <w:t>https://docs.getdbt.com/docs/build/documentation</w:t>
        </w:r>
      </w:hyperlink>
    </w:p>
    <w:p w14:paraId="741B95FA" w14:textId="6BD375DD" w:rsidR="00BB18A2" w:rsidRDefault="00875911" w:rsidP="00213FCF">
      <w:pPr>
        <w:ind w:left="720" w:hanging="720"/>
      </w:pPr>
      <w:r>
        <w:t xml:space="preserve">dbt Labs. (2026). What is dbt? </w:t>
      </w:r>
      <w:hyperlink r:id="rId22" w:history="1">
        <w:r w:rsidR="00213FCF" w:rsidRPr="00385CA3">
          <w:rPr>
            <w:rStyle w:val="Hyperlink"/>
          </w:rPr>
          <w:t>https://docs.getdbt.com/docs/introduction</w:t>
        </w:r>
      </w:hyperlink>
    </w:p>
    <w:p w14:paraId="61557CBF" w14:textId="633E016E" w:rsidR="00BB18A2" w:rsidRDefault="00875911" w:rsidP="00213FCF">
      <w:pPr>
        <w:ind w:left="720" w:hanging="720"/>
      </w:pPr>
      <w:r>
        <w:t xml:space="preserve">Dey, S., &amp; Roy, S. (2025). Digital Guardians: Revolutionizing pest management with AI and IoT for a greener future. In IoT and advanced intelligence computation for smart agriculture. CRC Press. </w:t>
      </w:r>
      <w:hyperlink r:id="rId23" w:history="1">
        <w:r w:rsidR="00213FCF" w:rsidRPr="00385CA3">
          <w:rPr>
            <w:rStyle w:val="Hyperlink"/>
          </w:rPr>
          <w:t>https://doi.org/10.1201/9781003527664-5</w:t>
        </w:r>
      </w:hyperlink>
    </w:p>
    <w:p w14:paraId="279F9F01" w14:textId="448929DB" w:rsidR="00BB18A2" w:rsidRDefault="00875911" w:rsidP="00213FCF">
      <w:pPr>
        <w:ind w:left="720" w:hanging="720"/>
      </w:pPr>
      <w:r>
        <w:t xml:space="preserve">Ejike, O., Ndzi, D., &amp; Shakir, M. Z. (2025). Comparative study of machine learning-based rainfall prediction in tropical and temperate climates. Climate, 13(8), 167. </w:t>
      </w:r>
      <w:hyperlink r:id="rId24" w:history="1">
        <w:r w:rsidR="00213FCF" w:rsidRPr="00385CA3">
          <w:rPr>
            <w:rStyle w:val="Hyperlink"/>
          </w:rPr>
          <w:t>https://doi.org/10.3390/cli13080167</w:t>
        </w:r>
      </w:hyperlink>
    </w:p>
    <w:p w14:paraId="31A3A741" w14:textId="6B3F53E8" w:rsidR="00BB18A2" w:rsidRDefault="00875911" w:rsidP="00213FCF">
      <w:pPr>
        <w:ind w:left="720" w:hanging="720"/>
      </w:pPr>
      <w:r>
        <w:t xml:space="preserve">Erguler, K., et al. (2024). VEClim: An early warning decision support system for climate-sensitive vector activity and vector-borne disease risk assessment. Wellcome Open Research, 9, 697. </w:t>
      </w:r>
      <w:hyperlink r:id="rId25" w:history="1">
        <w:r w:rsidR="00213FCF" w:rsidRPr="00385CA3">
          <w:rPr>
            <w:rStyle w:val="Hyperlink"/>
          </w:rPr>
          <w:t>https://doi.org/10.12688/wellcomeopenres.23122.1</w:t>
        </w:r>
      </w:hyperlink>
    </w:p>
    <w:p w14:paraId="6E5443CC" w14:textId="725A7F58" w:rsidR="00BB18A2" w:rsidRDefault="00875911" w:rsidP="00213FCF">
      <w:pPr>
        <w:ind w:left="720" w:hanging="720"/>
      </w:pPr>
      <w:r>
        <w:lastRenderedPageBreak/>
        <w:t xml:space="preserve">Fiori, M., Fois, G., Gerardi, M. S., Maggio, F., Milesi, C., &amp; Pinna, A. (2024). SMARTerra, a high-resolution decision support system for monitoring plant pests and diseases. Applied Sciences, 14(18), 8275. </w:t>
      </w:r>
      <w:hyperlink r:id="rId26" w:history="1">
        <w:r w:rsidR="00213FCF" w:rsidRPr="00385CA3">
          <w:rPr>
            <w:rStyle w:val="Hyperlink"/>
          </w:rPr>
          <w:t>https://doi.org/10.3390/app14188275</w:t>
        </w:r>
      </w:hyperlink>
    </w:p>
    <w:p w14:paraId="31B9EB7C" w14:textId="2DBEB0CE" w:rsidR="00BB18A2" w:rsidRDefault="00875911" w:rsidP="00213FCF">
      <w:pPr>
        <w:ind w:left="720" w:hanging="720"/>
      </w:pPr>
      <w:r>
        <w:t xml:space="preserve">Fu, Q., Nicholson, G. L., &amp; Easton, J. M. (2024). Understanding data quality in a data-driven industry context: Insights from the fundamentals. Journal of Industrial Information Integration, 42, 100729. </w:t>
      </w:r>
      <w:hyperlink r:id="rId27" w:history="1">
        <w:r w:rsidR="00213FCF" w:rsidRPr="00385CA3">
          <w:rPr>
            <w:rStyle w:val="Hyperlink"/>
          </w:rPr>
          <w:t>https://doi.org/10.1016/j.jii.2024.100729</w:t>
        </w:r>
      </w:hyperlink>
    </w:p>
    <w:p w14:paraId="448BCFFC" w14:textId="78E9F310" w:rsidR="00BB18A2" w:rsidRDefault="00875911" w:rsidP="00213FCF">
      <w:pPr>
        <w:ind w:left="720" w:hanging="720"/>
      </w:pPr>
      <w:r>
        <w:t xml:space="preserve">Google Calendar. (2026). Events: list. </w:t>
      </w:r>
      <w:hyperlink r:id="rId28" w:history="1">
        <w:r w:rsidR="00213FCF" w:rsidRPr="00385CA3">
          <w:rPr>
            <w:rStyle w:val="Hyperlink"/>
          </w:rPr>
          <w:t>https://developers.google.com/workspace/calendar/api/v3/reference/events/list</w:t>
        </w:r>
      </w:hyperlink>
    </w:p>
    <w:p w14:paraId="42B6CB84" w14:textId="2A794B50" w:rsidR="00BB18A2" w:rsidRDefault="00875911" w:rsidP="00213FCF">
      <w:pPr>
        <w:ind w:left="720" w:hanging="720"/>
      </w:pPr>
      <w:r>
        <w:t xml:space="preserve">Google Calendar. (2026). Google Calendar API overview. </w:t>
      </w:r>
      <w:hyperlink r:id="rId29" w:history="1">
        <w:r w:rsidR="00213FCF" w:rsidRPr="00385CA3">
          <w:rPr>
            <w:rStyle w:val="Hyperlink"/>
          </w:rPr>
          <w:t>https://developers.google.com/workspace/calendar/api/guides/overview</w:t>
        </w:r>
      </w:hyperlink>
    </w:p>
    <w:p w14:paraId="79AA600A" w14:textId="7AEACF3D" w:rsidR="00BB18A2" w:rsidRDefault="00875911" w:rsidP="00213FCF">
      <w:pPr>
        <w:ind w:left="720" w:hanging="720"/>
      </w:pPr>
      <w:r>
        <w:t xml:space="preserve">Google Cloud. (2026). BigQuery documentation. </w:t>
      </w:r>
      <w:hyperlink r:id="rId30" w:history="1">
        <w:r w:rsidR="00213FCF" w:rsidRPr="00385CA3">
          <w:rPr>
            <w:rStyle w:val="Hyperlink"/>
          </w:rPr>
          <w:t>https://cloud.google.com/bigquery/docs</w:t>
        </w:r>
      </w:hyperlink>
    </w:p>
    <w:p w14:paraId="18335EB7" w14:textId="067FE10F" w:rsidR="00BB18A2" w:rsidRDefault="00875911" w:rsidP="00213FCF">
      <w:pPr>
        <w:ind w:left="720" w:hanging="720"/>
      </w:pPr>
      <w:r>
        <w:t xml:space="preserve">Google Cloud. (2026). Introduction to BigQuery. </w:t>
      </w:r>
      <w:hyperlink r:id="rId31" w:history="1">
        <w:r w:rsidR="00213FCF" w:rsidRPr="00385CA3">
          <w:rPr>
            <w:rStyle w:val="Hyperlink"/>
          </w:rPr>
          <w:t>https://cloud.google.com/bigquery/docs/introduction</w:t>
        </w:r>
      </w:hyperlink>
    </w:p>
    <w:p w14:paraId="05C5485C" w14:textId="0C4AEF0A" w:rsidR="00BB18A2" w:rsidRDefault="00875911" w:rsidP="00213FCF">
      <w:pPr>
        <w:ind w:left="720" w:hanging="720"/>
      </w:pPr>
      <w:r>
        <w:t xml:space="preserve">Gurcan, F., Ayaz, A., Menekse Dalveren, G. G., &amp; Derawi, M. (2023). Business intelligence strategies, best practices, and latest trends: Analysis of scientometric data from 2003 to 2023 using machine learning. Sustainability, 15(13), 9854. </w:t>
      </w:r>
      <w:hyperlink r:id="rId32" w:history="1">
        <w:r w:rsidR="00213FCF" w:rsidRPr="00385CA3">
          <w:rPr>
            <w:rStyle w:val="Hyperlink"/>
          </w:rPr>
          <w:t>https://doi.org/10.3390/su15139854</w:t>
        </w:r>
      </w:hyperlink>
    </w:p>
    <w:p w14:paraId="7C759589" w14:textId="52DB0B73" w:rsidR="00BB18A2" w:rsidRDefault="00875911" w:rsidP="00213FCF">
      <w:pPr>
        <w:ind w:left="720" w:hanging="720"/>
      </w:pPr>
      <w:r>
        <w:t xml:space="preserve">Hiscox, A., Spencer, F., Dennehy, J., Dyall, W., Jenkins, A., Narendran, A., Das, A., Logan, J. G., &amp; Jones, R. T. (2025). The impact of adverse weather events on cockroaches and flies, and the possible effects on disease. Medical and Veterinary Entomology, 39(3), 500-514. </w:t>
      </w:r>
      <w:hyperlink r:id="rId33" w:history="1">
        <w:r w:rsidR="00213FCF" w:rsidRPr="00385CA3">
          <w:rPr>
            <w:rStyle w:val="Hyperlink"/>
          </w:rPr>
          <w:t>https://doi.org/10.1111/mve.12797</w:t>
        </w:r>
      </w:hyperlink>
    </w:p>
    <w:p w14:paraId="45F697BD" w14:textId="67C631FF" w:rsidR="00BB18A2" w:rsidRDefault="00875911" w:rsidP="00213FCF">
      <w:pPr>
        <w:ind w:left="720" w:hanging="720"/>
      </w:pPr>
      <w:r>
        <w:t xml:space="preserve">Kaloudis, E., Agrafioti, P., Sakka, M. K., &amp; Lampiri, E. (2026). A temperature-driven population dynamics model based on biweekly insect trap counts for stored-product pest management. Preprints. </w:t>
      </w:r>
      <w:hyperlink r:id="rId34" w:history="1">
        <w:r w:rsidR="00213FCF" w:rsidRPr="00385CA3">
          <w:rPr>
            <w:rStyle w:val="Hyperlink"/>
          </w:rPr>
          <w:t>https://www.preprints.org/manuscript/202603.0573</w:t>
        </w:r>
      </w:hyperlink>
    </w:p>
    <w:p w14:paraId="202807F3" w14:textId="717B6D73" w:rsidR="00BB18A2" w:rsidRDefault="00875911" w:rsidP="00213FCF">
      <w:pPr>
        <w:ind w:left="720" w:hanging="720"/>
      </w:pPr>
      <w:r>
        <w:t xml:space="preserve">Leybourne, D. J., Musa, N., &amp; Yang, P. (2025). Can artificial intelligence be integrated into pest monitoring schemes to help achieve sustainable agriculture? An entomological, management and computational perspective. Agricultural and Forest Entomology, 27(1), 8-17. </w:t>
      </w:r>
      <w:hyperlink r:id="rId35" w:history="1">
        <w:r w:rsidR="00213FCF" w:rsidRPr="00385CA3">
          <w:rPr>
            <w:rStyle w:val="Hyperlink"/>
          </w:rPr>
          <w:t>https://doi.org/10.1111/afe.12630</w:t>
        </w:r>
      </w:hyperlink>
    </w:p>
    <w:p w14:paraId="3AC5CA66" w14:textId="7B889300" w:rsidR="00BB18A2" w:rsidRDefault="00875911" w:rsidP="00213FCF">
      <w:pPr>
        <w:ind w:left="720" w:hanging="720"/>
      </w:pPr>
      <w:r>
        <w:t xml:space="preserve">Li, W., Dodwell, E., &amp; Cook, D. (2023). A clustering algorithm to organize satellite hotspot data for the purpose of tracking bushfires remotely. The R Journal, 15(1), 17-33. </w:t>
      </w:r>
      <w:hyperlink r:id="rId36" w:history="1">
        <w:r w:rsidR="00213FCF" w:rsidRPr="00385CA3">
          <w:rPr>
            <w:rStyle w:val="Hyperlink"/>
          </w:rPr>
          <w:t>https://journal.r-project.org/articles/RJ-2023-022/</w:t>
        </w:r>
      </w:hyperlink>
    </w:p>
    <w:p w14:paraId="50F26BB8" w14:textId="5B793441" w:rsidR="00BB18A2" w:rsidRDefault="00875911" w:rsidP="00213FCF">
      <w:pPr>
        <w:ind w:left="720" w:hanging="720"/>
      </w:pPr>
      <w:r>
        <w:lastRenderedPageBreak/>
        <w:t xml:space="preserve">Lu, X., Wijayaratna, K., Huang, Y., &amp; Qiu, A. (2022). AI-enabled opportunities and transformation challenges for SMEs in the post-pandemic era: A review and research agenda. Frontiers in Public Health, 10, 885067. </w:t>
      </w:r>
      <w:hyperlink r:id="rId37" w:history="1">
        <w:r w:rsidR="00213FCF" w:rsidRPr="00385CA3">
          <w:rPr>
            <w:rStyle w:val="Hyperlink"/>
          </w:rPr>
          <w:t>https://doi.org/10.3389/fpubh.2022.885067</w:t>
        </w:r>
      </w:hyperlink>
    </w:p>
    <w:p w14:paraId="7F1B4250" w14:textId="6ABA4FBA" w:rsidR="00BB18A2" w:rsidRDefault="00875911" w:rsidP="00213FCF">
      <w:pPr>
        <w:ind w:left="720" w:hanging="720"/>
      </w:pPr>
      <w:r>
        <w:t xml:space="preserve">Malaysia OpenAPI. (2026). Weather: Malaysia official Open API. </w:t>
      </w:r>
      <w:hyperlink r:id="rId38" w:history="1">
        <w:r w:rsidR="00213FCF" w:rsidRPr="00385CA3">
          <w:rPr>
            <w:rStyle w:val="Hyperlink"/>
          </w:rPr>
          <w:t>https://developer.data.gov.my/realtime-api/weather</w:t>
        </w:r>
      </w:hyperlink>
    </w:p>
    <w:p w14:paraId="53CBFA69" w14:textId="512C04F5" w:rsidR="00BB18A2" w:rsidRDefault="00875911" w:rsidP="00213FCF">
      <w:pPr>
        <w:ind w:left="720" w:hanging="720"/>
      </w:pPr>
      <w:r>
        <w:t xml:space="preserve">Malaysian Meteorological Department. (2026). Web Service API. </w:t>
      </w:r>
      <w:hyperlink r:id="rId39" w:history="1">
        <w:r w:rsidR="00213FCF" w:rsidRPr="00385CA3">
          <w:rPr>
            <w:rStyle w:val="Hyperlink"/>
          </w:rPr>
          <w:t>https://api.met.gov.my/</w:t>
        </w:r>
      </w:hyperlink>
    </w:p>
    <w:p w14:paraId="53527804" w14:textId="77777777" w:rsidR="00BB18A2" w:rsidRDefault="00875911" w:rsidP="00213FCF">
      <w:pPr>
        <w:ind w:left="720" w:hanging="720"/>
      </w:pPr>
      <w:r>
        <w:t>Marinko, J., Blazica, B., Jorgensen, L. N., Matzen, N., Ramsden, M., &amp; Debeljak, M. (2024).</w:t>
      </w:r>
    </w:p>
    <w:p w14:paraId="1DD3248C" w14:textId="1036AB71" w:rsidR="00BB18A2" w:rsidRDefault="00875911" w:rsidP="00213FCF">
      <w:pPr>
        <w:ind w:left="720" w:hanging="720"/>
      </w:pPr>
      <w:r>
        <w:t xml:space="preserve">Marinko, J., Kuzmanovski, V., Ramsden, M., &amp; Debeljak, M. (2025). Overcoming barriers to the adoption of decision support systems in integrated pest management in some European countries. Agronomy, 15(2), 426. </w:t>
      </w:r>
      <w:hyperlink r:id="rId40" w:history="1">
        <w:r w:rsidR="00213FCF" w:rsidRPr="00385CA3">
          <w:rPr>
            <w:rStyle w:val="Hyperlink"/>
          </w:rPr>
          <w:t>https://doi.org/10.3390/agronomy15020426</w:t>
        </w:r>
      </w:hyperlink>
    </w:p>
    <w:p w14:paraId="482DC256" w14:textId="09D0EA8D" w:rsidR="00BB18A2" w:rsidRDefault="00875911" w:rsidP="00213FCF">
      <w:pPr>
        <w:ind w:left="720" w:hanging="720"/>
      </w:pPr>
      <w:r>
        <w:t xml:space="preserve">Open-Meteo. (2026). Historical Weather API. </w:t>
      </w:r>
      <w:hyperlink r:id="rId41" w:history="1">
        <w:r w:rsidR="00213FCF" w:rsidRPr="00385CA3">
          <w:rPr>
            <w:rStyle w:val="Hyperlink"/>
          </w:rPr>
          <w:t>https://open-meteo.com/en/docs/historical-weather-api</w:t>
        </w:r>
      </w:hyperlink>
    </w:p>
    <w:p w14:paraId="1E852EEB" w14:textId="0445FC1C" w:rsidR="00BB18A2" w:rsidRDefault="00875911" w:rsidP="00213FCF">
      <w:pPr>
        <w:ind w:left="720" w:hanging="720"/>
      </w:pPr>
      <w:r>
        <w:t xml:space="preserve">Open-Meteo. (2026). Licence and data sources. </w:t>
      </w:r>
      <w:hyperlink r:id="rId42" w:history="1">
        <w:r w:rsidR="00213FCF" w:rsidRPr="00385CA3">
          <w:rPr>
            <w:rStyle w:val="Hyperlink"/>
          </w:rPr>
          <w:t>https://open-meteo.com/en/licence</w:t>
        </w:r>
      </w:hyperlink>
    </w:p>
    <w:p w14:paraId="7665A065" w14:textId="79743F6F" w:rsidR="00BB18A2" w:rsidRDefault="00875911" w:rsidP="00213FCF">
      <w:pPr>
        <w:ind w:left="720" w:hanging="720"/>
      </w:pPr>
      <w:r>
        <w:t xml:space="preserve">Pinto, A. F., Olmstead, D., Calixto, A. A., &amp; Gomez, M. I. (2025). Network for Environment and Weather Applications: An overview of the digital pest management decision support tool. Applied Economics Teaching Resources. </w:t>
      </w:r>
      <w:hyperlink r:id="rId43" w:history="1">
        <w:r w:rsidR="00213FCF" w:rsidRPr="00385CA3">
          <w:rPr>
            <w:rStyle w:val="Hyperlink"/>
          </w:rPr>
          <w:t>https://www.aetrjournal.org/UserFiles/file/AETR_2025_0218%20Final.pdf</w:t>
        </w:r>
      </w:hyperlink>
    </w:p>
    <w:p w14:paraId="33C73748" w14:textId="0A71811A" w:rsidR="00BB18A2" w:rsidRDefault="00875911" w:rsidP="00213FCF">
      <w:pPr>
        <w:ind w:left="720" w:hanging="720"/>
      </w:pPr>
      <w:r>
        <w:t xml:space="preserve">Ragazou, K., Passas, I., Garefalakis, A., &amp; Zopounidis, C. (2023). Business intelligence model empowering SMEs to make better decisions and enhance their competitive advantage. Discover Analytics, 1, 2. </w:t>
      </w:r>
      <w:hyperlink r:id="rId44" w:history="1">
        <w:r w:rsidR="00213FCF" w:rsidRPr="00385CA3">
          <w:rPr>
            <w:rStyle w:val="Hyperlink"/>
          </w:rPr>
          <w:t>https://doi.org/10.1007/s44257-022-00002-3</w:t>
        </w:r>
      </w:hyperlink>
    </w:p>
    <w:p w14:paraId="7CA090E8" w14:textId="255C2DD2" w:rsidR="00BB18A2" w:rsidRDefault="00875911" w:rsidP="00213FCF">
      <w:pPr>
        <w:ind w:left="720" w:hanging="720"/>
      </w:pPr>
      <w:r>
        <w:t xml:space="preserve">Richardson, J. L., McCoy, E. P., Parlavecchio, N., et al. (2025). Increasing rat numbers in cities are linked to climate warming, urbanization, and human population. Science Advances, 11(5), eads6782. </w:t>
      </w:r>
      <w:hyperlink r:id="rId45" w:history="1">
        <w:r w:rsidR="00213FCF" w:rsidRPr="00385CA3">
          <w:rPr>
            <w:rStyle w:val="Hyperlink"/>
          </w:rPr>
          <w:t>https://doi.org/10.1126/sciadv.ads6782</w:t>
        </w:r>
      </w:hyperlink>
    </w:p>
    <w:p w14:paraId="36E4069F" w14:textId="03042D45" w:rsidR="00BB18A2" w:rsidRDefault="00875911" w:rsidP="00213FCF">
      <w:pPr>
        <w:ind w:left="720" w:hanging="720"/>
      </w:pPr>
      <w:r>
        <w:t xml:space="preserve">Schulze, A., Brand, F., Geppert, J., &amp; Bol, G.-F. (2023). Digital dashboards visualizing public health data: A systematic review. Frontiers in Public Health, 11, 999958. </w:t>
      </w:r>
      <w:hyperlink r:id="rId46" w:history="1">
        <w:r w:rsidR="00213FCF" w:rsidRPr="00385CA3">
          <w:rPr>
            <w:rStyle w:val="Hyperlink"/>
          </w:rPr>
          <w:t>https://doi.org/10.3389/fpubh.2023.999958</w:t>
        </w:r>
      </w:hyperlink>
    </w:p>
    <w:p w14:paraId="64DEE2CB" w14:textId="77777777" w:rsidR="00BB18A2" w:rsidRDefault="00875911" w:rsidP="00213FCF">
      <w:pPr>
        <w:ind w:left="720" w:hanging="720"/>
      </w:pPr>
      <w:r>
        <w:lastRenderedPageBreak/>
        <w:t>Sumido, E. C., Feliscuzo, L. S., &amp; Aliac, C. J. G. (2023). Pest classification and prediction: Analyzing the impact of weather to pest occurrence through machine learning. Journal of Engineering Science and Technology, 18, 124-138.</w:t>
      </w:r>
    </w:p>
    <w:p w14:paraId="55AF6833" w14:textId="6351AA9E" w:rsidR="00BB18A2" w:rsidRDefault="00875911" w:rsidP="00213FCF">
      <w:pPr>
        <w:ind w:left="720" w:hanging="720"/>
      </w:pPr>
      <w:r>
        <w:t xml:space="preserve">Tonle, F. B. N., Niassy, S., Ndadji, M. M. Z., Tchendji, M. T., Nzeukou, A., Mudereri, B. T., Senagi, K., &amp; Tonnang, H. E. Z. (2024). A road map for developing novel decision support system (DSS) for disseminating integrated pest management (IPM) technologies. Computers and Electronics in Agriculture, 217, 108526. </w:t>
      </w:r>
      <w:hyperlink r:id="rId47" w:history="1">
        <w:r w:rsidR="00213FCF" w:rsidRPr="00385CA3">
          <w:rPr>
            <w:rStyle w:val="Hyperlink"/>
          </w:rPr>
          <w:t>https://doi.org/10.1016/j.compag.2023.108526</w:t>
        </w:r>
      </w:hyperlink>
    </w:p>
    <w:p w14:paraId="453D604B" w14:textId="0363A887" w:rsidR="00BB18A2" w:rsidRDefault="00875911" w:rsidP="00213FCF">
      <w:pPr>
        <w:ind w:left="720" w:hanging="720"/>
      </w:pPr>
      <w:r>
        <w:t xml:space="preserve">Typology for decision support systems in integrated pest management and its implementation as a web application. Agronomy, 14(3), 485. </w:t>
      </w:r>
      <w:hyperlink r:id="rId48" w:history="1">
        <w:r w:rsidR="00213FCF" w:rsidRPr="00385CA3">
          <w:rPr>
            <w:rStyle w:val="Hyperlink"/>
          </w:rPr>
          <w:t>https://doi.org/10.3390/agronomy14030485</w:t>
        </w:r>
      </w:hyperlink>
    </w:p>
    <w:p w14:paraId="5EA3E912" w14:textId="6EDA30AA" w:rsidR="00BB18A2" w:rsidRDefault="00875911" w:rsidP="00213FCF">
      <w:pPr>
        <w:ind w:left="720" w:hanging="720"/>
      </w:pPr>
      <w:r>
        <w:t xml:space="preserve">Yao, J., Zhou, Z., Liu, H., Yao, S., &amp; Wu, J. (2026). Analyzing the influence of environment, demographic and socio-economic factors on Aedes albopictus (Diptera: Culicidae) mosquito density at the micro-level using XGBoost and SHAP. Parasites &amp; Vectors, 19, 71. </w:t>
      </w:r>
      <w:hyperlink r:id="rId49" w:history="1">
        <w:r w:rsidR="00213FCF" w:rsidRPr="00385CA3">
          <w:rPr>
            <w:rStyle w:val="Hyperlink"/>
          </w:rPr>
          <w:t>https://doi.org/10.1186/s13071-025-07220-0</w:t>
        </w:r>
      </w:hyperlink>
    </w:p>
    <w:p w14:paraId="513150D9" w14:textId="1C713916" w:rsidR="00BB18A2" w:rsidRDefault="00875911" w:rsidP="00213FCF">
      <w:pPr>
        <w:ind w:left="720" w:hanging="720"/>
      </w:pPr>
      <w:r>
        <w:t xml:space="preserve">Zippenfenig, P. (2023). Open-Meteo.com Weather API [Computer software]. Zenodo. </w:t>
      </w:r>
      <w:hyperlink r:id="rId50" w:history="1">
        <w:r w:rsidR="00213FCF" w:rsidRPr="00385CA3">
          <w:rPr>
            <w:rStyle w:val="Hyperlink"/>
          </w:rPr>
          <w:t>https://doi.org/10.5281/zenodo.7970649</w:t>
        </w:r>
      </w:hyperlink>
    </w:p>
    <w:p w14:paraId="46EDCB05" w14:textId="77777777" w:rsidR="00213FCF" w:rsidRDefault="00213FCF" w:rsidP="00213FCF">
      <w:pPr>
        <w:ind w:left="720" w:hanging="720"/>
      </w:pPr>
    </w:p>
    <w:p w14:paraId="6BF77197" w14:textId="77777777" w:rsidR="00786874" w:rsidRDefault="00875911">
      <w:pPr>
        <w:pStyle w:val="Heading1"/>
        <w:pageBreakBefore/>
      </w:pPr>
      <w:bookmarkStart w:id="38" w:name="_Toc235514705"/>
      <w:r>
        <w:rPr>
          <w:rFonts w:ascii="Times New Roman" w:eastAsia="Times New Roman" w:hAnsi="Times New Roman"/>
        </w:rPr>
        <w:lastRenderedPageBreak/>
        <w:t>Appendix A: Data Sources and Planned Use</w:t>
      </w:r>
      <w:bookmarkEnd w:id="38"/>
    </w:p>
    <w:p w14:paraId="0ECDA91E" w14:textId="77777777" w:rsidR="00786874" w:rsidRDefault="00875911">
      <w:r>
        <w:t>This appendix summarises the data sources expected to be used in CP2. The exact column names are not treated as final in CP1 because the company Google Sheets and Calendar structures may change. CP2 will begin with source profiling and a confirmed data dictionary before loading data into the selected analytics storage platform.</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2252"/>
        <w:gridCol w:w="2255"/>
        <w:gridCol w:w="2255"/>
        <w:gridCol w:w="2254"/>
      </w:tblGrid>
      <w:tr w:rsidR="00786874" w14:paraId="1A80D0C3" w14:textId="77777777">
        <w:trPr>
          <w:jc w:val="center"/>
        </w:trPr>
        <w:tc>
          <w:tcPr>
            <w:tcW w:w="2256" w:type="dxa"/>
            <w:shd w:val="clear" w:color="auto" w:fill="DCEAF7"/>
            <w:vAlign w:val="center"/>
          </w:tcPr>
          <w:p w14:paraId="02DD8FBC" w14:textId="77777777" w:rsidR="00786874" w:rsidRDefault="00875911">
            <w:pPr>
              <w:spacing w:after="40" w:line="276" w:lineRule="auto"/>
              <w:jc w:val="left"/>
            </w:pPr>
            <w:r>
              <w:rPr>
                <w:b/>
                <w:sz w:val="20"/>
              </w:rPr>
              <w:t>Source</w:t>
            </w:r>
          </w:p>
        </w:tc>
        <w:tc>
          <w:tcPr>
            <w:tcW w:w="2256" w:type="dxa"/>
            <w:shd w:val="clear" w:color="auto" w:fill="DCEAF7"/>
            <w:vAlign w:val="center"/>
          </w:tcPr>
          <w:p w14:paraId="08DFDCBE" w14:textId="77777777" w:rsidR="00786874" w:rsidRDefault="00875911">
            <w:pPr>
              <w:spacing w:after="40" w:line="276" w:lineRule="auto"/>
              <w:jc w:val="left"/>
            </w:pPr>
            <w:r>
              <w:rPr>
                <w:b/>
                <w:sz w:val="20"/>
              </w:rPr>
              <w:t>Expected Content</w:t>
            </w:r>
          </w:p>
        </w:tc>
        <w:tc>
          <w:tcPr>
            <w:tcW w:w="2256" w:type="dxa"/>
            <w:shd w:val="clear" w:color="auto" w:fill="DCEAF7"/>
            <w:vAlign w:val="center"/>
          </w:tcPr>
          <w:p w14:paraId="0F241668" w14:textId="77777777" w:rsidR="00786874" w:rsidRDefault="00875911">
            <w:pPr>
              <w:spacing w:after="40" w:line="276" w:lineRule="auto"/>
              <w:jc w:val="left"/>
            </w:pPr>
            <w:r>
              <w:rPr>
                <w:b/>
                <w:sz w:val="20"/>
              </w:rPr>
              <w:t>Planned Use</w:t>
            </w:r>
          </w:p>
        </w:tc>
        <w:tc>
          <w:tcPr>
            <w:tcW w:w="2256" w:type="dxa"/>
            <w:shd w:val="clear" w:color="auto" w:fill="DCEAF7"/>
            <w:vAlign w:val="center"/>
          </w:tcPr>
          <w:p w14:paraId="767C52C9" w14:textId="77777777" w:rsidR="00786874" w:rsidRDefault="00875911">
            <w:pPr>
              <w:spacing w:after="40" w:line="276" w:lineRule="auto"/>
              <w:jc w:val="left"/>
            </w:pPr>
            <w:r>
              <w:rPr>
                <w:b/>
                <w:sz w:val="20"/>
              </w:rPr>
              <w:t>CP2 Confirmation Needed</w:t>
            </w:r>
          </w:p>
        </w:tc>
      </w:tr>
      <w:tr w:rsidR="00786874" w14:paraId="433CA8E0" w14:textId="77777777">
        <w:trPr>
          <w:jc w:val="center"/>
        </w:trPr>
        <w:tc>
          <w:tcPr>
            <w:tcW w:w="2256" w:type="dxa"/>
            <w:vAlign w:val="center"/>
          </w:tcPr>
          <w:p w14:paraId="5AD57BB7" w14:textId="77777777" w:rsidR="00786874" w:rsidRDefault="00875911">
            <w:pPr>
              <w:spacing w:after="40" w:line="276" w:lineRule="auto"/>
              <w:jc w:val="left"/>
            </w:pPr>
            <w:r>
              <w:rPr>
                <w:sz w:val="20"/>
              </w:rPr>
              <w:t>Google Sheets / CSV exports</w:t>
            </w:r>
          </w:p>
        </w:tc>
        <w:tc>
          <w:tcPr>
            <w:tcW w:w="2256" w:type="dxa"/>
            <w:vAlign w:val="center"/>
          </w:tcPr>
          <w:p w14:paraId="4AF80222" w14:textId="77777777" w:rsidR="00786874" w:rsidRDefault="00875911">
            <w:pPr>
              <w:spacing w:after="40" w:line="276" w:lineRule="auto"/>
              <w:jc w:val="left"/>
            </w:pPr>
            <w:r>
              <w:rPr>
                <w:sz w:val="20"/>
              </w:rPr>
              <w:t>Prospects, service records, sales, payments, payment links, warranty claims, refunds, and upsell records.</w:t>
            </w:r>
          </w:p>
        </w:tc>
        <w:tc>
          <w:tcPr>
            <w:tcW w:w="2256" w:type="dxa"/>
            <w:vAlign w:val="center"/>
          </w:tcPr>
          <w:p w14:paraId="2776A659" w14:textId="77777777" w:rsidR="00786874" w:rsidRDefault="00875911">
            <w:pPr>
              <w:spacing w:after="40" w:line="276" w:lineRule="auto"/>
              <w:jc w:val="left"/>
            </w:pPr>
            <w:r>
              <w:rPr>
                <w:sz w:val="20"/>
              </w:rPr>
              <w:t>Main operational data for service, revenue, warranty, refund, upsell, and funnel analytics.</w:t>
            </w:r>
          </w:p>
        </w:tc>
        <w:tc>
          <w:tcPr>
            <w:tcW w:w="2256" w:type="dxa"/>
            <w:vAlign w:val="center"/>
          </w:tcPr>
          <w:p w14:paraId="0DD86F90" w14:textId="77777777" w:rsidR="00786874" w:rsidRDefault="00875911">
            <w:pPr>
              <w:spacing w:after="40" w:line="276" w:lineRule="auto"/>
              <w:jc w:val="left"/>
            </w:pPr>
            <w:r>
              <w:rPr>
                <w:sz w:val="20"/>
              </w:rPr>
              <w:t>Confirm sheet tabs, column names, required fields, aliases, duplicate rules, and update frequency.</w:t>
            </w:r>
          </w:p>
        </w:tc>
      </w:tr>
      <w:tr w:rsidR="00786874" w14:paraId="4888BC7F" w14:textId="77777777">
        <w:trPr>
          <w:jc w:val="center"/>
        </w:trPr>
        <w:tc>
          <w:tcPr>
            <w:tcW w:w="2256" w:type="dxa"/>
            <w:vAlign w:val="center"/>
          </w:tcPr>
          <w:p w14:paraId="092770BF" w14:textId="77777777" w:rsidR="00786874" w:rsidRDefault="00875911">
            <w:pPr>
              <w:spacing w:after="40" w:line="276" w:lineRule="auto"/>
              <w:jc w:val="left"/>
            </w:pPr>
            <w:r>
              <w:rPr>
                <w:sz w:val="20"/>
              </w:rPr>
              <w:t>Google Calendar</w:t>
            </w:r>
          </w:p>
        </w:tc>
        <w:tc>
          <w:tcPr>
            <w:tcW w:w="2256" w:type="dxa"/>
            <w:vAlign w:val="center"/>
          </w:tcPr>
          <w:p w14:paraId="491CFAEB" w14:textId="77777777" w:rsidR="00786874" w:rsidRDefault="00875911">
            <w:pPr>
              <w:spacing w:after="40" w:line="276" w:lineRule="auto"/>
              <w:jc w:val="left"/>
            </w:pPr>
            <w:r>
              <w:rPr>
                <w:sz w:val="20"/>
              </w:rPr>
              <w:t>Team schedules, event titles/descriptions, start/end times, session type clues, area/team information.</w:t>
            </w:r>
          </w:p>
        </w:tc>
        <w:tc>
          <w:tcPr>
            <w:tcW w:w="2256" w:type="dxa"/>
            <w:vAlign w:val="center"/>
          </w:tcPr>
          <w:p w14:paraId="77D2F7AA" w14:textId="77777777" w:rsidR="00786874" w:rsidRDefault="00875911">
            <w:pPr>
              <w:spacing w:after="40" w:line="276" w:lineRule="auto"/>
              <w:jc w:val="left"/>
            </w:pPr>
            <w:r>
              <w:rPr>
                <w:sz w:val="20"/>
              </w:rPr>
              <w:t>Scheduling capacity, warranty/extra/new session split, session gaps, and technician/team workload context.</w:t>
            </w:r>
          </w:p>
        </w:tc>
        <w:tc>
          <w:tcPr>
            <w:tcW w:w="2256" w:type="dxa"/>
            <w:vAlign w:val="center"/>
          </w:tcPr>
          <w:p w14:paraId="73741CFB" w14:textId="77777777" w:rsidR="00786874" w:rsidRDefault="00875911">
            <w:pPr>
              <w:spacing w:after="40" w:line="276" w:lineRule="auto"/>
              <w:jc w:val="left"/>
            </w:pPr>
            <w:r>
              <w:rPr>
                <w:sz w:val="20"/>
              </w:rPr>
              <w:t>Confirm which calendars are accessible, how event descriptions are formatted, and how reliably events can match services.</w:t>
            </w:r>
          </w:p>
        </w:tc>
      </w:tr>
      <w:tr w:rsidR="00786874" w14:paraId="5E18FD1E" w14:textId="77777777">
        <w:trPr>
          <w:jc w:val="center"/>
        </w:trPr>
        <w:tc>
          <w:tcPr>
            <w:tcW w:w="2256" w:type="dxa"/>
            <w:vAlign w:val="center"/>
          </w:tcPr>
          <w:p w14:paraId="40B442F5" w14:textId="77777777" w:rsidR="00786874" w:rsidRDefault="00875911">
            <w:pPr>
              <w:spacing w:after="40" w:line="276" w:lineRule="auto"/>
              <w:jc w:val="left"/>
            </w:pPr>
            <w:r>
              <w:rPr>
                <w:sz w:val="20"/>
              </w:rPr>
              <w:t>Weather APIs / files</w:t>
            </w:r>
          </w:p>
        </w:tc>
        <w:tc>
          <w:tcPr>
            <w:tcW w:w="2256" w:type="dxa"/>
            <w:vAlign w:val="center"/>
          </w:tcPr>
          <w:p w14:paraId="5E797D48" w14:textId="77777777" w:rsidR="00786874" w:rsidRDefault="00875911">
            <w:pPr>
              <w:spacing w:after="40" w:line="276" w:lineRule="auto"/>
              <w:jc w:val="left"/>
            </w:pPr>
            <w:r>
              <w:rPr>
                <w:sz w:val="20"/>
              </w:rPr>
              <w:t>Historical rainfall, humidity, temperature, and optional flood/current warning indicators.</w:t>
            </w:r>
          </w:p>
        </w:tc>
        <w:tc>
          <w:tcPr>
            <w:tcW w:w="2256" w:type="dxa"/>
            <w:vAlign w:val="center"/>
          </w:tcPr>
          <w:p w14:paraId="75C8098C" w14:textId="77777777" w:rsidR="00786874" w:rsidRDefault="00875911">
            <w:pPr>
              <w:spacing w:after="40" w:line="276" w:lineRule="auto"/>
              <w:jc w:val="left"/>
            </w:pPr>
            <w:r>
              <w:rPr>
                <w:sz w:val="20"/>
              </w:rPr>
              <w:t>Weather-associated risk indicators and service-date enrichment.</w:t>
            </w:r>
          </w:p>
        </w:tc>
        <w:tc>
          <w:tcPr>
            <w:tcW w:w="2256" w:type="dxa"/>
            <w:vAlign w:val="center"/>
          </w:tcPr>
          <w:p w14:paraId="16232A43" w14:textId="77777777" w:rsidR="00786874" w:rsidRDefault="00875911">
            <w:pPr>
              <w:spacing w:after="40" w:line="276" w:lineRule="auto"/>
              <w:jc w:val="left"/>
            </w:pPr>
            <w:r>
              <w:rPr>
                <w:sz w:val="20"/>
              </w:rPr>
              <w:t>Confirm area/postcode coordinate coverage, API variables, missing-weather handling, and warning-source availability.</w:t>
            </w:r>
          </w:p>
        </w:tc>
      </w:tr>
      <w:tr w:rsidR="00786874" w14:paraId="075146C1" w14:textId="77777777">
        <w:trPr>
          <w:jc w:val="center"/>
        </w:trPr>
        <w:tc>
          <w:tcPr>
            <w:tcW w:w="2256" w:type="dxa"/>
            <w:vAlign w:val="center"/>
          </w:tcPr>
          <w:p w14:paraId="7FB34B40" w14:textId="77777777" w:rsidR="00786874" w:rsidRDefault="00875911">
            <w:pPr>
              <w:spacing w:after="40" w:line="276" w:lineRule="auto"/>
              <w:jc w:val="left"/>
            </w:pPr>
            <w:r>
              <w:rPr>
                <w:sz w:val="20"/>
              </w:rPr>
              <w:t>Manual review inputs</w:t>
            </w:r>
          </w:p>
        </w:tc>
        <w:tc>
          <w:tcPr>
            <w:tcW w:w="2256" w:type="dxa"/>
            <w:vAlign w:val="center"/>
          </w:tcPr>
          <w:p w14:paraId="1C5AD0E9" w14:textId="77777777" w:rsidR="00786874" w:rsidRDefault="00875911">
            <w:pPr>
              <w:spacing w:after="40" w:line="276" w:lineRule="auto"/>
              <w:jc w:val="left"/>
            </w:pPr>
            <w:r>
              <w:rPr>
                <w:sz w:val="20"/>
              </w:rPr>
              <w:t>Manager notes, suspected warranty factors, review priority, and evidence notes where available.</w:t>
            </w:r>
          </w:p>
        </w:tc>
        <w:tc>
          <w:tcPr>
            <w:tcW w:w="2256" w:type="dxa"/>
            <w:vAlign w:val="center"/>
          </w:tcPr>
          <w:p w14:paraId="630D3B75" w14:textId="77777777" w:rsidR="00786874" w:rsidRDefault="00875911">
            <w:pPr>
              <w:spacing w:after="40" w:line="276" w:lineRule="auto"/>
              <w:jc w:val="left"/>
            </w:pPr>
            <w:r>
              <w:rPr>
                <w:sz w:val="20"/>
              </w:rPr>
              <w:t>Improve warranty factor grouping and recommendation explanations.</w:t>
            </w:r>
          </w:p>
        </w:tc>
        <w:tc>
          <w:tcPr>
            <w:tcW w:w="2256" w:type="dxa"/>
            <w:vAlign w:val="center"/>
          </w:tcPr>
          <w:p w14:paraId="0DAED5EB" w14:textId="77777777" w:rsidR="00786874" w:rsidRDefault="00875911">
            <w:pPr>
              <w:spacing w:after="40" w:line="276" w:lineRule="auto"/>
              <w:jc w:val="left"/>
            </w:pPr>
            <w:r>
              <w:rPr>
                <w:sz w:val="20"/>
              </w:rPr>
              <w:t>Confirm whether the company can add these fields consistently in CP2.</w:t>
            </w:r>
          </w:p>
        </w:tc>
      </w:tr>
    </w:tbl>
    <w:p w14:paraId="54141E4C" w14:textId="77777777" w:rsidR="00786874" w:rsidRDefault="00875911">
      <w:pPr>
        <w:pStyle w:val="Heading1"/>
        <w:pageBreakBefore/>
      </w:pPr>
      <w:bookmarkStart w:id="39" w:name="_Toc235514706"/>
      <w:r>
        <w:rPr>
          <w:rFonts w:ascii="Times New Roman" w:eastAsia="Times New Roman" w:hAnsi="Times New Roman"/>
        </w:rPr>
        <w:lastRenderedPageBreak/>
        <w:t>Appendix B: Planned Dashboard Outputs</w:t>
      </w:r>
      <w:bookmarkEnd w:id="39"/>
    </w:p>
    <w:p w14:paraId="22DB2EB1" w14:textId="77777777" w:rsidR="00786874" w:rsidRDefault="00875911">
      <w:r>
        <w:t>This appendix describes the planned dashboard outputs as business questions rather than fixed screens. The final dashboard design may be adjusted after data profiling and user feedback.</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005"/>
        <w:gridCol w:w="3006"/>
        <w:gridCol w:w="3005"/>
      </w:tblGrid>
      <w:tr w:rsidR="00786874" w14:paraId="129DB5F0" w14:textId="77777777">
        <w:trPr>
          <w:jc w:val="center"/>
        </w:trPr>
        <w:tc>
          <w:tcPr>
            <w:tcW w:w="3009" w:type="dxa"/>
            <w:shd w:val="clear" w:color="auto" w:fill="DCEAF7"/>
            <w:vAlign w:val="center"/>
          </w:tcPr>
          <w:p w14:paraId="4D9AF10D" w14:textId="77777777" w:rsidR="00786874" w:rsidRDefault="00875911">
            <w:pPr>
              <w:spacing w:after="40" w:line="276" w:lineRule="auto"/>
              <w:jc w:val="left"/>
            </w:pPr>
            <w:r>
              <w:rPr>
                <w:b/>
                <w:sz w:val="20"/>
              </w:rPr>
              <w:t>Business Question</w:t>
            </w:r>
          </w:p>
        </w:tc>
        <w:tc>
          <w:tcPr>
            <w:tcW w:w="3009" w:type="dxa"/>
            <w:shd w:val="clear" w:color="auto" w:fill="DCEAF7"/>
            <w:vAlign w:val="center"/>
          </w:tcPr>
          <w:p w14:paraId="4C1E54C4" w14:textId="77777777" w:rsidR="00786874" w:rsidRDefault="00875911">
            <w:pPr>
              <w:spacing w:after="40" w:line="276" w:lineRule="auto"/>
              <w:jc w:val="left"/>
            </w:pPr>
            <w:r>
              <w:rPr>
                <w:b/>
                <w:sz w:val="20"/>
              </w:rPr>
              <w:t>Planned Dashboard Output</w:t>
            </w:r>
          </w:p>
        </w:tc>
        <w:tc>
          <w:tcPr>
            <w:tcW w:w="3009" w:type="dxa"/>
            <w:shd w:val="clear" w:color="auto" w:fill="DCEAF7"/>
            <w:vAlign w:val="center"/>
          </w:tcPr>
          <w:p w14:paraId="42A6C343" w14:textId="77777777" w:rsidR="00786874" w:rsidRDefault="00875911">
            <w:pPr>
              <w:spacing w:after="40" w:line="276" w:lineRule="auto"/>
              <w:jc w:val="left"/>
            </w:pPr>
            <w:r>
              <w:rPr>
                <w:b/>
                <w:sz w:val="20"/>
              </w:rPr>
              <w:t>Notes</w:t>
            </w:r>
          </w:p>
        </w:tc>
      </w:tr>
      <w:tr w:rsidR="00786874" w14:paraId="462EBD6C" w14:textId="77777777">
        <w:trPr>
          <w:jc w:val="center"/>
        </w:trPr>
        <w:tc>
          <w:tcPr>
            <w:tcW w:w="3009" w:type="dxa"/>
            <w:vAlign w:val="center"/>
          </w:tcPr>
          <w:p w14:paraId="47596E6F" w14:textId="77777777" w:rsidR="00786874" w:rsidRDefault="00875911">
            <w:pPr>
              <w:spacing w:after="40" w:line="276" w:lineRule="auto"/>
              <w:jc w:val="left"/>
            </w:pPr>
            <w:r>
              <w:rPr>
                <w:sz w:val="20"/>
              </w:rPr>
              <w:t>What is happening in the business?</w:t>
            </w:r>
          </w:p>
        </w:tc>
        <w:tc>
          <w:tcPr>
            <w:tcW w:w="3009" w:type="dxa"/>
            <w:vAlign w:val="center"/>
          </w:tcPr>
          <w:p w14:paraId="4CEE85A5" w14:textId="77777777" w:rsidR="00786874" w:rsidRDefault="00875911">
            <w:pPr>
              <w:spacing w:after="40" w:line="276" w:lineRule="auto"/>
              <w:jc w:val="left"/>
            </w:pPr>
            <w:r>
              <w:rPr>
                <w:sz w:val="20"/>
              </w:rPr>
              <w:t>Executive summary with services, revenue, claims, refunds, upsell, refresh status, and day/week/month trends.</w:t>
            </w:r>
          </w:p>
        </w:tc>
        <w:tc>
          <w:tcPr>
            <w:tcW w:w="3009" w:type="dxa"/>
            <w:vAlign w:val="center"/>
          </w:tcPr>
          <w:p w14:paraId="7589E54D" w14:textId="77777777" w:rsidR="00786874" w:rsidRDefault="00875911">
            <w:pPr>
              <w:spacing w:after="40" w:line="276" w:lineRule="auto"/>
              <w:jc w:val="left"/>
            </w:pPr>
            <w:r>
              <w:rPr>
                <w:sz w:val="20"/>
              </w:rPr>
              <w:t>Uses cleaned Gold-layer metrics only.</w:t>
            </w:r>
          </w:p>
        </w:tc>
      </w:tr>
      <w:tr w:rsidR="00786874" w14:paraId="380FC6B6" w14:textId="77777777">
        <w:trPr>
          <w:jc w:val="center"/>
        </w:trPr>
        <w:tc>
          <w:tcPr>
            <w:tcW w:w="3009" w:type="dxa"/>
            <w:vAlign w:val="center"/>
          </w:tcPr>
          <w:p w14:paraId="0A25BB38" w14:textId="77777777" w:rsidR="00786874" w:rsidRDefault="00875911">
            <w:pPr>
              <w:spacing w:after="40" w:line="276" w:lineRule="auto"/>
              <w:jc w:val="left"/>
            </w:pPr>
            <w:r>
              <w:rPr>
                <w:sz w:val="20"/>
              </w:rPr>
              <w:t>Which areas require closer monitoring?</w:t>
            </w:r>
          </w:p>
        </w:tc>
        <w:tc>
          <w:tcPr>
            <w:tcW w:w="3009" w:type="dxa"/>
            <w:vAlign w:val="center"/>
          </w:tcPr>
          <w:p w14:paraId="648C04CB" w14:textId="77777777" w:rsidR="00786874" w:rsidRDefault="00875911">
            <w:pPr>
              <w:spacing w:after="40" w:line="276" w:lineRule="auto"/>
              <w:jc w:val="left"/>
            </w:pPr>
            <w:r>
              <w:rPr>
                <w:sz w:val="20"/>
              </w:rPr>
              <w:t>Area and weather-associated risk map/table showing pest volume, repeat rate, warranty/refund indicators, and weather windows.</w:t>
            </w:r>
          </w:p>
        </w:tc>
        <w:tc>
          <w:tcPr>
            <w:tcW w:w="3009" w:type="dxa"/>
            <w:vAlign w:val="center"/>
          </w:tcPr>
          <w:p w14:paraId="6AA0DB73" w14:textId="77777777" w:rsidR="00786874" w:rsidRDefault="00875911">
            <w:pPr>
              <w:spacing w:after="40" w:line="276" w:lineRule="auto"/>
              <w:jc w:val="left"/>
            </w:pPr>
            <w:r>
              <w:rPr>
                <w:sz w:val="20"/>
              </w:rPr>
              <w:t>Uses association wording, not weather causation.</w:t>
            </w:r>
          </w:p>
        </w:tc>
      </w:tr>
      <w:tr w:rsidR="00786874" w14:paraId="2AF40E96" w14:textId="77777777">
        <w:trPr>
          <w:jc w:val="center"/>
        </w:trPr>
        <w:tc>
          <w:tcPr>
            <w:tcW w:w="3009" w:type="dxa"/>
            <w:vAlign w:val="center"/>
          </w:tcPr>
          <w:p w14:paraId="5046F83A" w14:textId="77777777" w:rsidR="00786874" w:rsidRDefault="00875911">
            <w:pPr>
              <w:spacing w:after="40" w:line="276" w:lineRule="auto"/>
              <w:jc w:val="left"/>
            </w:pPr>
            <w:r>
              <w:rPr>
                <w:sz w:val="20"/>
              </w:rPr>
              <w:t>Which services are harder to resolve?</w:t>
            </w:r>
          </w:p>
        </w:tc>
        <w:tc>
          <w:tcPr>
            <w:tcW w:w="3009" w:type="dxa"/>
            <w:vAlign w:val="center"/>
          </w:tcPr>
          <w:p w14:paraId="4DADA72E" w14:textId="77777777" w:rsidR="00786874" w:rsidRDefault="00875911">
            <w:pPr>
              <w:spacing w:after="40" w:line="276" w:lineRule="auto"/>
              <w:jc w:val="left"/>
            </w:pPr>
            <w:r>
              <w:rPr>
                <w:sz w:val="20"/>
              </w:rPr>
              <w:t>Treatment difficulty ranking by area, pest type, package, and team where the data supports it.</w:t>
            </w:r>
          </w:p>
        </w:tc>
        <w:tc>
          <w:tcPr>
            <w:tcW w:w="3009" w:type="dxa"/>
            <w:vAlign w:val="center"/>
          </w:tcPr>
          <w:p w14:paraId="19F36EF3" w14:textId="77777777" w:rsidR="00786874" w:rsidRDefault="00875911">
            <w:pPr>
              <w:spacing w:after="40" w:line="276" w:lineRule="auto"/>
              <w:jc w:val="left"/>
            </w:pPr>
            <w:r>
              <w:rPr>
                <w:sz w:val="20"/>
              </w:rPr>
              <w:t>Presented as planning support, not a blame score.</w:t>
            </w:r>
          </w:p>
        </w:tc>
      </w:tr>
      <w:tr w:rsidR="00786874" w14:paraId="0CD109CF" w14:textId="77777777">
        <w:trPr>
          <w:jc w:val="center"/>
        </w:trPr>
        <w:tc>
          <w:tcPr>
            <w:tcW w:w="3009" w:type="dxa"/>
            <w:vAlign w:val="center"/>
          </w:tcPr>
          <w:p w14:paraId="6FE04DB5" w14:textId="77777777" w:rsidR="00786874" w:rsidRDefault="00875911">
            <w:pPr>
              <w:spacing w:after="40" w:line="276" w:lineRule="auto"/>
              <w:jc w:val="left"/>
            </w:pPr>
            <w:r>
              <w:rPr>
                <w:sz w:val="20"/>
              </w:rPr>
              <w:t>When do repeat problems occur?</w:t>
            </w:r>
          </w:p>
        </w:tc>
        <w:tc>
          <w:tcPr>
            <w:tcW w:w="3009" w:type="dxa"/>
            <w:vAlign w:val="center"/>
          </w:tcPr>
          <w:p w14:paraId="0B1201F5" w14:textId="77777777" w:rsidR="00786874" w:rsidRDefault="00875911">
            <w:pPr>
              <w:spacing w:after="40" w:line="276" w:lineRule="auto"/>
              <w:jc w:val="left"/>
            </w:pPr>
            <w:r>
              <w:rPr>
                <w:sz w:val="20"/>
              </w:rPr>
              <w:t>Recurrence window analysis and hotspot view using service-to-claim or service-to-extra-session timing.</w:t>
            </w:r>
          </w:p>
        </w:tc>
        <w:tc>
          <w:tcPr>
            <w:tcW w:w="3009" w:type="dxa"/>
            <w:vAlign w:val="center"/>
          </w:tcPr>
          <w:p w14:paraId="4CE1C861" w14:textId="77777777" w:rsidR="00786874" w:rsidRDefault="00875911">
            <w:pPr>
              <w:spacing w:after="40" w:line="276" w:lineRule="auto"/>
              <w:jc w:val="left"/>
            </w:pPr>
            <w:r>
              <w:rPr>
                <w:sz w:val="20"/>
              </w:rPr>
              <w:t>Requires usable dates and matching confidence.</w:t>
            </w:r>
          </w:p>
        </w:tc>
      </w:tr>
      <w:tr w:rsidR="00786874" w14:paraId="0E4518C2" w14:textId="77777777">
        <w:trPr>
          <w:jc w:val="center"/>
        </w:trPr>
        <w:tc>
          <w:tcPr>
            <w:tcW w:w="3009" w:type="dxa"/>
            <w:vAlign w:val="center"/>
          </w:tcPr>
          <w:p w14:paraId="4A71F223" w14:textId="77777777" w:rsidR="00786874" w:rsidRDefault="00875911">
            <w:pPr>
              <w:spacing w:after="40" w:line="276" w:lineRule="auto"/>
              <w:jc w:val="left"/>
            </w:pPr>
            <w:r>
              <w:rPr>
                <w:sz w:val="20"/>
              </w:rPr>
              <w:t>Which upsell packages fit which customer groups?</w:t>
            </w:r>
          </w:p>
        </w:tc>
        <w:tc>
          <w:tcPr>
            <w:tcW w:w="3009" w:type="dxa"/>
            <w:vAlign w:val="center"/>
          </w:tcPr>
          <w:p w14:paraId="1062FB70" w14:textId="77777777" w:rsidR="00786874" w:rsidRDefault="00875911">
            <w:pPr>
              <w:spacing w:after="40" w:line="276" w:lineRule="auto"/>
              <w:jc w:val="left"/>
            </w:pPr>
            <w:r>
              <w:rPr>
                <w:sz w:val="20"/>
              </w:rPr>
              <w:t>Upsell package effectiveness and package-fit matrix based on accepted/purchased records and payment timing.</w:t>
            </w:r>
          </w:p>
        </w:tc>
        <w:tc>
          <w:tcPr>
            <w:tcW w:w="3009" w:type="dxa"/>
            <w:vAlign w:val="center"/>
          </w:tcPr>
          <w:p w14:paraId="4054BF8B" w14:textId="77777777" w:rsidR="00786874" w:rsidRDefault="00875911">
            <w:pPr>
              <w:spacing w:after="40" w:line="276" w:lineRule="auto"/>
              <w:jc w:val="left"/>
            </w:pPr>
            <w:r>
              <w:rPr>
                <w:sz w:val="20"/>
              </w:rPr>
              <w:t>True prediction requires rejected/no-response offer data.</w:t>
            </w:r>
          </w:p>
        </w:tc>
      </w:tr>
      <w:tr w:rsidR="00786874" w14:paraId="06A45971" w14:textId="77777777">
        <w:trPr>
          <w:jc w:val="center"/>
        </w:trPr>
        <w:tc>
          <w:tcPr>
            <w:tcW w:w="3009" w:type="dxa"/>
            <w:vAlign w:val="center"/>
          </w:tcPr>
          <w:p w14:paraId="0BD3751D" w14:textId="77777777" w:rsidR="00786874" w:rsidRDefault="00875911">
            <w:pPr>
              <w:spacing w:after="40" w:line="276" w:lineRule="auto"/>
              <w:jc w:val="left"/>
            </w:pPr>
            <w:r>
              <w:rPr>
                <w:sz w:val="20"/>
              </w:rPr>
              <w:t>Can management trust the dashboard?</w:t>
            </w:r>
          </w:p>
        </w:tc>
        <w:tc>
          <w:tcPr>
            <w:tcW w:w="3009" w:type="dxa"/>
            <w:vAlign w:val="center"/>
          </w:tcPr>
          <w:p w14:paraId="4A409A93" w14:textId="77777777" w:rsidR="00786874" w:rsidRDefault="00875911">
            <w:pPr>
              <w:spacing w:after="40" w:line="276" w:lineRule="auto"/>
              <w:jc w:val="left"/>
            </w:pPr>
            <w:r>
              <w:rPr>
                <w:sz w:val="20"/>
              </w:rPr>
              <w:t>Data quality and refresh dashboard showing missing values, duplicates, invalid dates, unmatched records, and latest pipeline status.</w:t>
            </w:r>
          </w:p>
        </w:tc>
        <w:tc>
          <w:tcPr>
            <w:tcW w:w="3009" w:type="dxa"/>
            <w:vAlign w:val="center"/>
          </w:tcPr>
          <w:p w14:paraId="2B76C65B" w14:textId="77777777" w:rsidR="00786874" w:rsidRDefault="00875911">
            <w:pPr>
              <w:spacing w:after="40" w:line="276" w:lineRule="auto"/>
              <w:jc w:val="left"/>
            </w:pPr>
            <w:r>
              <w:rPr>
                <w:sz w:val="20"/>
              </w:rPr>
              <w:t>This is a core feature, not just a technical appendix.</w:t>
            </w:r>
          </w:p>
        </w:tc>
      </w:tr>
    </w:tbl>
    <w:p w14:paraId="6A08095B" w14:textId="77777777" w:rsidR="00786874" w:rsidRDefault="00875911">
      <w:pPr>
        <w:pStyle w:val="Heading1"/>
        <w:pageBreakBefore/>
      </w:pPr>
      <w:bookmarkStart w:id="40" w:name="_Toc235514707"/>
      <w:r>
        <w:rPr>
          <w:rFonts w:ascii="Times New Roman" w:eastAsia="Times New Roman" w:hAnsi="Times New Roman"/>
        </w:rPr>
        <w:lastRenderedPageBreak/>
        <w:t>Appendix C: Proposed Logical Warehouse Design</w:t>
      </w:r>
      <w:bookmarkEnd w:id="40"/>
    </w:p>
    <w:p w14:paraId="515BE8EF" w14:textId="77777777" w:rsidR="00786874" w:rsidRDefault="00875911">
      <w:r>
        <w:t>This appendix gives a high-level logical warehouse design only. It should not be read as a final database schema. The final storage platform, tables, fields, and joins will be confirmed in CP2 after source profiling, data cleaning tests, feasibility checks, and supervisor/company feedback.</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3005"/>
        <w:gridCol w:w="3005"/>
        <w:gridCol w:w="3006"/>
      </w:tblGrid>
      <w:tr w:rsidR="00786874" w14:paraId="345774B8" w14:textId="77777777">
        <w:trPr>
          <w:jc w:val="center"/>
        </w:trPr>
        <w:tc>
          <w:tcPr>
            <w:tcW w:w="3009" w:type="dxa"/>
            <w:shd w:val="clear" w:color="auto" w:fill="DCEAF7"/>
            <w:vAlign w:val="center"/>
          </w:tcPr>
          <w:p w14:paraId="4E0402D9" w14:textId="77777777" w:rsidR="00786874" w:rsidRDefault="00875911">
            <w:pPr>
              <w:spacing w:after="40" w:line="276" w:lineRule="auto"/>
              <w:jc w:val="left"/>
            </w:pPr>
            <w:r>
              <w:rPr>
                <w:b/>
                <w:sz w:val="20"/>
              </w:rPr>
              <w:t>Layer</w:t>
            </w:r>
          </w:p>
        </w:tc>
        <w:tc>
          <w:tcPr>
            <w:tcW w:w="3009" w:type="dxa"/>
            <w:shd w:val="clear" w:color="auto" w:fill="DCEAF7"/>
            <w:vAlign w:val="center"/>
          </w:tcPr>
          <w:p w14:paraId="0AEE1980" w14:textId="77777777" w:rsidR="00786874" w:rsidRDefault="00875911">
            <w:pPr>
              <w:spacing w:after="40" w:line="276" w:lineRule="auto"/>
              <w:jc w:val="left"/>
            </w:pPr>
            <w:r>
              <w:rPr>
                <w:b/>
                <w:sz w:val="20"/>
              </w:rPr>
              <w:t>Purpose</w:t>
            </w:r>
          </w:p>
        </w:tc>
        <w:tc>
          <w:tcPr>
            <w:tcW w:w="3009" w:type="dxa"/>
            <w:shd w:val="clear" w:color="auto" w:fill="DCEAF7"/>
            <w:vAlign w:val="center"/>
          </w:tcPr>
          <w:p w14:paraId="6B54EEBB" w14:textId="77777777" w:rsidR="00786874" w:rsidRDefault="00875911">
            <w:pPr>
              <w:spacing w:after="40" w:line="276" w:lineRule="auto"/>
              <w:jc w:val="left"/>
            </w:pPr>
            <w:r>
              <w:rPr>
                <w:b/>
                <w:sz w:val="20"/>
              </w:rPr>
              <w:t>Example Output</w:t>
            </w:r>
          </w:p>
        </w:tc>
      </w:tr>
      <w:tr w:rsidR="00786874" w14:paraId="5C5F72BD" w14:textId="77777777">
        <w:trPr>
          <w:jc w:val="center"/>
        </w:trPr>
        <w:tc>
          <w:tcPr>
            <w:tcW w:w="3009" w:type="dxa"/>
            <w:vAlign w:val="center"/>
          </w:tcPr>
          <w:p w14:paraId="1A258931" w14:textId="77777777" w:rsidR="00786874" w:rsidRDefault="00875911">
            <w:pPr>
              <w:spacing w:after="40" w:line="276" w:lineRule="auto"/>
              <w:jc w:val="left"/>
            </w:pPr>
            <w:r>
              <w:rPr>
                <w:sz w:val="20"/>
              </w:rPr>
              <w:t>Bronze</w:t>
            </w:r>
          </w:p>
        </w:tc>
        <w:tc>
          <w:tcPr>
            <w:tcW w:w="3009" w:type="dxa"/>
            <w:vAlign w:val="center"/>
          </w:tcPr>
          <w:p w14:paraId="2D0CE82E" w14:textId="77777777" w:rsidR="00786874" w:rsidRDefault="00875911">
            <w:pPr>
              <w:spacing w:after="40" w:line="276" w:lineRule="auto"/>
              <w:jc w:val="left"/>
            </w:pPr>
            <w:r>
              <w:rPr>
                <w:sz w:val="20"/>
              </w:rPr>
              <w:t>Store raw imported records with source name, load time, and row-level metadata.</w:t>
            </w:r>
          </w:p>
        </w:tc>
        <w:tc>
          <w:tcPr>
            <w:tcW w:w="3009" w:type="dxa"/>
            <w:vAlign w:val="center"/>
          </w:tcPr>
          <w:p w14:paraId="6333FC35" w14:textId="77777777" w:rsidR="00786874" w:rsidRDefault="00875911">
            <w:pPr>
              <w:spacing w:after="40" w:line="276" w:lineRule="auto"/>
              <w:jc w:val="left"/>
            </w:pPr>
            <w:r>
              <w:rPr>
                <w:sz w:val="20"/>
              </w:rPr>
              <w:t>Raw snapshots from Sheets, Calendar, CSV/Excel, and weather sources.</w:t>
            </w:r>
          </w:p>
        </w:tc>
      </w:tr>
      <w:tr w:rsidR="00786874" w14:paraId="230B8074" w14:textId="77777777">
        <w:trPr>
          <w:jc w:val="center"/>
        </w:trPr>
        <w:tc>
          <w:tcPr>
            <w:tcW w:w="3009" w:type="dxa"/>
            <w:vAlign w:val="center"/>
          </w:tcPr>
          <w:p w14:paraId="54C1B5AB" w14:textId="77777777" w:rsidR="00786874" w:rsidRDefault="00875911">
            <w:pPr>
              <w:spacing w:after="40" w:line="276" w:lineRule="auto"/>
              <w:jc w:val="left"/>
            </w:pPr>
            <w:r>
              <w:rPr>
                <w:sz w:val="20"/>
              </w:rPr>
              <w:t>Silver</w:t>
            </w:r>
          </w:p>
        </w:tc>
        <w:tc>
          <w:tcPr>
            <w:tcW w:w="3009" w:type="dxa"/>
            <w:vAlign w:val="center"/>
          </w:tcPr>
          <w:p w14:paraId="26634860" w14:textId="77777777" w:rsidR="00786874" w:rsidRDefault="00875911">
            <w:pPr>
              <w:spacing w:after="40" w:line="276" w:lineRule="auto"/>
              <w:jc w:val="left"/>
            </w:pPr>
            <w:r>
              <w:rPr>
                <w:sz w:val="20"/>
              </w:rPr>
              <w:t>Standardise cleaned business entities and events after validation.</w:t>
            </w:r>
          </w:p>
        </w:tc>
        <w:tc>
          <w:tcPr>
            <w:tcW w:w="3009" w:type="dxa"/>
            <w:vAlign w:val="center"/>
          </w:tcPr>
          <w:p w14:paraId="49DC49E4" w14:textId="77777777" w:rsidR="00786874" w:rsidRDefault="00875911">
            <w:pPr>
              <w:spacing w:after="40" w:line="276" w:lineRule="auto"/>
              <w:jc w:val="left"/>
            </w:pPr>
            <w:r>
              <w:rPr>
                <w:sz w:val="20"/>
              </w:rPr>
              <w:t>Cleaned service, customer, payment, warranty, refund, upsell, calendar, area, and weather records.</w:t>
            </w:r>
          </w:p>
        </w:tc>
      </w:tr>
      <w:tr w:rsidR="00786874" w14:paraId="44BC05FE" w14:textId="77777777">
        <w:trPr>
          <w:jc w:val="center"/>
        </w:trPr>
        <w:tc>
          <w:tcPr>
            <w:tcW w:w="3009" w:type="dxa"/>
            <w:vAlign w:val="center"/>
          </w:tcPr>
          <w:p w14:paraId="0B4BA6B4" w14:textId="77777777" w:rsidR="00786874" w:rsidRDefault="00875911">
            <w:pPr>
              <w:spacing w:after="40" w:line="276" w:lineRule="auto"/>
              <w:jc w:val="left"/>
            </w:pPr>
            <w:r>
              <w:rPr>
                <w:sz w:val="20"/>
              </w:rPr>
              <w:t>Gold</w:t>
            </w:r>
          </w:p>
        </w:tc>
        <w:tc>
          <w:tcPr>
            <w:tcW w:w="3009" w:type="dxa"/>
            <w:vAlign w:val="center"/>
          </w:tcPr>
          <w:p w14:paraId="70470295" w14:textId="77777777" w:rsidR="00786874" w:rsidRDefault="00875911">
            <w:pPr>
              <w:spacing w:after="40" w:line="276" w:lineRule="auto"/>
              <w:jc w:val="left"/>
            </w:pPr>
            <w:r>
              <w:rPr>
                <w:sz w:val="20"/>
              </w:rPr>
              <w:t>Prepare dashboard-ready metrics and analytics outputs.</w:t>
            </w:r>
          </w:p>
        </w:tc>
        <w:tc>
          <w:tcPr>
            <w:tcW w:w="3009" w:type="dxa"/>
            <w:vAlign w:val="center"/>
          </w:tcPr>
          <w:p w14:paraId="6F3AFAFF" w14:textId="77777777" w:rsidR="00786874" w:rsidRDefault="00875911">
            <w:pPr>
              <w:spacing w:after="40" w:line="276" w:lineRule="auto"/>
              <w:jc w:val="left"/>
            </w:pPr>
            <w:r>
              <w:rPr>
                <w:sz w:val="20"/>
              </w:rPr>
              <w:t>Executive KPIs, treatment difficulty, recurrence windows, hotspots, upsell fit, area risk, and recommendation log.</w:t>
            </w:r>
          </w:p>
        </w:tc>
      </w:tr>
      <w:tr w:rsidR="00786874" w14:paraId="1B325F69" w14:textId="77777777">
        <w:trPr>
          <w:jc w:val="center"/>
        </w:trPr>
        <w:tc>
          <w:tcPr>
            <w:tcW w:w="3009" w:type="dxa"/>
            <w:vAlign w:val="center"/>
          </w:tcPr>
          <w:p w14:paraId="7C3EB6C3" w14:textId="77777777" w:rsidR="00786874" w:rsidRDefault="00875911">
            <w:pPr>
              <w:spacing w:after="40" w:line="276" w:lineRule="auto"/>
              <w:jc w:val="left"/>
            </w:pPr>
            <w:r>
              <w:rPr>
                <w:sz w:val="20"/>
              </w:rPr>
              <w:t>Quality and audit</w:t>
            </w:r>
          </w:p>
        </w:tc>
        <w:tc>
          <w:tcPr>
            <w:tcW w:w="3009" w:type="dxa"/>
            <w:vAlign w:val="center"/>
          </w:tcPr>
          <w:p w14:paraId="0CF660B6" w14:textId="77777777" w:rsidR="00786874" w:rsidRDefault="00875911">
            <w:pPr>
              <w:spacing w:after="40" w:line="276" w:lineRule="auto"/>
              <w:jc w:val="left"/>
            </w:pPr>
            <w:r>
              <w:rPr>
                <w:sz w:val="20"/>
              </w:rPr>
              <w:t>Track whether the pipeline and data are trustworthy.</w:t>
            </w:r>
          </w:p>
        </w:tc>
        <w:tc>
          <w:tcPr>
            <w:tcW w:w="3009" w:type="dxa"/>
            <w:vAlign w:val="center"/>
          </w:tcPr>
          <w:p w14:paraId="62E8E1FC" w14:textId="77777777" w:rsidR="00786874" w:rsidRDefault="00875911">
            <w:pPr>
              <w:spacing w:after="40" w:line="276" w:lineRule="auto"/>
              <w:jc w:val="left"/>
            </w:pPr>
            <w:r>
              <w:rPr>
                <w:sz w:val="20"/>
              </w:rPr>
              <w:t>Data quality report, source contract status, match confidence, refresh status, and dbt/Airflow run logs.</w:t>
            </w:r>
          </w:p>
        </w:tc>
      </w:tr>
      <w:tr w:rsidR="00786874" w14:paraId="18C64C3F" w14:textId="77777777">
        <w:trPr>
          <w:jc w:val="center"/>
        </w:trPr>
        <w:tc>
          <w:tcPr>
            <w:tcW w:w="3009" w:type="dxa"/>
            <w:vAlign w:val="center"/>
          </w:tcPr>
          <w:p w14:paraId="7682F0F8" w14:textId="77777777" w:rsidR="00786874" w:rsidRDefault="00875911">
            <w:pPr>
              <w:spacing w:after="40" w:line="276" w:lineRule="auto"/>
              <w:jc w:val="left"/>
            </w:pPr>
            <w:r>
              <w:rPr>
                <w:sz w:val="20"/>
              </w:rPr>
              <w:t>Privacy/reporting views</w:t>
            </w:r>
          </w:p>
        </w:tc>
        <w:tc>
          <w:tcPr>
            <w:tcW w:w="3009" w:type="dxa"/>
            <w:vAlign w:val="center"/>
          </w:tcPr>
          <w:p w14:paraId="18635248" w14:textId="77777777" w:rsidR="00786874" w:rsidRDefault="00875911">
            <w:pPr>
              <w:spacing w:after="40" w:line="276" w:lineRule="auto"/>
              <w:jc w:val="left"/>
            </w:pPr>
            <w:r>
              <w:rPr>
                <w:sz w:val="20"/>
              </w:rPr>
              <w:t>Provide anonymised outputs for academic and management reporting.</w:t>
            </w:r>
          </w:p>
        </w:tc>
        <w:tc>
          <w:tcPr>
            <w:tcW w:w="3009" w:type="dxa"/>
            <w:vAlign w:val="center"/>
          </w:tcPr>
          <w:p w14:paraId="3558551F" w14:textId="77777777" w:rsidR="00786874" w:rsidRDefault="00875911">
            <w:pPr>
              <w:spacing w:after="40" w:line="276" w:lineRule="auto"/>
              <w:jc w:val="left"/>
            </w:pPr>
            <w:r>
              <w:rPr>
                <w:sz w:val="20"/>
              </w:rPr>
              <w:t>Customer IDs and area/postcode-level location instead of names, phone numbers, emails, or full addresses.</w:t>
            </w:r>
          </w:p>
        </w:tc>
      </w:tr>
    </w:tbl>
    <w:p w14:paraId="0A67D964" w14:textId="77777777" w:rsidR="00BD3E57" w:rsidRDefault="00BD3E57"/>
    <w:sectPr w:rsidR="00BD3E57" w:rsidSect="009C0B3E">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758A12" w14:textId="77777777" w:rsidR="00875911" w:rsidRDefault="00875911">
      <w:pPr>
        <w:spacing w:after="0" w:line="240" w:lineRule="auto"/>
      </w:pPr>
      <w:r>
        <w:separator/>
      </w:r>
    </w:p>
  </w:endnote>
  <w:endnote w:type="continuationSeparator" w:id="0">
    <w:p w14:paraId="77812A41" w14:textId="77777777" w:rsidR="00875911" w:rsidRDefault="008759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E1FEC" w14:textId="77777777" w:rsidR="009656FF" w:rsidRDefault="009656FF">
    <w:pPr>
      <w:pStyle w:val="Footer"/>
      <w:jc w:val="center"/>
      <w:rPr>
        <w:color w:val="5A636E"/>
        <w:sz w:val="18"/>
      </w:rPr>
    </w:pPr>
  </w:p>
  <w:p w14:paraId="3F1B952C" w14:textId="77777777" w:rsidR="0084730D" w:rsidRDefault="00357319">
    <w:pPr>
      <w:pStyle w:val="Footer"/>
      <w:jc w:val="center"/>
    </w:pPr>
    <w:r>
      <w:rPr>
        <w:color w:val="5A636E"/>
        <w:sz w:val="18"/>
      </w:rPr>
      <w:t xml:space="preserve">Capstone </w:t>
    </w:r>
    <w:r w:rsidR="009656FF">
      <w:rPr>
        <w:color w:val="5A636E"/>
        <w:sz w:val="18"/>
      </w:rPr>
      <w:t xml:space="preserve">Project 1 </w:t>
    </w:r>
    <w:r>
      <w:rPr>
        <w:color w:val="5A636E"/>
        <w:sz w:val="18"/>
      </w:rPr>
      <w:t>Proposal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4BBB3" w14:textId="77777777" w:rsidR="00875911" w:rsidRDefault="00875911">
      <w:pPr>
        <w:spacing w:after="0" w:line="240" w:lineRule="auto"/>
      </w:pPr>
      <w:r>
        <w:separator/>
      </w:r>
    </w:p>
  </w:footnote>
  <w:footnote w:type="continuationSeparator" w:id="0">
    <w:p w14:paraId="0DDD01C6" w14:textId="77777777" w:rsidR="00875911" w:rsidRDefault="008759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16239" w14:textId="77777777" w:rsidR="00786874" w:rsidRDefault="0078687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8630399">
    <w:abstractNumId w:val="8"/>
  </w:num>
  <w:num w:numId="2" w16cid:durableId="1657495368">
    <w:abstractNumId w:val="6"/>
  </w:num>
  <w:num w:numId="3" w16cid:durableId="1461731056">
    <w:abstractNumId w:val="5"/>
  </w:num>
  <w:num w:numId="4" w16cid:durableId="220947359">
    <w:abstractNumId w:val="4"/>
  </w:num>
  <w:num w:numId="5" w16cid:durableId="496112857">
    <w:abstractNumId w:val="7"/>
  </w:num>
  <w:num w:numId="6" w16cid:durableId="1205673879">
    <w:abstractNumId w:val="3"/>
  </w:num>
  <w:num w:numId="7" w16cid:durableId="1669555068">
    <w:abstractNumId w:val="2"/>
  </w:num>
  <w:num w:numId="8" w16cid:durableId="1258714699">
    <w:abstractNumId w:val="1"/>
  </w:num>
  <w:num w:numId="9" w16cid:durableId="552512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BEA"/>
    <w:rsid w:val="00020A19"/>
    <w:rsid w:val="00034616"/>
    <w:rsid w:val="0006063C"/>
    <w:rsid w:val="0006642D"/>
    <w:rsid w:val="00066841"/>
    <w:rsid w:val="00082488"/>
    <w:rsid w:val="000D19BC"/>
    <w:rsid w:val="000F4170"/>
    <w:rsid w:val="00106A8F"/>
    <w:rsid w:val="001308ED"/>
    <w:rsid w:val="0015074B"/>
    <w:rsid w:val="00177ABB"/>
    <w:rsid w:val="0019763A"/>
    <w:rsid w:val="00213FCF"/>
    <w:rsid w:val="0023005F"/>
    <w:rsid w:val="0029639D"/>
    <w:rsid w:val="002B1A5B"/>
    <w:rsid w:val="002D1C19"/>
    <w:rsid w:val="00326F90"/>
    <w:rsid w:val="00335C63"/>
    <w:rsid w:val="00345511"/>
    <w:rsid w:val="00351EF8"/>
    <w:rsid w:val="00357319"/>
    <w:rsid w:val="0036763B"/>
    <w:rsid w:val="00395266"/>
    <w:rsid w:val="003C0C08"/>
    <w:rsid w:val="003D493E"/>
    <w:rsid w:val="003E4481"/>
    <w:rsid w:val="004B352E"/>
    <w:rsid w:val="004E02C6"/>
    <w:rsid w:val="00552BF9"/>
    <w:rsid w:val="005724D6"/>
    <w:rsid w:val="00595039"/>
    <w:rsid w:val="00635337"/>
    <w:rsid w:val="00712597"/>
    <w:rsid w:val="00725AB6"/>
    <w:rsid w:val="00737E62"/>
    <w:rsid w:val="00786874"/>
    <w:rsid w:val="007A15D3"/>
    <w:rsid w:val="007D7C69"/>
    <w:rsid w:val="007F7DE7"/>
    <w:rsid w:val="0084088C"/>
    <w:rsid w:val="0084730D"/>
    <w:rsid w:val="00853100"/>
    <w:rsid w:val="008643BF"/>
    <w:rsid w:val="00875911"/>
    <w:rsid w:val="00891518"/>
    <w:rsid w:val="008D6A1A"/>
    <w:rsid w:val="00916002"/>
    <w:rsid w:val="009340C4"/>
    <w:rsid w:val="009656FF"/>
    <w:rsid w:val="00980E56"/>
    <w:rsid w:val="00981EE4"/>
    <w:rsid w:val="00984EB3"/>
    <w:rsid w:val="00997D20"/>
    <w:rsid w:val="009C0B3E"/>
    <w:rsid w:val="009F6D33"/>
    <w:rsid w:val="00A017C9"/>
    <w:rsid w:val="00A32882"/>
    <w:rsid w:val="00A714F7"/>
    <w:rsid w:val="00AA1D8D"/>
    <w:rsid w:val="00AC654A"/>
    <w:rsid w:val="00AC6BFC"/>
    <w:rsid w:val="00B47730"/>
    <w:rsid w:val="00B656FC"/>
    <w:rsid w:val="00B856D0"/>
    <w:rsid w:val="00BB18A2"/>
    <w:rsid w:val="00BB3075"/>
    <w:rsid w:val="00BD3E57"/>
    <w:rsid w:val="00BE26A8"/>
    <w:rsid w:val="00BF3F6C"/>
    <w:rsid w:val="00C521CA"/>
    <w:rsid w:val="00C6046C"/>
    <w:rsid w:val="00C806E2"/>
    <w:rsid w:val="00CB0664"/>
    <w:rsid w:val="00CD7B49"/>
    <w:rsid w:val="00DF1EFA"/>
    <w:rsid w:val="00E9478E"/>
    <w:rsid w:val="00EA3A6E"/>
    <w:rsid w:val="00EF6C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8FF2DB4"/>
  <w14:defaultImageDpi w14:val="330"/>
  <w15:docId w15:val="{94C9C8BF-7910-4A51-859A-8F19298B0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240"/>
      <w:jc w:val="left"/>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160"/>
      <w:jc w:val="left"/>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jc w:val="left"/>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Times New Roman" w:eastAsia="Times New Roman" w:hAnsi="Times New Roman"/>
    </w:rPr>
  </w:style>
  <w:style w:type="paragraph" w:styleId="NoSpacing">
    <w:name w:val="No Spacing"/>
    <w:uiPriority w:val="1"/>
    <w:qFormat/>
    <w:rsid w:val="00FC693F"/>
    <w:pPr>
      <w:spacing w:after="0" w:line="240" w:lineRule="auto"/>
    </w:pPr>
    <w:rPr>
      <w:rFonts w:ascii="Times New Roman" w:eastAsia="Times New Roman" w:hAnsi="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A636E"/>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Times New Roman" w:eastAsia="Times New Roman" w:hAnsi="Times New Roman"/>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Times New Roman" w:eastAsia="Times New Roman" w:hAnsi="Times New Roman"/>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ascii="Times New Roman" w:eastAsia="Times New Roman" w:hAnsi="Times New Roman"/>
      <w:b/>
      <w:bCs/>
    </w:rPr>
  </w:style>
  <w:style w:type="character" w:styleId="Emphasis">
    <w:name w:val="Emphasis"/>
    <w:basedOn w:val="DefaultParagraphFont"/>
    <w:uiPriority w:val="20"/>
    <w:qFormat/>
    <w:rsid w:val="00FC693F"/>
    <w:rPr>
      <w:rFonts w:ascii="Times New Roman" w:eastAsia="Times New Roman" w:hAnsi="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b/>
      <w:bCs/>
      <w:i/>
      <w:iCs/>
      <w:color w:val="4F81BD" w:themeColor="accent1"/>
    </w:rPr>
  </w:style>
  <w:style w:type="character" w:styleId="SubtleEmphasis">
    <w:name w:val="Subtle Emphasis"/>
    <w:basedOn w:val="DefaultParagraphFont"/>
    <w:uiPriority w:val="19"/>
    <w:qFormat/>
    <w:rsid w:val="00FC693F"/>
    <w:rPr>
      <w:rFonts w:ascii="Times New Roman" w:eastAsia="Times New Roman" w:hAnsi="Times New Roman"/>
      <w:i/>
      <w:iCs/>
      <w:color w:val="808080" w:themeColor="text1" w:themeTint="7F"/>
    </w:rPr>
  </w:style>
  <w:style w:type="character" w:styleId="IntenseEmphasis">
    <w:name w:val="Intense Emphasis"/>
    <w:basedOn w:val="DefaultParagraphFont"/>
    <w:uiPriority w:val="21"/>
    <w:qFormat/>
    <w:rsid w:val="00FC693F"/>
    <w:rPr>
      <w:rFonts w:ascii="Times New Roman" w:eastAsia="Times New Roman" w:hAnsi="Times New Roman"/>
      <w:b/>
      <w:bCs/>
      <w:i/>
      <w:iCs/>
      <w:color w:val="4F81BD" w:themeColor="accent1"/>
    </w:rPr>
  </w:style>
  <w:style w:type="character" w:styleId="SubtleReference">
    <w:name w:val="Subtle Reference"/>
    <w:basedOn w:val="DefaultParagraphFont"/>
    <w:uiPriority w:val="31"/>
    <w:qFormat/>
    <w:rsid w:val="00FC693F"/>
    <w:rPr>
      <w:rFonts w:ascii="Times New Roman" w:eastAsia="Times New Roman" w:hAnsi="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eastAsia="Times New Roman" w:hAnsi="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eastAsia="Times New Roman" w:hAnsi="Times New Roman"/>
      <w:b/>
      <w:bCs/>
      <w:smallCaps/>
      <w:spacing w:val="5"/>
    </w:rPr>
  </w:style>
  <w:style w:type="paragraph" w:styleId="TOCHeading">
    <w:name w:val="TOC Heading"/>
    <w:basedOn w:val="Heading1"/>
    <w:next w:val="Normal"/>
    <w:uiPriority w:val="39"/>
    <w:unhideWhenUsed/>
    <w:qFormat/>
    <w:rsid w:val="00FC693F"/>
    <w:pPr>
      <w:outlineLvl w:val="9"/>
    </w:pPr>
    <w:rPr>
      <w:rFonts w:ascii="Times New Roman" w:eastAsia="Times New Roman" w:hAnsi="Times New Roman"/>
    </w:rPr>
  </w:style>
  <w:style w:type="table" w:styleId="TableGrid">
    <w:name w:val="Table Grid"/>
    <w:basedOn w:val="TableNormal"/>
    <w:uiPriority w:val="59"/>
    <w:rsid w:val="00FC693F"/>
    <w:pPr>
      <w:spacing w:after="0" w:line="240" w:lineRule="auto"/>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eastAsia="Times New Roman" w:hAnsi="Times New Roman"/>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eastAsia="Times New Roman" w:hAnsi="Times New Roman"/>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eastAsia="Times New Roman" w:hAnsi="Times New Roman"/>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eastAsia="Times New Roman" w:hAnsi="Times New Roman"/>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eastAsia="Times New Roman" w:hAnsi="Times New Roman"/>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eastAsia="Times New Roman" w:hAnsi="Times New Roman"/>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eastAsia="Times New Roman" w:hAnsi="Times New Roman"/>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eastAsia="Times New Roman" w:hAnsi="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eastAsia="Times New Roman" w:hAnsi="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eastAsia="Times New Roman" w:hAnsi="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eastAsia="Times New Roman" w:hAnsi="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eastAsia="Times New Roman" w:hAnsi="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eastAsia="Times New Roman" w:hAnsi="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eastAsia="Times New Roman" w:hAnsi="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eastAsia="Times New Roman" w:hAnsi="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eastAsia="Times New Roman" w:hAnsi="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eastAsia="Times New Roman" w:hAnsi="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eastAsia="Times New Roman" w:hAnsi="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eastAsia="Times New Roman" w:hAnsi="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eastAsia="Times New Roman" w:hAnsi="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eastAsia="Times New Roman" w:hAnsi="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eastAsia="Times New Roman" w:hAnsi="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eastAsia="Times New Roman" w:hAnsi="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eastAsia="Times New Roman" w:hAnsi="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eastAsia="Times New Roman" w:hAnsi="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eastAsia="Times New Roman" w:hAnsi="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eastAsia="Times New Roman" w:hAnsi="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eastAsia="Times New Roman" w:hAnsi="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eastAsia="Times New Roman" w:hAnsi="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eastAsia="Times New Roman" w:hAnsi="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eastAsia="Times New Roman" w:hAnsi="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eastAsia="Times New Roman" w:hAnsi="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eastAsia="Times New Roman" w:hAnsi="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eastAsia="Times New Roman" w:hAnsi="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eastAsia="Times New Roman" w:hAnsi="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eastAsia="Times New Roman" w:hAnsi="Times New Roman"/>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eastAsia="Times New Roman" w:hAnsi="Times New Roman"/>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eastAsia="Times New Roman" w:hAnsi="Times New Roman"/>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eastAsia="Times New Roman" w:hAnsi="Times New Roman"/>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eastAsia="Times New Roman" w:hAnsi="Times New Roman"/>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eastAsia="Times New Roman" w:hAnsi="Times New Roman"/>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eastAsia="Times New Roman" w:hAnsi="Times New Roman"/>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eastAsia="Times New Roman" w:hAnsi="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eastAsia="Times New Roman" w:hAnsi="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eastAsia="Times New Roman" w:hAnsi="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eastAsia="Times New Roman" w:hAnsi="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eastAsia="Times New Roman" w:hAnsi="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eastAsia="Times New Roman" w:hAnsi="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eastAsia="Times New Roman" w:hAnsi="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eastAsia="Times New Roman" w:hAnsi="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eastAsia="Times New Roman" w:hAnsi="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eastAsia="Times New Roman" w:hAnsi="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eastAsia="Times New Roman" w:hAnsi="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eastAsia="Times New Roman" w:hAnsi="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eastAsia="Times New Roman" w:hAnsi="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eastAsia="Times New Roman" w:hAnsi="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eastAsia="Times New Roman" w:hAnsi="Times New Roman"/>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eastAsia="Times New Roman" w:hAnsi="Times New Roman"/>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eastAsia="Times New Roman" w:hAnsi="Times New Roman"/>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eastAsia="Times New Roman" w:hAnsi="Times New Roman"/>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eastAsia="Times New Roman" w:hAnsi="Times New Roman"/>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eastAsia="Times New Roman" w:hAnsi="Times New Roman"/>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eastAsia="Times New Roman" w:hAnsi="Times New Roman"/>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eastAsia="Times New Roman" w:hAnsi="Times New Roman"/>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eastAsia="Times New Roman" w:hAnsi="Times New Roman"/>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eastAsia="Times New Roman" w:hAnsi="Times New Roman"/>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eastAsia="Times New Roman" w:hAnsi="Times New Roman"/>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eastAsia="Times New Roman" w:hAnsi="Times New Roman"/>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eastAsia="Times New Roman" w:hAnsi="Times New Roman"/>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eastAsia="Times New Roman" w:hAnsi="Times New Roman"/>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eastAsia="Times New Roman" w:hAnsi="Times New Roman"/>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eastAsia="Times New Roman" w:hAnsi="Times New Roman"/>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eastAsia="Times New Roman" w:hAnsi="Times New Roman"/>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eastAsia="Times New Roman" w:hAnsi="Times New Roman"/>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eastAsia="Times New Roman" w:hAnsi="Times New Roman"/>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eastAsia="Times New Roman" w:hAnsi="Times New Roman"/>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eastAsia="Times New Roman" w:hAnsi="Times New Roman"/>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eastAsia="Times New Roman" w:hAnsi="Times New Roman"/>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eastAsia="Times New Roman" w:hAnsi="Times New Roman"/>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eastAsia="Times New Roman" w:hAnsi="Times New Roman"/>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eastAsia="Times New Roman" w:hAnsi="Times New Roman"/>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eastAsia="Times New Roman" w:hAnsi="Times New Roman"/>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eastAsia="Times New Roman" w:hAnsi="Times New Roman"/>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eastAsia="Times New Roman" w:hAnsi="Times New Roman"/>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37E62"/>
    <w:rPr>
      <w:rFonts w:ascii="Times New Roman" w:eastAsia="Times New Roman" w:hAnsi="Times New Roman"/>
      <w:color w:val="0000FF" w:themeColor="hyperlink"/>
      <w:u w:val="single"/>
    </w:rPr>
  </w:style>
  <w:style w:type="character" w:styleId="UnresolvedMention">
    <w:name w:val="Unresolved Mention"/>
    <w:basedOn w:val="DefaultParagraphFont"/>
    <w:uiPriority w:val="99"/>
    <w:semiHidden/>
    <w:unhideWhenUsed/>
    <w:rsid w:val="00737E62"/>
    <w:rPr>
      <w:rFonts w:ascii="Times New Roman" w:eastAsia="Times New Roman" w:hAnsi="Times New Roman"/>
      <w:color w:val="605E5C"/>
      <w:shd w:val="clear" w:color="auto" w:fill="E1DFDD"/>
    </w:rPr>
  </w:style>
  <w:style w:type="paragraph" w:styleId="TOC1">
    <w:name w:val="toc 1"/>
    <w:basedOn w:val="Normal"/>
    <w:next w:val="Normal"/>
    <w:autoRedefine/>
    <w:uiPriority w:val="39"/>
    <w:unhideWhenUsed/>
    <w:rsid w:val="004E02C6"/>
    <w:pPr>
      <w:spacing w:after="100"/>
    </w:pPr>
  </w:style>
  <w:style w:type="paragraph" w:styleId="TOC2">
    <w:name w:val="toc 2"/>
    <w:basedOn w:val="Normal"/>
    <w:next w:val="Normal"/>
    <w:autoRedefine/>
    <w:uiPriority w:val="39"/>
    <w:unhideWhenUsed/>
    <w:rsid w:val="004E02C6"/>
    <w:pPr>
      <w:spacing w:after="100"/>
      <w:ind w:left="240"/>
    </w:pPr>
  </w:style>
  <w:style w:type="paragraph" w:styleId="TOC3">
    <w:name w:val="toc 3"/>
    <w:basedOn w:val="Normal"/>
    <w:next w:val="Normal"/>
    <w:autoRedefine/>
    <w:uiPriority w:val="39"/>
    <w:unhideWhenUsed/>
    <w:rsid w:val="004E02C6"/>
    <w:pPr>
      <w:spacing w:after="100"/>
      <w:ind w:left="480"/>
    </w:pPr>
  </w:style>
  <w:style w:type="character" w:styleId="CommentReference">
    <w:name w:val="annotation reference"/>
    <w:basedOn w:val="DefaultParagraphFont"/>
    <w:uiPriority w:val="99"/>
    <w:semiHidden/>
    <w:unhideWhenUsed/>
    <w:rsid w:val="00BB3075"/>
    <w:rPr>
      <w:sz w:val="16"/>
      <w:szCs w:val="16"/>
    </w:rPr>
  </w:style>
  <w:style w:type="paragraph" w:styleId="CommentText">
    <w:name w:val="annotation text"/>
    <w:basedOn w:val="Normal"/>
    <w:link w:val="CommentTextChar"/>
    <w:uiPriority w:val="99"/>
    <w:unhideWhenUsed/>
    <w:rsid w:val="00BB3075"/>
    <w:pPr>
      <w:spacing w:line="240" w:lineRule="auto"/>
    </w:pPr>
    <w:rPr>
      <w:sz w:val="20"/>
      <w:szCs w:val="20"/>
    </w:rPr>
  </w:style>
  <w:style w:type="character" w:customStyle="1" w:styleId="CommentTextChar">
    <w:name w:val="Comment Text Char"/>
    <w:basedOn w:val="DefaultParagraphFont"/>
    <w:link w:val="CommentText"/>
    <w:uiPriority w:val="99"/>
    <w:rsid w:val="00BB3075"/>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BB3075"/>
    <w:rPr>
      <w:b/>
      <w:bCs/>
    </w:rPr>
  </w:style>
  <w:style w:type="character" w:customStyle="1" w:styleId="CommentSubjectChar">
    <w:name w:val="Comment Subject Char"/>
    <w:basedOn w:val="CommentTextChar"/>
    <w:link w:val="CommentSubject"/>
    <w:uiPriority w:val="99"/>
    <w:semiHidden/>
    <w:rsid w:val="00BB3075"/>
    <w:rPr>
      <w:rFonts w:ascii="Times New Roman" w:eastAsia="Times New Roman" w:hAnsi="Times New Roman"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uperset.apache.org/user-docs/databases/supported/google-bigquery" TargetMode="External"/><Relationship Id="rId18" Type="http://schemas.openxmlformats.org/officeDocument/2006/relationships/hyperlink" Target="https://doi.org/10.1016/j.chaos.2023.113939" TargetMode="External"/><Relationship Id="rId26" Type="http://schemas.openxmlformats.org/officeDocument/2006/relationships/hyperlink" Target="https://doi.org/10.3390/app14188275" TargetMode="External"/><Relationship Id="rId39" Type="http://schemas.openxmlformats.org/officeDocument/2006/relationships/hyperlink" Target="https://api.met.gov.my/" TargetMode="External"/><Relationship Id="rId21" Type="http://schemas.openxmlformats.org/officeDocument/2006/relationships/hyperlink" Target="https://docs.getdbt.com/docs/build/documentation" TargetMode="External"/><Relationship Id="rId34" Type="http://schemas.openxmlformats.org/officeDocument/2006/relationships/hyperlink" Target="https://www.preprints.org/manuscript/202603.0573" TargetMode="External"/><Relationship Id="rId42" Type="http://schemas.openxmlformats.org/officeDocument/2006/relationships/hyperlink" Target="https://open-meteo.com/en/licence" TargetMode="External"/><Relationship Id="rId47" Type="http://schemas.openxmlformats.org/officeDocument/2006/relationships/hyperlink" Target="https://doi.org/10.1016/j.compag.2023.108526" TargetMode="External"/><Relationship Id="rId50" Type="http://schemas.openxmlformats.org/officeDocument/2006/relationships/hyperlink" Target="https://doi.org/10.5281/zenodo.7970649"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93/jamia/ocab132" TargetMode="External"/><Relationship Id="rId29" Type="http://schemas.openxmlformats.org/officeDocument/2006/relationships/hyperlink" Target="https://developers.google.com/workspace/calendar/api/guides/overview" TargetMode="External"/><Relationship Id="rId11" Type="http://schemas.openxmlformats.org/officeDocument/2006/relationships/hyperlink" Target="https://airflow.apache.org/docs/" TargetMode="External"/><Relationship Id="rId24" Type="http://schemas.openxmlformats.org/officeDocument/2006/relationships/hyperlink" Target="https://doi.org/10.3390/cli13080167" TargetMode="External"/><Relationship Id="rId32" Type="http://schemas.openxmlformats.org/officeDocument/2006/relationships/hyperlink" Target="https://doi.org/10.3390/su15139854" TargetMode="External"/><Relationship Id="rId37" Type="http://schemas.openxmlformats.org/officeDocument/2006/relationships/hyperlink" Target="https://doi.org/10.3389/fpubh.2022.885067" TargetMode="External"/><Relationship Id="rId40" Type="http://schemas.openxmlformats.org/officeDocument/2006/relationships/hyperlink" Target="https://doi.org/10.3390/agronomy15020426" TargetMode="External"/><Relationship Id="rId45" Type="http://schemas.openxmlformats.org/officeDocument/2006/relationships/hyperlink" Target="https://doi.org/10.1126/sciadv.ads6782" TargetMode="External"/><Relationship Id="rId5" Type="http://schemas.openxmlformats.org/officeDocument/2006/relationships/webSettings" Target="webSettings.xml"/><Relationship Id="rId15" Type="http://schemas.openxmlformats.org/officeDocument/2006/relationships/hyperlink" Target="https://patents.google.com/patent/US11397837B2" TargetMode="External"/><Relationship Id="rId23" Type="http://schemas.openxmlformats.org/officeDocument/2006/relationships/hyperlink" Target="https://doi.org/10.1201/9781003527664-5" TargetMode="External"/><Relationship Id="rId28" Type="http://schemas.openxmlformats.org/officeDocument/2006/relationships/hyperlink" Target="https://developers.google.com/workspace/calendar/api/v3/reference/events/list" TargetMode="External"/><Relationship Id="rId36" Type="http://schemas.openxmlformats.org/officeDocument/2006/relationships/hyperlink" Target="https://journal.r-project.org/articles/RJ-2023-022/" TargetMode="External"/><Relationship Id="rId49" Type="http://schemas.openxmlformats.org/officeDocument/2006/relationships/hyperlink" Target="https://doi.org/10.1186/s13071-025-07220-0" TargetMode="External"/><Relationship Id="rId10" Type="http://schemas.openxmlformats.org/officeDocument/2006/relationships/image" Target="media/image1.png"/><Relationship Id="rId19" Type="http://schemas.openxmlformats.org/officeDocument/2006/relationships/hyperlink" Target="https://doi.org/10.3390/ijgi10060391" TargetMode="External"/><Relationship Id="rId31" Type="http://schemas.openxmlformats.org/officeDocument/2006/relationships/hyperlink" Target="https://cloud.google.com/bigquery/docs/introduction" TargetMode="External"/><Relationship Id="rId44" Type="http://schemas.openxmlformats.org/officeDocument/2006/relationships/hyperlink" Target="https://doi.org/10.1007/s44257-022-00002-3"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superset.apache.org/user-docs/intro/" TargetMode="External"/><Relationship Id="rId22" Type="http://schemas.openxmlformats.org/officeDocument/2006/relationships/hyperlink" Target="https://docs.getdbt.com/docs/introduction" TargetMode="External"/><Relationship Id="rId27" Type="http://schemas.openxmlformats.org/officeDocument/2006/relationships/hyperlink" Target="https://doi.org/10.1016/j.jii.2024.100729" TargetMode="External"/><Relationship Id="rId30" Type="http://schemas.openxmlformats.org/officeDocument/2006/relationships/hyperlink" Target="https://cloud.google.com/bigquery/docs" TargetMode="External"/><Relationship Id="rId35" Type="http://schemas.openxmlformats.org/officeDocument/2006/relationships/hyperlink" Target="https://doi.org/10.1111/afe.12630" TargetMode="External"/><Relationship Id="rId43" Type="http://schemas.openxmlformats.org/officeDocument/2006/relationships/hyperlink" Target="https://www.aetrjournal.org/UserFiles/file/AETR_2025_0218%20Final.pdf" TargetMode="External"/><Relationship Id="rId48" Type="http://schemas.openxmlformats.org/officeDocument/2006/relationships/hyperlink" Target="https://doi.org/10.3390/agronomy14030485" TargetMode="External"/><Relationship Id="rId8" Type="http://schemas.openxmlformats.org/officeDocument/2006/relationships/header" Target="header1.xm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airflow.apache.org/docs/apache-airflow/stable/core-concepts/dags.html" TargetMode="External"/><Relationship Id="rId17" Type="http://schemas.openxmlformats.org/officeDocument/2006/relationships/hyperlink" Target="https://doi.org/10.3390/insects14100798" TargetMode="External"/><Relationship Id="rId25" Type="http://schemas.openxmlformats.org/officeDocument/2006/relationships/hyperlink" Target="https://doi.org/10.12688/wellcomeopenres.23122.1" TargetMode="External"/><Relationship Id="rId33" Type="http://schemas.openxmlformats.org/officeDocument/2006/relationships/hyperlink" Target="https://doi.org/10.1111/mve.12797" TargetMode="External"/><Relationship Id="rId38" Type="http://schemas.openxmlformats.org/officeDocument/2006/relationships/hyperlink" Target="https://developer.data.gov.my/realtime-api/weather" TargetMode="External"/><Relationship Id="rId46" Type="http://schemas.openxmlformats.org/officeDocument/2006/relationships/hyperlink" Target="https://doi.org/10.3389/fpubh.2023.999958" TargetMode="External"/><Relationship Id="rId20" Type="http://schemas.openxmlformats.org/officeDocument/2006/relationships/hyperlink" Target="https://doi.org/10.5281/zenodo.18186918" TargetMode="External"/><Relationship Id="rId41" Type="http://schemas.openxmlformats.org/officeDocument/2006/relationships/hyperlink" Target="https://open-meteo.com/en/docs/historical-weather-api"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40531-3980-4306-A6A3-FFCF95A2D7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349</TotalTime>
  <Pages>46</Pages>
  <Words>13738</Words>
  <Characters>78308</Characters>
  <Application>Microsoft Office Word</Application>
  <DocSecurity>0</DocSecurity>
  <Lines>652</Lines>
  <Paragraphs>183</Paragraphs>
  <ScaleCrop>false</ScaleCrop>
  <Manager/>
  <Company/>
  <LinksUpToDate>false</LinksUpToDate>
  <CharactersWithSpaces>91863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Nomobug Capstone Proposal CP1 Updated</dc:title>
  <dc:subject>Weather-aware pest control analytics decision-support dashboard</dc:subject>
  <dc:creator>Thevesh Chandran</dc:creator>
  <cp:keywords/>
  <dc:description/>
  <cp:lastModifiedBy>Thevesh Chandran</cp:lastModifiedBy>
  <cp:revision>23</cp:revision>
  <dcterms:created xsi:type="dcterms:W3CDTF">2026-06-20T03:06:00Z</dcterms:created>
  <dcterms:modified xsi:type="dcterms:W3CDTF">2026-07-21T00:24:00Z</dcterms:modified>
  <cp:category/>
</cp:coreProperties>
</file>