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80"/>
        <w:jc w:val="center"/>
      </w:pPr>
      <w:r>
        <w:rPr>
          <w:rFonts w:ascii="Arial" w:cs="Arial" w:eastAsia="Arial" w:hAnsi="Arial"/>
          <w:b/>
          <w:bCs/>
          <w:color w:val="1A3C5E"/>
          <w:sz w:val="56"/>
          <w:szCs w:val="56"/>
        </w:rPr>
        <w:t xml:space="preserve">DIRETRIZES DE ARQUITETURA</w:t>
      </w:r>
    </w:p>
    <w:p>
      <w:pPr>
        <w:spacing w:after="200" w:before="0"/>
        <w:jc w:val="center"/>
      </w:pPr>
      <w:r>
        <w:rPr>
          <w:rFonts w:ascii="Arial" w:cs="Arial" w:eastAsia="Arial" w:hAnsi="Arial"/>
          <w:b/>
          <w:bCs/>
          <w:color w:val="0F7B8C"/>
          <w:sz w:val="56"/>
          <w:szCs w:val="56"/>
        </w:rPr>
        <w:t xml:space="preserve">FRONTEND ANGULAR</w:t>
      </w:r>
    </w:p>
    <w:p>
      <w:pPr>
        <w:pBdr>
          <w:bottom w:val="single" w:color="0F7B8C" w:sz="6" w:space="2"/>
        </w:pBdr>
        <w:spacing w:after="600" w:before="160"/>
        <w:jc w:val="center"/>
      </w:pPr>
      <w:r>
        <w:rPr>
          <w:rFonts w:ascii="Arial" w:cs="Arial" w:eastAsia="Arial" w:hAnsi="Arial"/>
          <w:i/>
          <w:iCs/>
          <w:color w:val="6B7C8D"/>
          <w:sz w:val="26"/>
          <w:szCs w:val="26"/>
        </w:rPr>
        <w:t xml:space="preserve">Guia de Referência para Times Sênior</w:t>
      </w:r>
    </w:p>
    <w:p>
      <w:pPr>
        <w:spacing w:after="0" w:before="0"/>
      </w:pPr>
      <w:r>
        <w:t xml:space="preserve"/>
      </w:r>
    </w:p>
    <w:p>
      <w:pPr>
        <w:spacing w:after="0" w:before="0"/>
      </w:pPr>
      <w:r>
        <w:t xml:space="preserve"/>
      </w:r>
    </w:p>
    <w:tbl>
      <w:tblPr>
        <w:tblW w:type="dxa" w:w="9360"/>
        <w:tblBorders>
          <w:top w:val="single" w:color="B0CDD8" w:sz="1"/>
          <w:left w:val="single" w:color="B0CDD8" w:sz="1"/>
          <w:bottom w:val="single" w:color="B0CDD8" w:sz="1"/>
          <w:right w:val="single" w:color="B0CDD8" w:sz="1"/>
          <w:insideH w:val="single" w:color="auto" w:sz="4"/>
          <w:insideV w:val="single" w:color="auto" w:sz="4"/>
        </w:tblBorders>
      </w:tblPr>
      <w:tblGrid>
        <w:gridCol w:w="3000"/>
        <w:gridCol w:w="6360"/>
      </w:tblGrid>
      <w:tr>
        <w:tc>
          <w:tcPr>
            <w:tcW w:type="dxa" w:w="3000"/>
            <w:tcBorders>
              <w:top w:val="single" w:color="B0CDD8" w:sz="1"/>
              <w:left w:val="single" w:color="B0CDD8" w:sz="1"/>
              <w:bottom w:val="single" w:color="B0CDD8" w:sz="1"/>
              <w:right w:val="single" w:color="B0CDD8" w:sz="1"/>
            </w:tcBorders>
            <w:shd w:fill="1A3C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Campo</w:t>
            </w:r>
          </w:p>
        </w:tc>
        <w:tc>
          <w:tcPr>
            <w:tcW w:type="dxa" w:w="6360"/>
            <w:tcBorders>
              <w:top w:val="single" w:color="B0CDD8" w:sz="1"/>
              <w:left w:val="single" w:color="B0CDD8" w:sz="1"/>
              <w:bottom w:val="single" w:color="B0CDD8" w:sz="1"/>
              <w:right w:val="single" w:color="B0CDD8" w:sz="1"/>
            </w:tcBorders>
            <w:shd w:fill="1A3C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Valor</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Framework</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Angular 17+ (Standalone Components + Signals)</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Tabela</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ag-Grid com abstração InfiniteTable</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UI</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Angular Material</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HTTP</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HttpClient + Interceptors + RestClient próprio</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Estado</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Signals (sem NgRx)</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Modularização</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Pastas por domínio (sem Nx)</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Versão do Guia</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1.0.0 — 2025</w:t>
            </w:r>
          </w:p>
        </w:tc>
      </w:tr>
    </w:tbl>
    <w:p>
      <w:pPr>
        <w:spacing w:after="0" w:before="0"/>
      </w:pPr>
      <w:r>
        <w:t xml:space="preserve"/>
      </w:r>
    </w:p>
    <w:p>
      <w:pPr>
        <w:spacing w:after="0" w:before="0"/>
      </w:pPr>
      <w:r>
        <w:t xml:space="preserve"/>
      </w:r>
    </w:p>
    <w:p>
      <w:r>
        <w:br w:type="page"/>
      </w:r>
    </w:p>
    <w:p>
      <w:pPr>
        <w:pStyle w:val="Heading1"/>
        <w:spacing w:after="200" w:before="200"/>
      </w:pPr>
      <w:r>
        <w:rPr>
          <w:rFonts w:ascii="Arial" w:cs="Arial" w:eastAsia="Arial" w:hAnsi="Arial"/>
          <w:b/>
          <w:bCs/>
          <w:color w:val="1A3C5E"/>
          <w:sz w:val="36"/>
          <w:szCs w:val="36"/>
        </w:rPr>
        <w:t xml:space="preserve">Sumário</w:t>
      </w:r>
    </w:p>
    <w:sdt>
      <w:sdtPr>
        <w:alias w:val="Sumário de Conteúdo"/>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F7B8C" w:val="clear"/>
            <w:tcMar>
              <w:top w:type="dxa" w:w="160"/>
              <w:left w:type="dxa" w:w="160"/>
              <w:bottom w:type="dxa" w:w="160"/>
              <w:right w:type="dxa" w:w="160"/>
            </w:tcMar>
            <w:vAlign w:val="center"/>
          </w:tcPr>
          <w:p>
            <w:pPr>
              <w:spacing w:after="0" w:before="0"/>
              <w:jc w:val="center"/>
            </w:pPr>
            <w:r>
              <w:rPr>
                <w:rFonts w:ascii="Arial" w:cs="Arial" w:eastAsia="Arial" w:hAnsi="Arial"/>
                <w:b/>
                <w:bCs/>
                <w:color w:val="FFFFFF"/>
                <w:sz w:val="36"/>
                <w:szCs w:val="36"/>
              </w:rPr>
              <w:t xml:space="preserve">1</w:t>
            </w:r>
          </w:p>
        </w:tc>
        <w:tc>
          <w:tcPr>
            <w:tcW w:type="dxa" w:w="8160"/>
            <w:tcBorders>
              <w:top w:val="none" w:color="FFFFFF" w:sz="0"/>
              <w:left w:val="none" w:color="FFFFFF" w:sz="0"/>
              <w:bottom w:val="none" w:color="FFFFFF" w:sz="0"/>
              <w:right w:val="none" w:color="FFFFFF" w:sz="0"/>
            </w:tcBorders>
            <w:shd w:fill="1A3C5E" w:val="clear"/>
            <w:tcMar>
              <w:top w:type="dxa" w:w="160"/>
              <w:left w:type="dxa" w:w="280"/>
              <w:bottom w:type="dxa" w:w="160"/>
              <w:right w:type="dxa" w:w="160"/>
            </w:tcMar>
            <w:vAlign w:val="center"/>
          </w:tcPr>
          <w:p>
            <w:pPr>
              <w:spacing w:after="0" w:before="0"/>
            </w:pPr>
            <w:r>
              <w:rPr>
                <w:rFonts w:ascii="Arial" w:cs="Arial" w:eastAsia="Arial" w:hAnsi="Arial"/>
                <w:b/>
                <w:bCs/>
                <w:color w:val="FFFFFF"/>
                <w:sz w:val="28"/>
                <w:szCs w:val="28"/>
              </w:rPr>
              <w:t xml:space="preserve">Visão Geral da Arquitetura</w:t>
            </w:r>
          </w:p>
        </w:tc>
      </w:tr>
    </w:tbl>
    <w:p>
      <w:pPr>
        <w:spacing w:after="0" w:before="0"/>
      </w:pPr>
      <w:r>
        <w:t xml:space="preserve"/>
      </w:r>
    </w:p>
    <w:p>
      <w:pPr>
        <w:pStyle w:val="Heading2"/>
        <w:spacing w:after="140" w:before="280"/>
      </w:pPr>
      <w:r>
        <w:rPr>
          <w:rFonts w:ascii="Arial" w:cs="Arial" w:eastAsia="Arial" w:hAnsi="Arial"/>
          <w:b/>
          <w:bCs/>
          <w:color w:val="0F7B8C"/>
          <w:sz w:val="28"/>
          <w:szCs w:val="28"/>
        </w:rPr>
        <w:t xml:space="preserve">1.1 Objetivos da Arquitetura</w:t>
      </w:r>
    </w:p>
    <w:p>
      <w:pPr>
        <w:spacing w:after="80" w:before="160"/>
        <w:jc w:val="left"/>
      </w:pPr>
      <w:r>
        <w:rPr>
          <w:rFonts w:ascii="Arial" w:cs="Arial" w:eastAsia="Arial" w:hAnsi="Arial"/>
          <w:b w:val="false"/>
          <w:bCs w:val="false"/>
          <w:i w:val="false"/>
          <w:iCs w:val="false"/>
          <w:color w:val="2C3E50"/>
          <w:sz w:val="22"/>
          <w:szCs w:val="22"/>
        </w:rPr>
        <w:t xml:space="preserve">Se você está chegando agora no projeto, a primeira pergunta natural é: por que toda essa estrutura? Por que não simplesmente criar componentes e serviços conforme a necessidade for surgindo?</w:t>
      </w:r>
    </w:p>
    <w:p>
      <w:pPr>
        <w:spacing w:after="80" w:before="80"/>
        <w:jc w:val="left"/>
      </w:pPr>
      <w:r>
        <w:rPr>
          <w:rFonts w:ascii="Arial" w:cs="Arial" w:eastAsia="Arial" w:hAnsi="Arial"/>
          <w:b w:val="false"/>
          <w:bCs w:val="false"/>
          <w:i w:val="false"/>
          <w:iCs w:val="false"/>
          <w:color w:val="2C3E50"/>
          <w:sz w:val="22"/>
          <w:szCs w:val="22"/>
        </w:rPr>
        <w:t xml:space="preserve">A resposta está no que acontece quando um projeto cresce sem uma arquitetura consciente. No início, tudo parece simples: poucas telas, poucos componentes, poucos desenvolvedores. Mas à medida que novas funcionalidades são adicionadas, os atalhos do passado viram dívidas do presente. Um componente criado para uma tela específica começa a ser reutilizado em outras, carregando consigo lógica que não pertence ali. Um serviço que deveria cuidar apenas de pedidos passa a conhecer detalhes de clientes e de relatórios. As dependências se embaralham, e qualquer mudança em um lugar quebra algo inesperado em outro.</w:t>
      </w:r>
    </w:p>
    <w:p>
      <w:pPr>
        <w:spacing w:after="80" w:before="80"/>
        <w:jc w:val="left"/>
      </w:pPr>
      <w:r>
        <w:rPr>
          <w:rFonts w:ascii="Arial" w:cs="Arial" w:eastAsia="Arial" w:hAnsi="Arial"/>
          <w:b w:val="false"/>
          <w:bCs w:val="false"/>
          <w:i w:val="false"/>
          <w:iCs w:val="false"/>
          <w:color w:val="2C3E50"/>
          <w:sz w:val="22"/>
          <w:szCs w:val="22"/>
        </w:rPr>
        <w:t xml:space="preserve">Esta arquitetura existe para evitar exatamente isso. Ela foi pensada para que o projeto possa crescer — em funcionalidades, em tamanho de time e em complexidade de negócio — sem que esse crescimento gere um caos proporcional na base de código. Os três objetivos centrais são:</w:t>
      </w:r>
    </w:p>
    <w:p>
      <w:pPr>
        <w:spacing w:after="0" w:before="0"/>
      </w:pPr>
      <w:r>
        <w:t xml:space="preserve"/>
      </w:r>
    </w:p>
    <w:p>
      <w:pPr>
        <w:pStyle w:val="ListParagraph"/>
        <w:numPr>
          <w:ilvl w:val="0"/>
          <w:numId w:val="2"/>
        </w:numPr>
        <w:spacing w:after="60" w:before="60"/>
      </w:pPr>
      <w:r>
        <w:rPr>
          <w:rFonts w:ascii="Arial" w:cs="Arial" w:eastAsia="Arial" w:hAnsi="Arial"/>
          <w:color w:val="2C3E50"/>
          <w:sz w:val="22"/>
          <w:szCs w:val="22"/>
        </w:rPr>
        <w:t xml:space="preserve">Modularidade: cada contexto de negócio vive em seu próprio domínio, encapsulando sua lógica, sua interface e seu acesso a dados. Adicionar um novo domínio não exige alterar nada que já existe. O risco de uma mudança fica contido dentro da sua fronteira.</w:t>
      </w:r>
    </w:p>
    <w:p>
      <w:pPr>
        <w:pStyle w:val="ListParagraph"/>
        <w:numPr>
          <w:ilvl w:val="0"/>
          <w:numId w:val="2"/>
        </w:numPr>
        <w:spacing w:after="60" w:before="60"/>
      </w:pPr>
      <w:r>
        <w:rPr>
          <w:rFonts w:ascii="Arial" w:cs="Arial" w:eastAsia="Arial" w:hAnsi="Arial"/>
          <w:color w:val="2C3E50"/>
          <w:sz w:val="22"/>
          <w:szCs w:val="22"/>
        </w:rPr>
        <w:t xml:space="preserve">Isolamento de Domínios: fronteiras explícitas entre os contextos de negócio evitam que o acoplamento acidental se instale. Quando pedidos e clientes precisam se comunicar, isso acontece de forma deliberada e controlada, nunca por um import direto entre pastas de domínio.</w:t>
      </w:r>
    </w:p>
    <w:p>
      <w:pPr>
        <w:pStyle w:val="ListParagraph"/>
        <w:numPr>
          <w:ilvl w:val="0"/>
          <w:numId w:val="2"/>
        </w:numPr>
        <w:spacing w:after="60" w:before="60"/>
      </w:pPr>
      <w:r>
        <w:rPr>
          <w:rFonts w:ascii="Arial" w:cs="Arial" w:eastAsia="Arial" w:hAnsi="Arial"/>
          <w:color w:val="2C3E50"/>
          <w:sz w:val="22"/>
          <w:szCs w:val="22"/>
        </w:rPr>
        <w:t xml:space="preserve">Testabilidade: a separação clara entre componentes que orquestram (smart) e componentes que apenas renderizam (dumb), combinada com funções utilitárias puras, torna o custo de escrever testes muito menor. Um componente dumb pode ser testado com dois objetos literais e zero mocks.</w:t>
      </w:r>
    </w:p>
    <w:p>
      <w:pPr>
        <w:spacing w:after="0" w:before="0"/>
      </w:pPr>
      <w:r>
        <w:t xml:space="preserve"/>
      </w:r>
    </w:p>
    <w:p>
      <w:pPr>
        <w:pBdr>
          <w:left w:val="single" w:color="0F7B8C" w:sz="12" w:space="8"/>
        </w:pBdr>
        <w:spacing w:after="120" w:before="120"/>
        <w:ind w:left="360"/>
      </w:pPr>
      <w:r>
        <w:rPr>
          <w:rFonts w:ascii="Arial" w:cs="Arial" w:eastAsia="Arial" w:hAnsi="Arial"/>
          <w:i/>
          <w:iCs/>
          <w:color w:val="0F7B8C"/>
          <w:sz w:val="20"/>
          <w:szCs w:val="20"/>
        </w:rPr>
        <w:t xml:space="preserve">💡 Esta arquitetura é inspirada em Domain-Driven Design (DDD) e Clean Architecture, mas adaptada ao contexto real do frontend Angular — sem ferramentas como Nx. Toda a disciplina vem de convencoes de pastas, regras de import e padroes bem aplicados.</w:t>
      </w:r>
    </w:p>
    <w:p>
      <w:pPr>
        <w:pStyle w:val="Heading2"/>
        <w:spacing w:after="140" w:before="280"/>
      </w:pPr>
      <w:r>
        <w:rPr>
          <w:rFonts w:ascii="Arial" w:cs="Arial" w:eastAsia="Arial" w:hAnsi="Arial"/>
          <w:b/>
          <w:bCs/>
          <w:color w:val="0F7B8C"/>
          <w:sz w:val="28"/>
          <w:szCs w:val="28"/>
        </w:rPr>
        <w:t xml:space="preserve">1.2 Princípios Norteadores</w:t>
      </w:r>
    </w:p>
    <w:p>
      <w:pPr>
        <w:spacing w:after="80" w:before="80"/>
        <w:jc w:val="left"/>
      </w:pPr>
      <w:r>
        <w:rPr>
          <w:rFonts w:ascii="Arial" w:cs="Arial" w:eastAsia="Arial" w:hAnsi="Arial"/>
          <w:b w:val="false"/>
          <w:bCs w:val="false"/>
          <w:i w:val="false"/>
          <w:iCs w:val="false"/>
          <w:color w:val="2C3E50"/>
          <w:sz w:val="22"/>
          <w:szCs w:val="22"/>
        </w:rPr>
        <w:t xml:space="preserve">Por trás de cada decisão estrutural deste projeto existem princípios que a justificam. Conhece-los é o que diferencia um desenvolvedor que segue as regras de um que entende por que elas existem — e sabe quando e como adaptá-las com consciência.</w:t>
      </w:r>
    </w:p>
    <w:p>
      <w:pPr>
        <w:pStyle w:val="Heading3"/>
        <w:spacing w:after="100" w:before="200"/>
      </w:pPr>
      <w:r>
        <w:rPr>
          <w:rFonts w:ascii="Arial" w:cs="Arial" w:eastAsia="Arial" w:hAnsi="Arial"/>
          <w:b/>
          <w:bCs/>
          <w:color w:val="15606E"/>
          <w:sz w:val="24"/>
          <w:szCs w:val="24"/>
        </w:rPr>
        <w:t xml:space="preserve">Responsabilidade Única (SRP)</w:t>
      </w:r>
    </w:p>
    <w:p>
      <w:pPr>
        <w:spacing w:after="80" w:before="80"/>
        <w:jc w:val="left"/>
      </w:pPr>
      <w:r>
        <w:rPr>
          <w:rFonts w:ascii="Arial" w:cs="Arial" w:eastAsia="Arial" w:hAnsi="Arial"/>
          <w:b w:val="false"/>
          <w:bCs w:val="false"/>
          <w:i w:val="false"/>
          <w:iCs w:val="false"/>
          <w:color w:val="2C3E50"/>
          <w:sz w:val="22"/>
          <w:szCs w:val="22"/>
        </w:rPr>
        <w:t xml:space="preserve">Cada artefato do projeto — componente, serviço, repositório, pipe, função utilitária — deve ter exatamente uma razão para mudar. Na prática, isso significa perguntar antes de escrever qualquer código: qual é o único trabalho desta peça?</w:t>
      </w:r>
    </w:p>
    <w:p>
      <w:pPr>
        <w:spacing w:after="80" w:before="80"/>
        <w:jc w:val="left"/>
      </w:pPr>
      <w:r>
        <w:rPr>
          <w:rFonts w:ascii="Arial" w:cs="Arial" w:eastAsia="Arial" w:hAnsi="Arial"/>
          <w:b w:val="false"/>
          <w:bCs w:val="false"/>
          <w:i w:val="false"/>
          <w:iCs w:val="false"/>
          <w:color w:val="2C3E50"/>
          <w:sz w:val="22"/>
          <w:szCs w:val="22"/>
        </w:rPr>
        <w:t xml:space="preserve">Um componente que exibe uma tabela de pedidos não deve saber como buscar os pedidos da API. Um serviço que faz requisições HTTP não deve saber como exibir uma mensagem de erro para o usuário. Quando uma peça acumula responsabilidades, qualquer mudança nela se torna arriscada — você nunca sabe ao certo o que mais pode quebrar.</w:t>
      </w:r>
    </w:p>
    <w:p>
      <w:pPr>
        <w:spacing w:after="0" w:before="0"/>
      </w:pPr>
      <w:r>
        <w:t xml:space="preserve"/>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 ❌ Componente acumulando responsabilidades demais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class PedidosComponent implements OnInit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pedidos: Pedido[] =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ngOnInit()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Responsabilidade 1: buscar dados (pertence ao repositório)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this.http.get('/api/pedidos').subscribe(res =&gt;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Responsabilidade 2: mapear DTO (pertence ao mapper)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this.pedidos = (res as any[]).map(p =&gt;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id: p.id,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dataEmissao: new Date(p.data_emissao),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Responsabilidade 3: feedback visual (pertence ao serviço de toast)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alert('Pedidos carregados!');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Cada peça com sua única responsabilidade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class PedidosListComponent {        // Responsabilidade: orquestrar a tela</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private facade = inject(PedidoFacade);   // Facade: orquestra fluxos de negócio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readonly pedidos = this.facade.pedidos;  // Repositório: busca e mapeia</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                                          // Toast: tratado no interceptor global</w:t>
            </w:r>
          </w:p>
        </w:tc>
      </w:tr>
    </w:tbl>
    <w:p>
      <w:pPr>
        <w:pStyle w:val="Heading3"/>
        <w:spacing w:after="100" w:before="200"/>
      </w:pPr>
      <w:r>
        <w:rPr>
          <w:rFonts w:ascii="Arial" w:cs="Arial" w:eastAsia="Arial" w:hAnsi="Arial"/>
          <w:b/>
          <w:bCs/>
          <w:color w:val="15606E"/>
          <w:sz w:val="24"/>
          <w:szCs w:val="24"/>
        </w:rPr>
        <w:t xml:space="preserve">Dependências Unidirecionais</w:t>
      </w:r>
    </w:p>
    <w:p>
      <w:pPr>
        <w:spacing w:after="80" w:before="80"/>
        <w:jc w:val="left"/>
      </w:pPr>
      <w:r>
        <w:rPr>
          <w:rFonts w:ascii="Arial" w:cs="Arial" w:eastAsia="Arial" w:hAnsi="Arial"/>
          <w:b w:val="false"/>
          <w:bCs w:val="false"/>
          <w:i w:val="false"/>
          <w:iCs w:val="false"/>
          <w:color w:val="2C3E50"/>
          <w:sz w:val="22"/>
          <w:szCs w:val="22"/>
        </w:rPr>
        <w:t xml:space="preserve">Imagine o projeto como camadas empilhadas. As camadas de cima podem usar as de baixo, mas as de baixo jamais conhecem as de cima. No nosso caso a regra é simples: features importam de shared, e shared não importa de ninguém do projeto.</w:t>
      </w:r>
    </w:p>
    <w:p>
      <w:pPr>
        <w:spacing w:after="80" w:before="80"/>
        <w:jc w:val="left"/>
      </w:pPr>
      <w:r>
        <w:rPr>
          <w:rFonts w:ascii="Arial" w:cs="Arial" w:eastAsia="Arial" w:hAnsi="Arial"/>
          <w:b w:val="false"/>
          <w:bCs w:val="false"/>
          <w:i w:val="false"/>
          <w:iCs w:val="false"/>
          <w:color w:val="2C3E50"/>
          <w:sz w:val="22"/>
          <w:szCs w:val="22"/>
        </w:rPr>
        <w:t xml:space="preserve">O mesmo vale entre domínios: pedidos não importa de clientes, clientes não importa de pedidos. Quando essa regra é quebrada, ciclos de dependência se formam — e ciclos são veneno para a manutenibilidade. Uma mudança em A quebra B, que quebra C, que quebra A de volta.</w:t>
      </w:r>
    </w:p>
    <w:p>
      <w:pPr>
        <w:spacing w:after="0" w:before="0"/>
      </w:pPr>
      <w:r>
        <w:t xml:space="preserve"/>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 ✅ CORRETO — feature importa de shared (sentido permitido)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import { RestClient }     from '@app/shared/infrastructure/rest-client';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import { DateBrPipe }     from '@app/shared/util/pipes/date-br.pipe';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import { BadgeComponent } from '@app/shared/ui/badge/badge.component';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ERRADO — shared importa de feature (cria ciclo)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Se RestClient dependesse de PedidoService, qualquer app que usa</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RestClient seria forçado a carregar todo o domínio de pedidos.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import { PedidoService } from '@app/domains/pedidos/services/pedido.service';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ERRADO — domínio importa de outro domínio (acoplamento direto)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import { ClienteService } from '@app/domains/clientes/services/cliente.service';</w:t>
            </w:r>
          </w:p>
        </w:tc>
      </w:tr>
    </w:tbl>
    <w:p>
      <w:pPr>
        <w:pStyle w:val="Heading3"/>
        <w:spacing w:after="100" w:before="200"/>
      </w:pPr>
      <w:r>
        <w:rPr>
          <w:rFonts w:ascii="Arial" w:cs="Arial" w:eastAsia="Arial" w:hAnsi="Arial"/>
          <w:b/>
          <w:bCs/>
          <w:color w:val="15606E"/>
          <w:sz w:val="24"/>
          <w:szCs w:val="24"/>
        </w:rPr>
        <w:t xml:space="preserve">Smart vs. Dumb Components</w:t>
      </w:r>
    </w:p>
    <w:p>
      <w:pPr>
        <w:spacing w:after="80" w:before="80"/>
        <w:jc w:val="left"/>
      </w:pPr>
      <w:r>
        <w:rPr>
          <w:rFonts w:ascii="Arial" w:cs="Arial" w:eastAsia="Arial" w:hAnsi="Arial"/>
          <w:b w:val="false"/>
          <w:bCs w:val="false"/>
          <w:i w:val="false"/>
          <w:iCs w:val="false"/>
          <w:color w:val="2C3E50"/>
          <w:sz w:val="22"/>
          <w:szCs w:val="22"/>
        </w:rPr>
        <w:t xml:space="preserve">Esta é provavelmente a distinção mais importante do dia a dia. Todo componente que você criar se encaixa em uma dessas duas categorias, e saber identificar qual é qual evita uma grande classe de problemas.</w:t>
      </w:r>
    </w:p>
    <w:p>
      <w:pPr>
        <w:spacing w:after="80" w:before="80"/>
        <w:jc w:val="left"/>
      </w:pPr>
      <w:r>
        <w:rPr>
          <w:rFonts w:ascii="Arial" w:cs="Arial" w:eastAsia="Arial" w:hAnsi="Arial"/>
          <w:b w:val="false"/>
          <w:bCs w:val="false"/>
          <w:i w:val="false"/>
          <w:iCs w:val="false"/>
          <w:color w:val="2C3E50"/>
          <w:sz w:val="22"/>
          <w:szCs w:val="22"/>
        </w:rPr>
        <w:t xml:space="preserve">Um componente Smart sabe onde está na aplicação. Ele conhece os serviços e facades do domínio, gerencia estado local com signals, reage a eventos do usuário e delega a renderização para componentes filhos. Há tipicamente um Smart component por tela.</w:t>
      </w:r>
    </w:p>
    <w:p>
      <w:pPr>
        <w:spacing w:after="80" w:before="80"/>
        <w:jc w:val="left"/>
      </w:pPr>
      <w:r>
        <w:rPr>
          <w:rFonts w:ascii="Arial" w:cs="Arial" w:eastAsia="Arial" w:hAnsi="Arial"/>
          <w:b w:val="false"/>
          <w:bCs w:val="false"/>
          <w:i w:val="false"/>
          <w:iCs w:val="false"/>
          <w:color w:val="2C3E50"/>
          <w:sz w:val="22"/>
          <w:szCs w:val="22"/>
        </w:rPr>
        <w:t xml:space="preserve">Um componente Dumb não sabe onde está. Ele recebe dados via input() e emite eventos via output(). Nada mais. Não injeta serviços. Não faz requisições. Não acessa estado global. Dado o mesmo input, sempre produz o mesmo output — como uma função pura, só que visual. É por isso que testá-lo é trivial.</w:t>
      </w:r>
    </w:p>
    <w:p>
      <w:pPr>
        <w:spacing w:after="0" w:before="0"/>
      </w:pPr>
      <w:r>
        <w:t xml:space="preserve"/>
      </w:r>
    </w:p>
    <w:tbl>
      <w:tblPr>
        <w:tblW w:type="dxa" w:w="9360"/>
        <w:tblBorders>
          <w:top w:val="single" w:color="B0CDD8" w:sz="1"/>
          <w:left w:val="single" w:color="B0CDD8" w:sz="1"/>
          <w:bottom w:val="single" w:color="B0CDD8" w:sz="1"/>
          <w:right w:val="single" w:color="B0CDD8" w:sz="1"/>
          <w:insideH w:val="single" w:color="auto" w:sz="4"/>
          <w:insideV w:val="single" w:color="auto" w:sz="4"/>
        </w:tblBorders>
      </w:tblPr>
      <w:tblGrid>
        <w:gridCol w:w="3000"/>
        <w:gridCol w:w="6360"/>
      </w:tblGrid>
      <w:tr>
        <w:tc>
          <w:tcPr>
            <w:tcW w:type="dxa" w:w="3000"/>
            <w:tcBorders>
              <w:top w:val="single" w:color="B0CDD8" w:sz="1"/>
              <w:left w:val="single" w:color="B0CDD8" w:sz="1"/>
              <w:bottom w:val="single" w:color="B0CDD8" w:sz="1"/>
              <w:right w:val="single" w:color="B0CDD8" w:sz="1"/>
            </w:tcBorders>
            <w:shd w:fill="1A3C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Característica</w:t>
            </w:r>
          </w:p>
        </w:tc>
        <w:tc>
          <w:tcPr>
            <w:tcW w:type="dxa" w:w="6360"/>
            <w:tcBorders>
              <w:top w:val="single" w:color="B0CDD8" w:sz="1"/>
              <w:left w:val="single" w:color="B0CDD8" w:sz="1"/>
              <w:bottom w:val="single" w:color="B0CDD8" w:sz="1"/>
              <w:right w:val="single" w:color="B0CDD8" w:sz="1"/>
            </w:tcBorders>
            <w:shd w:fill="1A3C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Smart Component</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Injeta serviços?</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Sim — facades, repositórios</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Gerencia estado?</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Sim — signals locais</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Faz requisições?</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Indiretamente (via facade)</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Testabilidade</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Requer TestBed + mocks</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Quantidade por tela</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Geralmente 1</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Exemplo</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PedidosListComponent</w:t>
            </w:r>
          </w:p>
        </w:tc>
      </w:tr>
    </w:tbl>
    <w:p>
      <w:pPr>
        <w:pStyle w:val="Heading3"/>
        <w:spacing w:after="100" w:before="200"/>
      </w:pPr>
      <w:r>
        <w:rPr>
          <w:rFonts w:ascii="Arial" w:cs="Arial" w:eastAsia="Arial" w:hAnsi="Arial"/>
          <w:b/>
          <w:bCs/>
          <w:color w:val="15606E"/>
          <w:sz w:val="24"/>
          <w:szCs w:val="24"/>
        </w:rPr>
        <w:t xml:space="preserve">Separação entre Contrato e Implementação</w:t>
      </w:r>
    </w:p>
    <w:p>
      <w:pPr>
        <w:spacing w:after="80" w:before="80"/>
        <w:jc w:val="left"/>
      </w:pPr>
      <w:r>
        <w:rPr>
          <w:rFonts w:ascii="Arial" w:cs="Arial" w:eastAsia="Arial" w:hAnsi="Arial"/>
          <w:b w:val="false"/>
          <w:bCs w:val="false"/>
          <w:i w:val="false"/>
          <w:iCs w:val="false"/>
          <w:color w:val="2C3E50"/>
          <w:sz w:val="22"/>
          <w:szCs w:val="22"/>
        </w:rPr>
        <w:t xml:space="preserve">Sempre que uma camada precisa depender de outra, ela deve depender da abstração — nunca da implementação concreta. Na prática, isso significa que um serviço de domínio não importa PedidoRepositoryImpl diretamente: ele importa a classe abstrata PedidoRepository.</w:t>
      </w:r>
    </w:p>
    <w:p>
      <w:pPr>
        <w:spacing w:after="80" w:before="80"/>
        <w:jc w:val="left"/>
      </w:pPr>
      <w:r>
        <w:rPr>
          <w:rFonts w:ascii="Arial" w:cs="Arial" w:eastAsia="Arial" w:hAnsi="Arial"/>
          <w:b w:val="false"/>
          <w:bCs w:val="false"/>
          <w:i w:val="false"/>
          <w:iCs w:val="false"/>
          <w:color w:val="2C3E50"/>
          <w:sz w:val="22"/>
          <w:szCs w:val="22"/>
        </w:rPr>
        <w:t xml:space="preserve">Por que isso importa? Porque quando você escreve um teste, pode fornecer uma implementação fake do repositório sem alterar uma linha do serviço. Quando a API muda de REST para GraphQL, você troca a implementação sem tocar em quem a consome. A abstração é o contrato; a implementação é um detalhe.</w:t>
      </w:r>
    </w:p>
    <w:p>
      <w:pPr>
        <w:spacing w:after="0" w:before="0"/>
      </w:pPr>
      <w:r>
        <w:t xml:space="preserve"/>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 O contrato — define o que o repositório deve fazer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abstract class PedidoRepository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abstract listar(filtros: PedidoFiltro): Observable&lt;Pedido[]&gt;;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A implementação concreta — detalhe técnico, pode ser trocada</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class PedidoRepositoryImpl extends PedidoRepository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listar(filtros: PedidoFiltro): Observable&lt;Pedido[]&gt; { /* HTTP real */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pedidos.routes.ts — o contrato recebe a implementação por injeção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providers: [{ provide: PedidoRepository, useClass: PedidoRepositoryImpl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PedidoFacade depende do contrato — desconhece a implementação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class PedidoFacade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private readonly repo = inject(PedidoRepository); // abstração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No teste: trocar a implementação sem mudar PedidoFacade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providers: [{ provide: PedidoRepository, useValue: { listar: () =&gt; of([]) } }]</w:t>
            </w:r>
          </w:p>
        </w:tc>
      </w:tr>
    </w:tbl>
    <w:p>
      <w:pPr>
        <w:pStyle w:val="Heading3"/>
        <w:spacing w:after="100" w:before="200"/>
      </w:pPr>
      <w:r>
        <w:rPr>
          <w:rFonts w:ascii="Arial" w:cs="Arial" w:eastAsia="Arial" w:hAnsi="Arial"/>
          <w:b/>
          <w:bCs/>
          <w:color w:val="15606E"/>
          <w:sz w:val="24"/>
          <w:szCs w:val="24"/>
        </w:rPr>
        <w:t xml:space="preserve">Sem Efeitos Colaterais em Utilitários</w:t>
      </w:r>
    </w:p>
    <w:p>
      <w:pPr>
        <w:spacing w:after="80" w:before="80"/>
        <w:jc w:val="left"/>
      </w:pPr>
      <w:r>
        <w:rPr>
          <w:rFonts w:ascii="Arial" w:cs="Arial" w:eastAsia="Arial" w:hAnsi="Arial"/>
          <w:b w:val="false"/>
          <w:bCs w:val="false"/>
          <w:i w:val="false"/>
          <w:iCs w:val="false"/>
          <w:color w:val="2C3E50"/>
          <w:sz w:val="22"/>
          <w:szCs w:val="22"/>
        </w:rPr>
        <w:t xml:space="preserve">Toda função que vive em shared/util deve ser pura: recebe um valor, retorna um valor, e não muda nada no mundo exterior. Não chama HTTP. Não acessa localStorage. Não emite eventos. Não muta o objeto recebido.</w:t>
      </w:r>
    </w:p>
    <w:p>
      <w:pPr>
        <w:spacing w:after="80" w:before="80"/>
        <w:jc w:val="left"/>
      </w:pPr>
      <w:r>
        <w:rPr>
          <w:rFonts w:ascii="Arial" w:cs="Arial" w:eastAsia="Arial" w:hAnsi="Arial"/>
          <w:b w:val="false"/>
          <w:bCs w:val="false"/>
          <w:i w:val="false"/>
          <w:iCs w:val="false"/>
          <w:color w:val="2C3E50"/>
          <w:sz w:val="22"/>
          <w:szCs w:val="22"/>
        </w:rPr>
        <w:t xml:space="preserve">Funções puras são as peças mais fáceis de testar em toda a base de código — você passa um input, verifica o output, pronto. E como não têm efeitos colaterais, podem ser chamadas em qualquer contexto sem surpresas. Pipes, validators, formatters e mappers devem sempre ser puros.</w:t>
      </w:r>
    </w:p>
    <w:p>
      <w:pPr>
        <w:spacing w:after="0" w:before="0"/>
      </w:pPr>
      <w:r>
        <w:t xml:space="preserve"/>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 ✅ Função pura em shared/util — testável sem nenhum setup</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function formatarCpf(cpf: string): string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const digits = cpf.replace(/\D/g,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return digits.replace(/(\d{3})(\d{3})(\d{3})(\d{2})/, '$1.$2.$3-$4');</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Teste direto: expect(formatarCpf('12345678901')).toBe('123.456.789-01');</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Função impura — viola o princípio, impossível de testar de forma isolada</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function carregarEFormatarPedido(id: string): string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const pedido = localStorage.getItem(id); // efeito colateral: acessa storage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return pedido ? JSON.parse(pedido).numero :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F7B8C" w:val="clear"/>
            <w:tcMar>
              <w:top w:type="dxa" w:w="160"/>
              <w:left w:type="dxa" w:w="160"/>
              <w:bottom w:type="dxa" w:w="160"/>
              <w:right w:type="dxa" w:w="160"/>
            </w:tcMar>
            <w:vAlign w:val="center"/>
          </w:tcPr>
          <w:p>
            <w:pPr>
              <w:spacing w:after="0" w:before="0"/>
              <w:jc w:val="center"/>
            </w:pPr>
            <w:r>
              <w:rPr>
                <w:rFonts w:ascii="Arial" w:cs="Arial" w:eastAsia="Arial" w:hAnsi="Arial"/>
                <w:b/>
                <w:bCs/>
                <w:color w:val="FFFFFF"/>
                <w:sz w:val="36"/>
                <w:szCs w:val="36"/>
              </w:rPr>
              <w:t xml:space="preserve">2</w:t>
            </w:r>
          </w:p>
        </w:tc>
        <w:tc>
          <w:tcPr>
            <w:tcW w:type="dxa" w:w="8160"/>
            <w:tcBorders>
              <w:top w:val="none" w:color="FFFFFF" w:sz="0"/>
              <w:left w:val="none" w:color="FFFFFF" w:sz="0"/>
              <w:bottom w:val="none" w:color="FFFFFF" w:sz="0"/>
              <w:right w:val="none" w:color="FFFFFF" w:sz="0"/>
            </w:tcBorders>
            <w:shd w:fill="1A3C5E" w:val="clear"/>
            <w:tcMar>
              <w:top w:type="dxa" w:w="160"/>
              <w:left w:type="dxa" w:w="280"/>
              <w:bottom w:type="dxa" w:w="160"/>
              <w:right w:type="dxa" w:w="160"/>
            </w:tcMar>
            <w:vAlign w:val="center"/>
          </w:tcPr>
          <w:p>
            <w:pPr>
              <w:spacing w:after="0" w:before="0"/>
            </w:pPr>
            <w:r>
              <w:rPr>
                <w:rFonts w:ascii="Arial" w:cs="Arial" w:eastAsia="Arial" w:hAnsi="Arial"/>
                <w:b/>
                <w:bCs/>
                <w:color w:val="FFFFFF"/>
                <w:sz w:val="28"/>
                <w:szCs w:val="28"/>
              </w:rPr>
              <w:t xml:space="preserve">Estrutura de Pastas da Aplicação</w:t>
            </w:r>
          </w:p>
        </w:tc>
      </w:tr>
    </w:tbl>
    <w:p>
      <w:pPr>
        <w:spacing w:after="0" w:before="0"/>
      </w:pPr>
      <w:r>
        <w:t xml:space="preserve"/>
      </w:r>
    </w:p>
    <w:p>
      <w:pPr>
        <w:pStyle w:val="Heading2"/>
        <w:spacing w:after="140" w:before="280"/>
      </w:pPr>
      <w:r>
        <w:rPr>
          <w:rFonts w:ascii="Arial" w:cs="Arial" w:eastAsia="Arial" w:hAnsi="Arial"/>
          <w:b/>
          <w:bCs/>
          <w:color w:val="0F7B8C"/>
          <w:sz w:val="28"/>
          <w:szCs w:val="28"/>
        </w:rPr>
        <w:t xml:space="preserve">2.1 Visão Macro de src/app</w:t>
      </w:r>
    </w:p>
    <w:p>
      <w:pPr>
        <w:spacing w:after="80" w:before="80"/>
        <w:jc w:val="left"/>
      </w:pPr>
      <w:r>
        <w:rPr>
          <w:rFonts w:ascii="Arial" w:cs="Arial" w:eastAsia="Arial" w:hAnsi="Arial"/>
          <w:b w:val="false"/>
          <w:bCs w:val="false"/>
          <w:i w:val="false"/>
          <w:iCs w:val="false"/>
          <w:color w:val="2C3E50"/>
          <w:sz w:val="22"/>
          <w:szCs w:val="22"/>
        </w:rPr>
        <w:t xml:space="preserve">A estrutura abaixo representa a organização canônica de um projeto Angular puro, sem Nx, mas com disciplina arquitetural equivalente:</w:t>
      </w:r>
    </w:p>
    <w:p>
      <w:pPr>
        <w:spacing w:after="0" w:before="0"/>
      </w:pPr>
      <w:r>
        <w:t xml:space="preserve"/>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src/</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app/</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app.component.ts          # Shell root (layout + router-outlet)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app.config.ts             # provideRouter, HTTP features, interceptors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app.routes.ts             # Rotas de nível 1 com lazy loading</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domains/                  # Cada subpasta = um bounded context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 pedidos/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 clientes/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 relatorios/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shared/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ui/                   # Componentes dumb reutilizáveis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util/                 # Funções puras, pipes, validators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        └── infrastructure/       # HTTP, storage, interceptors</w:t>
            </w:r>
          </w:p>
        </w:tc>
      </w:tr>
    </w:tbl>
    <w:p>
      <w:pPr>
        <w:pStyle w:val="Heading2"/>
        <w:spacing w:after="140" w:before="280"/>
      </w:pPr>
      <w:r>
        <w:rPr>
          <w:rFonts w:ascii="Arial" w:cs="Arial" w:eastAsia="Arial" w:hAnsi="Arial"/>
          <w:b/>
          <w:bCs/>
          <w:color w:val="0F7B8C"/>
          <w:sz w:val="28"/>
          <w:szCs w:val="28"/>
        </w:rPr>
        <w:t xml:space="preserve">2.2 Módulo Raiz e Shell da Aplicação</w:t>
      </w:r>
    </w:p>
    <w:p>
      <w:pPr>
        <w:spacing w:after="80" w:before="80"/>
        <w:jc w:val="left"/>
      </w:pPr>
      <w:r>
        <w:rPr>
          <w:rFonts w:ascii="Arial" w:cs="Arial" w:eastAsia="Arial" w:hAnsi="Arial"/>
          <w:b w:val="false"/>
          <w:bCs w:val="false"/>
          <w:i w:val="false"/>
          <w:iCs w:val="false"/>
          <w:color w:val="2C3E50"/>
          <w:sz w:val="22"/>
          <w:szCs w:val="22"/>
        </w:rPr>
        <w:t xml:space="preserve">O AppComponent é apenas um shell: define o layout global (navbar, sidebar, footer) e o &lt;router-outlet&gt;. Não contém lógica de negócio.</w:t>
      </w:r>
    </w:p>
    <w:p>
      <w:pPr>
        <w:spacing w:after="0" w:before="0"/>
      </w:pPr>
      <w:r>
        <w:t xml:space="preserve"/>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 app.component.ts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@Component({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selector: 'app-root',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standalone: 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imports: [RouterOutlet, NavbarComponent, SidebarComponent],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template: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&lt;app-navbar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&lt;div class="layout"&gt;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&lt;app-sidebar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&lt;main&gt;&lt;router-outlet /&gt;&lt;/main&gt;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&lt;/div&gt;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class AppComponent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app.config.ts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const appConfig: ApplicationConfig =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providers: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provideRouter(appRoutes, withComponentInputBinding()),</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provideHttpClient(withInterceptors([authInterceptor, errorInterceptor])),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provideAnimationsAsync(),</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w:t>
            </w:r>
          </w:p>
        </w:tc>
      </w:tr>
    </w:tbl>
    <w:p>
      <w:pPr>
        <w:pStyle w:val="Heading2"/>
        <w:spacing w:after="140" w:before="280"/>
      </w:pPr>
      <w:r>
        <w:rPr>
          <w:rFonts w:ascii="Arial" w:cs="Arial" w:eastAsia="Arial" w:hAnsi="Arial"/>
          <w:b/>
          <w:bCs/>
          <w:color w:val="0F7B8C"/>
          <w:sz w:val="28"/>
          <w:szCs w:val="28"/>
        </w:rPr>
        <w:t xml:space="preserve">2.3 Pastas de Domínios (app/domains/*)</w:t>
      </w:r>
    </w:p>
    <w:p>
      <w:pPr>
        <w:spacing w:after="80" w:before="80"/>
        <w:jc w:val="left"/>
      </w:pPr>
      <w:r>
        <w:rPr>
          <w:rFonts w:ascii="Arial" w:cs="Arial" w:eastAsia="Arial" w:hAnsi="Arial"/>
          <w:b w:val="false"/>
          <w:bCs w:val="false"/>
          <w:i w:val="false"/>
          <w:iCs w:val="false"/>
          <w:color w:val="2C3E50"/>
          <w:sz w:val="22"/>
          <w:szCs w:val="22"/>
        </w:rPr>
        <w:t xml:space="preserve">Cada domínio é uma ilha auto-suficiente. A estrutura interna é padronizada para que qualquer desenvolvedor do time saiba exatamente onde encontrar cada artefato:</w:t>
      </w:r>
    </w:p>
    <w:p>
      <w:pPr>
        <w:spacing w:after="0" w:before="0"/>
      </w:pPr>
      <w:r>
        <w:t xml:space="preserve"/>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domains/pedidos/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ui/                              # Componentes Angular deste domínio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pedidos-list.component.ts    # Smart: orquestra</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pedido-card.component.ts     # Dumb: renderiza</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pedido-filter.component.ts   # Dumb: emite filtros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data-access/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pedido.repository.ts         # Implementação concreta</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pedido.repository.abstract.ts# Contrato (classe abstrata)</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services/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pedido.facade.ts             # Orquestra repositório + estado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models/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pedido.model.ts              # Tipos de domínio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 pedidos.routes.ts                # Lazy routes do domínio</w:t>
            </w:r>
          </w:p>
        </w:tc>
      </w:tr>
    </w:tbl>
    <w:p>
      <w:pPr>
        <w:pStyle w:val="Heading2"/>
        <w:spacing w:after="140" w:before="280"/>
      </w:pPr>
      <w:r>
        <w:rPr>
          <w:rFonts w:ascii="Arial" w:cs="Arial" w:eastAsia="Arial" w:hAnsi="Arial"/>
          <w:b/>
          <w:bCs/>
          <w:color w:val="0F7B8C"/>
          <w:sz w:val="28"/>
          <w:szCs w:val="28"/>
        </w:rPr>
        <w:t xml:space="preserve">2.4 Pasta Shared com Subdivisões</w:t>
      </w:r>
    </w:p>
    <w:p>
      <w:pPr>
        <w:pStyle w:val="Heading3"/>
        <w:spacing w:after="100" w:before="200"/>
      </w:pPr>
      <w:r>
        <w:rPr>
          <w:rFonts w:ascii="Arial" w:cs="Arial" w:eastAsia="Arial" w:hAnsi="Arial"/>
          <w:b/>
          <w:bCs/>
          <w:color w:val="15606E"/>
          <w:sz w:val="24"/>
          <w:szCs w:val="24"/>
        </w:rPr>
        <w:t xml:space="preserve">shared/ui — Componentes Dumb Reutilizáveis</w:t>
      </w:r>
    </w:p>
    <w:p>
      <w:pPr>
        <w:spacing w:after="80" w:before="80"/>
        <w:jc w:val="left"/>
      </w:pPr>
      <w:r>
        <w:rPr>
          <w:rFonts w:ascii="Arial" w:cs="Arial" w:eastAsia="Arial" w:hAnsi="Arial"/>
          <w:b w:val="false"/>
          <w:bCs w:val="false"/>
          <w:i w:val="false"/>
          <w:iCs w:val="false"/>
          <w:color w:val="2C3E50"/>
          <w:sz w:val="22"/>
          <w:szCs w:val="22"/>
        </w:rPr>
        <w:t xml:space="preserve">Componentes de apresentação genéricos: botões, badges, modais, spinners, empty states. Não injetam serviços de negócio. Comunicam-se apenas via input/output.</w:t>
      </w:r>
    </w:p>
    <w:p>
      <w:pPr>
        <w:pStyle w:val="Heading3"/>
        <w:spacing w:after="100" w:before="200"/>
      </w:pPr>
      <w:r>
        <w:rPr>
          <w:rFonts w:ascii="Arial" w:cs="Arial" w:eastAsia="Arial" w:hAnsi="Arial"/>
          <w:b/>
          <w:bCs/>
          <w:color w:val="15606E"/>
          <w:sz w:val="24"/>
          <w:szCs w:val="24"/>
        </w:rPr>
        <w:t xml:space="preserve">shared/util — Funções Puras</w:t>
      </w:r>
    </w:p>
    <w:p>
      <w:pPr>
        <w:spacing w:after="80" w:before="80"/>
        <w:jc w:val="left"/>
      </w:pPr>
      <w:r>
        <w:rPr>
          <w:rFonts w:ascii="Arial" w:cs="Arial" w:eastAsia="Arial" w:hAnsi="Arial"/>
          <w:b w:val="false"/>
          <w:bCs w:val="false"/>
          <w:i w:val="false"/>
          <w:iCs w:val="false"/>
          <w:color w:val="2C3E50"/>
          <w:sz w:val="22"/>
          <w:szCs w:val="22"/>
        </w:rPr>
        <w:t xml:space="preserve">Pipes, validators de formulário, funções de formatação, helpers de data. Toda função aqui é pura e testável sem Angular TestBed.</w:t>
      </w:r>
    </w:p>
    <w:p>
      <w:pPr>
        <w:pStyle w:val="Heading3"/>
        <w:spacing w:after="100" w:before="200"/>
      </w:pPr>
      <w:r>
        <w:rPr>
          <w:rFonts w:ascii="Arial" w:cs="Arial" w:eastAsia="Arial" w:hAnsi="Arial"/>
          <w:b/>
          <w:bCs/>
          <w:color w:val="15606E"/>
          <w:sz w:val="24"/>
          <w:szCs w:val="24"/>
        </w:rPr>
        <w:t xml:space="preserve">shared/infrastructure — Camada Técnica</w:t>
      </w:r>
    </w:p>
    <w:p>
      <w:pPr>
        <w:spacing w:after="80" w:before="80"/>
        <w:jc w:val="left"/>
      </w:pPr>
      <w:r>
        <w:rPr>
          <w:rFonts w:ascii="Arial" w:cs="Arial" w:eastAsia="Arial" w:hAnsi="Arial"/>
          <w:b w:val="false"/>
          <w:bCs w:val="false"/>
          <w:i w:val="false"/>
          <w:iCs w:val="false"/>
          <w:color w:val="2C3E50"/>
          <w:sz w:val="22"/>
          <w:szCs w:val="22"/>
        </w:rPr>
        <w:t xml:space="preserve">RestClient, interceptors, wrappers de localStorage/sessionStorage. Sem regra de negócio, sem acoplamento a domínio específico.</w:t>
      </w:r>
    </w:p>
    <w:p>
      <w:pPr>
        <w:spacing w:after="0" w:before="0"/>
      </w:pPr>
      <w:r>
        <w:t xml:space="preserve"/>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shared/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ui/</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spinner/spinner.component.ts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empty-state/empty-state.component.ts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badge/badge.component.ts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util/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pipes/date-br.pipe.ts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validators/cnpj.validator.ts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vehicle-kind.ts            # Padrão VehicleKind (constantes + helpers)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infrastructure/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rest-client.service.ts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auth.interceptor.ts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    └── storage/local-storage.service.ts</w:t>
            </w:r>
          </w:p>
        </w:tc>
      </w:tr>
    </w:tbl>
    <w:p>
      <w:pPr>
        <w:pStyle w:val="Heading2"/>
        <w:spacing w:after="140" w:before="280"/>
      </w:pPr>
      <w:r>
        <w:rPr>
          <w:rFonts w:ascii="Arial" w:cs="Arial" w:eastAsia="Arial" w:hAnsi="Arial"/>
          <w:b/>
          <w:bCs/>
          <w:color w:val="0F7B8C"/>
          <w:sz w:val="28"/>
          <w:szCs w:val="28"/>
        </w:rPr>
        <w:t xml:space="preserve">2.5 Regras de Dependência entre Pastas</w:t>
      </w:r>
    </w:p>
    <w:p>
      <w:pPr>
        <w:spacing w:after="0" w:before="0"/>
      </w:pPr>
      <w:r>
        <w:t xml:space="preserve"/>
      </w:r>
    </w:p>
    <w:tbl>
      <w:tblPr>
        <w:tblW w:type="dxa" w:w="9360"/>
        <w:tblBorders>
          <w:top w:val="single" w:color="B0CDD8" w:sz="1"/>
          <w:left w:val="single" w:color="B0CDD8" w:sz="1"/>
          <w:bottom w:val="single" w:color="B0CDD8" w:sz="1"/>
          <w:right w:val="single" w:color="B0CDD8" w:sz="1"/>
          <w:insideH w:val="single" w:color="auto" w:sz="4"/>
          <w:insideV w:val="single" w:color="auto" w:sz="4"/>
        </w:tblBorders>
      </w:tblPr>
      <w:tblGrid>
        <w:gridCol w:w="3000"/>
        <w:gridCol w:w="6360"/>
      </w:tblGrid>
      <w:tr>
        <w:tc>
          <w:tcPr>
            <w:tcW w:type="dxa" w:w="3000"/>
            <w:tcBorders>
              <w:top w:val="single" w:color="B0CDD8" w:sz="1"/>
              <w:left w:val="single" w:color="B0CDD8" w:sz="1"/>
              <w:bottom w:val="single" w:color="B0CDD8" w:sz="1"/>
              <w:right w:val="single" w:color="B0CDD8" w:sz="1"/>
            </w:tcBorders>
            <w:shd w:fill="1A3C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Quem importa</w:t>
            </w:r>
          </w:p>
        </w:tc>
        <w:tc>
          <w:tcPr>
            <w:tcW w:type="dxa" w:w="6360"/>
            <w:tcBorders>
              <w:top w:val="single" w:color="B0CDD8" w:sz="1"/>
              <w:left w:val="single" w:color="B0CDD8" w:sz="1"/>
              <w:bottom w:val="single" w:color="B0CDD8" w:sz="1"/>
              <w:right w:val="single" w:color="B0CDD8" w:sz="1"/>
            </w:tcBorders>
            <w:shd w:fill="1A3C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 quê pode importar</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domains/pedidos</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shared/ui, shared/util, shared/infrastructure</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domains/clientes</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shared/ui, shared/util, shared/infrastructure</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shared/ui</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shared/util (apenas)</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shared/util</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Nada do projeto</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shared/infrastructure</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shared/util (apenas)</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domains/X</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 NÃO pode importar de domains/Y</w:t>
            </w:r>
          </w:p>
        </w:tc>
      </w:tr>
    </w:tbl>
    <w:p>
      <w:pPr>
        <w:pStyle w:val="Heading2"/>
        <w:spacing w:after="140" w:before="280"/>
      </w:pPr>
      <w:r>
        <w:rPr>
          <w:rFonts w:ascii="Arial" w:cs="Arial" w:eastAsia="Arial" w:hAnsi="Arial"/>
          <w:b/>
          <w:bCs/>
          <w:color w:val="0F7B8C"/>
          <w:sz w:val="28"/>
          <w:szCs w:val="28"/>
        </w:rPr>
        <w:t xml:space="preserve">2.6 Convenção de Nomenclatura</w:t>
      </w:r>
    </w:p>
    <w:p>
      <w:pPr>
        <w:spacing w:after="80" w:before="80"/>
        <w:jc w:val="left"/>
      </w:pPr>
      <w:r>
        <w:rPr>
          <w:rFonts w:ascii="Arial" w:cs="Arial" w:eastAsia="Arial" w:hAnsi="Arial"/>
          <w:b w:val="false"/>
          <w:bCs w:val="false"/>
          <w:i w:val="false"/>
          <w:iCs w:val="false"/>
          <w:color w:val="2C3E50"/>
          <w:sz w:val="22"/>
          <w:szCs w:val="22"/>
        </w:rPr>
        <w:t xml:space="preserve">Arquivos seguem kebab-case com sufixo de papel, garantindo que o nome do arquivo comunique a responsabilidade do artefato:</w:t>
      </w:r>
    </w:p>
    <w:p>
      <w:pPr>
        <w:spacing w:after="0" w:before="0"/>
      </w:pPr>
      <w:r>
        <w:t xml:space="preserve"/>
      </w:r>
    </w:p>
    <w:tbl>
      <w:tblPr>
        <w:tblW w:type="dxa" w:w="9360"/>
        <w:tblBorders>
          <w:top w:val="single" w:color="B0CDD8" w:sz="1"/>
          <w:left w:val="single" w:color="B0CDD8" w:sz="1"/>
          <w:bottom w:val="single" w:color="B0CDD8" w:sz="1"/>
          <w:right w:val="single" w:color="B0CDD8" w:sz="1"/>
          <w:insideH w:val="single" w:color="auto" w:sz="4"/>
          <w:insideV w:val="single" w:color="auto" w:sz="4"/>
        </w:tblBorders>
      </w:tblPr>
      <w:tblGrid>
        <w:gridCol w:w="3000"/>
        <w:gridCol w:w="6360"/>
      </w:tblGrid>
      <w:tr>
        <w:tc>
          <w:tcPr>
            <w:tcW w:type="dxa" w:w="3000"/>
            <w:tcBorders>
              <w:top w:val="single" w:color="B0CDD8" w:sz="1"/>
              <w:left w:val="single" w:color="B0CDD8" w:sz="1"/>
              <w:bottom w:val="single" w:color="B0CDD8" w:sz="1"/>
              <w:right w:val="single" w:color="B0CDD8" w:sz="1"/>
            </w:tcBorders>
            <w:shd w:fill="1A3C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Sufixo</w:t>
            </w:r>
          </w:p>
        </w:tc>
        <w:tc>
          <w:tcPr>
            <w:tcW w:type="dxa" w:w="6360"/>
            <w:tcBorders>
              <w:top w:val="single" w:color="B0CDD8" w:sz="1"/>
              <w:left w:val="single" w:color="B0CDD8" w:sz="1"/>
              <w:bottom w:val="single" w:color="B0CDD8" w:sz="1"/>
              <w:right w:val="single" w:color="B0CDD8" w:sz="1"/>
            </w:tcBorders>
            <w:shd w:fill="1A3C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Exemplo</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.component.ts</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pedidos-list.component.ts</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.service.ts</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pedido.facade.ts</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.repository.ts</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pedido.repository.ts</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.interceptor.ts</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auth.interceptor.ts</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.guard.ts</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auth.guard.ts</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.pipe.ts</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date-br.pipe.ts</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.model.ts</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pedido.model.ts</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.routes.ts</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pedidos.routes.ts</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F7B8C" w:val="clear"/>
            <w:tcMar>
              <w:top w:type="dxa" w:w="160"/>
              <w:left w:type="dxa" w:w="160"/>
              <w:bottom w:type="dxa" w:w="160"/>
              <w:right w:type="dxa" w:w="160"/>
            </w:tcMar>
            <w:vAlign w:val="center"/>
          </w:tcPr>
          <w:p>
            <w:pPr>
              <w:spacing w:after="0" w:before="0"/>
              <w:jc w:val="center"/>
            </w:pPr>
            <w:r>
              <w:rPr>
                <w:rFonts w:ascii="Arial" w:cs="Arial" w:eastAsia="Arial" w:hAnsi="Arial"/>
                <w:b/>
                <w:bCs/>
                <w:color w:val="FFFFFF"/>
                <w:sz w:val="36"/>
                <w:szCs w:val="36"/>
              </w:rPr>
              <w:t xml:space="preserve">3</w:t>
            </w:r>
          </w:p>
        </w:tc>
        <w:tc>
          <w:tcPr>
            <w:tcW w:type="dxa" w:w="8160"/>
            <w:tcBorders>
              <w:top w:val="none" w:color="FFFFFF" w:sz="0"/>
              <w:left w:val="none" w:color="FFFFFF" w:sz="0"/>
              <w:bottom w:val="none" w:color="FFFFFF" w:sz="0"/>
              <w:right w:val="none" w:color="FFFFFF" w:sz="0"/>
            </w:tcBorders>
            <w:shd w:fill="1A3C5E" w:val="clear"/>
            <w:tcMar>
              <w:top w:type="dxa" w:w="160"/>
              <w:left w:type="dxa" w:w="280"/>
              <w:bottom w:type="dxa" w:w="160"/>
              <w:right w:type="dxa" w:w="160"/>
            </w:tcMar>
            <w:vAlign w:val="center"/>
          </w:tcPr>
          <w:p>
            <w:pPr>
              <w:spacing w:after="0" w:before="0"/>
            </w:pPr>
            <w:r>
              <w:rPr>
                <w:rFonts w:ascii="Arial" w:cs="Arial" w:eastAsia="Arial" w:hAnsi="Arial"/>
                <w:b/>
                <w:bCs/>
                <w:color w:val="FFFFFF"/>
                <w:sz w:val="28"/>
                <w:szCs w:val="28"/>
              </w:rPr>
              <w:t xml:space="preserve">Domínios e Módulos de Feature</w:t>
            </w:r>
          </w:p>
        </w:tc>
      </w:tr>
    </w:tbl>
    <w:p>
      <w:pPr>
        <w:spacing w:after="0" w:before="0"/>
      </w:pPr>
      <w:r>
        <w:t xml:space="preserve"/>
      </w:r>
    </w:p>
    <w:p>
      <w:pPr>
        <w:pStyle w:val="Heading2"/>
        <w:spacing w:after="140" w:before="280"/>
      </w:pPr>
      <w:r>
        <w:rPr>
          <w:rFonts w:ascii="Arial" w:cs="Arial" w:eastAsia="Arial" w:hAnsi="Arial"/>
          <w:b/>
          <w:bCs/>
          <w:color w:val="0F7B8C"/>
          <w:sz w:val="28"/>
          <w:szCs w:val="28"/>
        </w:rPr>
        <w:t xml:space="preserve">3.1 O que Define um Domínio</w:t>
      </w:r>
    </w:p>
    <w:p>
      <w:pPr>
        <w:spacing w:after="80" w:before="80"/>
        <w:jc w:val="left"/>
      </w:pPr>
      <w:r>
        <w:rPr>
          <w:rFonts w:ascii="Arial" w:cs="Arial" w:eastAsia="Arial" w:hAnsi="Arial"/>
          <w:b w:val="false"/>
          <w:bCs w:val="false"/>
          <w:i w:val="false"/>
          <w:iCs w:val="false"/>
          <w:color w:val="2C3E50"/>
          <w:sz w:val="22"/>
          <w:szCs w:val="22"/>
        </w:rPr>
        <w:t xml:space="preserve">Um domínio é um contexto de negócio delimitado (Bounded Context no DDD). A pergunta prática: Se removêssemos este módulo, a aplicação continuaria funcionando? Se sim, é um candidato a domínio separado.</w:t>
      </w:r>
    </w:p>
    <w:p>
      <w:pPr>
        <w:spacing w:after="0" w:before="0"/>
      </w:pPr>
      <w:r>
        <w:t xml:space="preserve"/>
      </w:r>
    </w:p>
    <w:p>
      <w:pPr>
        <w:pBdr>
          <w:left w:val="single" w:color="0F7B8C" w:sz="12" w:space="8"/>
        </w:pBdr>
        <w:spacing w:after="120" w:before="120"/>
        <w:ind w:left="360"/>
      </w:pPr>
      <w:r>
        <w:rPr>
          <w:rFonts w:ascii="Arial" w:cs="Arial" w:eastAsia="Arial" w:hAnsi="Arial"/>
          <w:i/>
          <w:iCs/>
          <w:color w:val="0F7B8C"/>
          <w:sz w:val="20"/>
          <w:szCs w:val="20"/>
        </w:rPr>
        <w:t xml:space="preserve">💡 Evite criar domínios anêmicos com 1 ou 2 telas. Agrupe por contexto de negócio, não por tela ou entidade de banco de dados.</w:t>
      </w:r>
    </w:p>
    <w:p>
      <w:pPr>
        <w:pStyle w:val="Heading2"/>
        <w:spacing w:after="140" w:before="280"/>
      </w:pPr>
      <w:r>
        <w:rPr>
          <w:rFonts w:ascii="Arial" w:cs="Arial" w:eastAsia="Arial" w:hAnsi="Arial"/>
          <w:b/>
          <w:bCs/>
          <w:color w:val="0F7B8C"/>
          <w:sz w:val="28"/>
          <w:szCs w:val="28"/>
        </w:rPr>
        <w:t xml:space="preserve">3.2 Estrutura Interna de um Domínio</w:t>
      </w:r>
    </w:p>
    <w:p>
      <w:pPr>
        <w:spacing w:after="80" w:before="80"/>
        <w:jc w:val="left"/>
      </w:pPr>
      <w:r>
        <w:rPr>
          <w:rFonts w:ascii="Arial" w:cs="Arial" w:eastAsia="Arial" w:hAnsi="Arial"/>
          <w:b w:val="false"/>
          <w:bCs w:val="false"/>
          <w:i w:val="false"/>
          <w:iCs w:val="false"/>
          <w:color w:val="2C3E50"/>
          <w:sz w:val="22"/>
          <w:szCs w:val="22"/>
        </w:rPr>
        <w:t xml:space="preserve">A estrutura interna segue uma separação clara entre UI, dados e lógica de negócio:</w:t>
      </w:r>
    </w:p>
    <w:p>
      <w:pPr>
        <w:spacing w:after="0" w:before="0"/>
      </w:pPr>
      <w:r>
        <w:t xml:space="preserve"/>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 models/pedido.model.ts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interface Pedido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id: string;</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numero: string;</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dataEmissao: Date;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status: PedidoStatus;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itens: PedidoItem[];</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data-access/pedido.repository.abstract.ts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abstract class PedidoRepository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abstract listar(filtros: PedidoFiltro): Observable&lt;Pedido[]&gt;;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abstract buscarPorId(id: string): Observable&lt;Pedido&gt;;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data-access/pedido.repository.ts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@Injectable()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class PedidoRepositoryImpl extends PedidoRepository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private readonly rest = inject(RestClient);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listar(filtros: PedidoFiltro): Observable&lt;Pedido[]&gt;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return this.rest.get&lt;PedidoDTO[]&gt;('/pedidos', { params: toParams(filtros)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.pipe(map(dtos =&gt; dtos.map(mapPedidoDtoToModel)));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buscarPorId(id: string): Observable&lt;Pedido&gt;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return this.rest.get&lt;PedidoDTO&gt;(`/pedidos/${id}`)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.pipe(map(mapPedidoDtoToModel));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w:t>
            </w:r>
          </w:p>
        </w:tc>
      </w:tr>
    </w:tbl>
    <w:p>
      <w:pPr>
        <w:pStyle w:val="Heading2"/>
        <w:spacing w:after="140" w:before="280"/>
      </w:pPr>
      <w:r>
        <w:rPr>
          <w:rFonts w:ascii="Arial" w:cs="Arial" w:eastAsia="Arial" w:hAnsi="Arial"/>
          <w:b/>
          <w:bCs/>
          <w:color w:val="0F7B8C"/>
          <w:sz w:val="28"/>
          <w:szCs w:val="28"/>
        </w:rPr>
        <w:t xml:space="preserve">3.3 Roteamento com Lazy Loading</w:t>
      </w:r>
    </w:p>
    <w:p>
      <w:pPr>
        <w:spacing w:after="80" w:before="80"/>
        <w:jc w:val="left"/>
      </w:pPr>
      <w:r>
        <w:rPr>
          <w:rFonts w:ascii="Arial" w:cs="Arial" w:eastAsia="Arial" w:hAnsi="Arial"/>
          <w:b w:val="false"/>
          <w:bCs w:val="false"/>
          <w:i w:val="false"/>
          <w:iCs w:val="false"/>
          <w:color w:val="2C3E50"/>
          <w:sz w:val="22"/>
          <w:szCs w:val="22"/>
        </w:rPr>
        <w:t xml:space="preserve">Cada domínio define suas próprias rotas. O app.routes.ts apenas faz o lazy loading do chunk do domínio, sem conhecer sua estrutura interna:</w:t>
      </w:r>
    </w:p>
    <w:p>
      <w:pPr>
        <w:spacing w:after="0" w:before="0"/>
      </w:pPr>
      <w:r>
        <w:t xml:space="preserve"/>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 app.routes.ts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const appRoutes: Routes =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path: 'pedidos',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loadChildren: ()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import('./domains/pedidos/pedidos.routes')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.then(m =&gt; m.PEDIDOS_ROUTES),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path: 'clientes',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loadChildren: ()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import('./domains/clientes/clientes.routes')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.then(m =&gt; m.CLIENTES_ROUTES),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domains/pedidos/pedidos.routes.ts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const PEDIDOS_ROUTES: Routes =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path: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providers: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provide: PedidoRepository, useClass: PedidoRepositoryImpl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PedidoFacade,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children: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path: '', component: PedidosListComponent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path: ':id', component: PedidoDetalheComponent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w:t>
            </w:r>
          </w:p>
        </w:tc>
      </w:tr>
    </w:tbl>
    <w:p>
      <w:pPr>
        <w:pStyle w:val="Heading2"/>
        <w:spacing w:after="140" w:before="280"/>
      </w:pPr>
      <w:r>
        <w:rPr>
          <w:rFonts w:ascii="Arial" w:cs="Arial" w:eastAsia="Arial" w:hAnsi="Arial"/>
          <w:b/>
          <w:bCs/>
          <w:color w:val="0F7B8C"/>
          <w:sz w:val="28"/>
          <w:szCs w:val="28"/>
        </w:rPr>
        <w:t xml:space="preserve">3.4 Limites entre Domínios</w:t>
      </w:r>
    </w:p>
    <w:p>
      <w:pPr>
        <w:spacing w:after="80" w:before="80"/>
        <w:jc w:val="left"/>
      </w:pPr>
      <w:r>
        <w:rPr>
          <w:rFonts w:ascii="Arial" w:cs="Arial" w:eastAsia="Arial" w:hAnsi="Arial"/>
          <w:b w:val="false"/>
          <w:bCs w:val="false"/>
          <w:i w:val="false"/>
          <w:iCs w:val="false"/>
          <w:color w:val="2C3E50"/>
          <w:sz w:val="22"/>
          <w:szCs w:val="22"/>
        </w:rPr>
        <w:t xml:space="preserve">Domínios não se importam diretamente. Quando dois domínios precisam compartilhar dados (ex: pedidos precisa exibir nome do cliente), as opções corretas são:</w:t>
      </w:r>
    </w:p>
    <w:p>
      <w:pPr>
        <w:pStyle w:val="ListParagraph"/>
        <w:numPr>
          <w:ilvl w:val="0"/>
          <w:numId w:val="2"/>
        </w:numPr>
        <w:spacing w:after="60" w:before="60"/>
      </w:pPr>
      <w:r>
        <w:rPr>
          <w:rFonts w:ascii="Arial" w:cs="Arial" w:eastAsia="Arial" w:hAnsi="Arial"/>
          <w:color w:val="2C3E50"/>
          <w:sz w:val="22"/>
          <w:szCs w:val="22"/>
        </w:rPr>
        <w:t xml:space="preserve">Mover o dado compartilhado para shared/util (se for apenas um tipo)</w:t>
      </w:r>
    </w:p>
    <w:p>
      <w:pPr>
        <w:pStyle w:val="ListParagraph"/>
        <w:numPr>
          <w:ilvl w:val="0"/>
          <w:numId w:val="2"/>
        </w:numPr>
        <w:spacing w:after="60" w:before="60"/>
      </w:pPr>
      <w:r>
        <w:rPr>
          <w:rFonts w:ascii="Arial" w:cs="Arial" w:eastAsia="Arial" w:hAnsi="Arial"/>
          <w:color w:val="2C3E50"/>
          <w:sz w:val="22"/>
          <w:szCs w:val="22"/>
        </w:rPr>
        <w:t xml:space="preserve">Criar um anti-corruption layer (ACL) via serviço de aplicação que agrega dados de múltiplos repositórios no backend</w:t>
      </w:r>
    </w:p>
    <w:p>
      <w:pPr>
        <w:pStyle w:val="ListParagraph"/>
        <w:numPr>
          <w:ilvl w:val="0"/>
          <w:numId w:val="2"/>
        </w:numPr>
        <w:spacing w:after="60" w:before="60"/>
      </w:pPr>
      <w:r>
        <w:rPr>
          <w:rFonts w:ascii="Arial" w:cs="Arial" w:eastAsia="Arial" w:hAnsi="Arial"/>
          <w:color w:val="2C3E50"/>
          <w:sz w:val="22"/>
          <w:szCs w:val="22"/>
        </w:rPr>
        <w:t xml:space="preserve">Usar um evento de aplicação (Subject/Signal em um serviço de shared) para comunicação indireta</w:t>
      </w:r>
    </w:p>
    <w:p>
      <w:pPr>
        <w:spacing w:after="0" w:before="0"/>
      </w:pPr>
      <w:r>
        <w:t xml:space="preserve"/>
      </w:r>
    </w:p>
    <w:p>
      <w:pPr>
        <w:pBdr>
          <w:left w:val="single" w:color="D4670A" w:sz="12" w:space="8"/>
        </w:pBdr>
        <w:spacing w:after="120" w:before="120"/>
        <w:ind w:left="360"/>
      </w:pPr>
      <w:r>
        <w:rPr>
          <w:rFonts w:ascii="Arial" w:cs="Arial" w:eastAsia="Arial" w:hAnsi="Arial"/>
          <w:i/>
          <w:iCs/>
          <w:color w:val="D4670A"/>
          <w:sz w:val="20"/>
          <w:szCs w:val="20"/>
        </w:rPr>
        <w:t xml:space="preserve">⚠️  Nunca faça: import { ClienteService } from '../../clientes/services/cliente.service'. Isso é acoplamento direto entre domínios.</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F7B8C" w:val="clear"/>
            <w:tcMar>
              <w:top w:type="dxa" w:w="160"/>
              <w:left w:type="dxa" w:w="160"/>
              <w:bottom w:type="dxa" w:w="160"/>
              <w:right w:type="dxa" w:w="160"/>
            </w:tcMar>
            <w:vAlign w:val="center"/>
          </w:tcPr>
          <w:p>
            <w:pPr>
              <w:spacing w:after="0" w:before="0"/>
              <w:jc w:val="center"/>
            </w:pPr>
            <w:r>
              <w:rPr>
                <w:rFonts w:ascii="Arial" w:cs="Arial" w:eastAsia="Arial" w:hAnsi="Arial"/>
                <w:b/>
                <w:bCs/>
                <w:color w:val="FFFFFF"/>
                <w:sz w:val="36"/>
                <w:szCs w:val="36"/>
              </w:rPr>
              <w:t xml:space="preserve">4</w:t>
            </w:r>
          </w:p>
        </w:tc>
        <w:tc>
          <w:tcPr>
            <w:tcW w:type="dxa" w:w="8160"/>
            <w:tcBorders>
              <w:top w:val="none" w:color="FFFFFF" w:sz="0"/>
              <w:left w:val="none" w:color="FFFFFF" w:sz="0"/>
              <w:bottom w:val="none" w:color="FFFFFF" w:sz="0"/>
              <w:right w:val="none" w:color="FFFFFF" w:sz="0"/>
            </w:tcBorders>
            <w:shd w:fill="1A3C5E" w:val="clear"/>
            <w:tcMar>
              <w:top w:type="dxa" w:w="160"/>
              <w:left w:type="dxa" w:w="280"/>
              <w:bottom w:type="dxa" w:w="160"/>
              <w:right w:type="dxa" w:w="160"/>
            </w:tcMar>
            <w:vAlign w:val="center"/>
          </w:tcPr>
          <w:p>
            <w:pPr>
              <w:spacing w:after="0" w:before="0"/>
            </w:pPr>
            <w:r>
              <w:rPr>
                <w:rFonts w:ascii="Arial" w:cs="Arial" w:eastAsia="Arial" w:hAnsi="Arial"/>
                <w:b/>
                <w:bCs/>
                <w:color w:val="FFFFFF"/>
                <w:sz w:val="28"/>
                <w:szCs w:val="28"/>
              </w:rPr>
              <w:t xml:space="preserve">Camada Shared</w:t>
            </w:r>
          </w:p>
        </w:tc>
      </w:tr>
    </w:tbl>
    <w:p>
      <w:pPr>
        <w:spacing w:after="0" w:before="0"/>
      </w:pPr>
      <w:r>
        <w:t xml:space="preserve"/>
      </w:r>
    </w:p>
    <w:p>
      <w:pPr>
        <w:pStyle w:val="Heading2"/>
        <w:spacing w:after="140" w:before="280"/>
      </w:pPr>
      <w:r>
        <w:rPr>
          <w:rFonts w:ascii="Arial" w:cs="Arial" w:eastAsia="Arial" w:hAnsi="Arial"/>
          <w:b/>
          <w:bCs/>
          <w:color w:val="0F7B8C"/>
          <w:sz w:val="28"/>
          <w:szCs w:val="28"/>
        </w:rPr>
        <w:t xml:space="preserve">4.1 shared/ui — Componentes de Apresentação</w:t>
      </w:r>
    </w:p>
    <w:p>
      <w:pPr>
        <w:spacing w:after="80" w:before="80"/>
        <w:jc w:val="left"/>
      </w:pPr>
      <w:r>
        <w:rPr>
          <w:rFonts w:ascii="Arial" w:cs="Arial" w:eastAsia="Arial" w:hAnsi="Arial"/>
          <w:b w:val="false"/>
          <w:bCs w:val="false"/>
          <w:i w:val="false"/>
          <w:iCs w:val="false"/>
          <w:color w:val="2C3E50"/>
          <w:sz w:val="22"/>
          <w:szCs w:val="22"/>
        </w:rPr>
        <w:t xml:space="preserve">Componentes de shared/ui são folhas na árvore de dependências. Eles não sabem nada sobre o domínio de negócio. Suas regras:</w:t>
      </w:r>
    </w:p>
    <w:p>
      <w:pPr>
        <w:pStyle w:val="ListParagraph"/>
        <w:numPr>
          <w:ilvl w:val="0"/>
          <w:numId w:val="2"/>
        </w:numPr>
        <w:spacing w:after="60" w:before="60"/>
      </w:pPr>
      <w:r>
        <w:rPr>
          <w:rFonts w:ascii="Arial" w:cs="Arial" w:eastAsia="Arial" w:hAnsi="Arial"/>
          <w:color w:val="2C3E50"/>
          <w:sz w:val="22"/>
          <w:szCs w:val="22"/>
        </w:rPr>
        <w:t xml:space="preserve">Recebem dados via input() — nunca via inject() de serviços de domínio</w:t>
      </w:r>
    </w:p>
    <w:p>
      <w:pPr>
        <w:pStyle w:val="ListParagraph"/>
        <w:numPr>
          <w:ilvl w:val="0"/>
          <w:numId w:val="2"/>
        </w:numPr>
        <w:spacing w:after="60" w:before="60"/>
      </w:pPr>
      <w:r>
        <w:rPr>
          <w:rFonts w:ascii="Arial" w:cs="Arial" w:eastAsia="Arial" w:hAnsi="Arial"/>
          <w:color w:val="2C3E50"/>
          <w:sz w:val="22"/>
          <w:szCs w:val="22"/>
        </w:rPr>
        <w:t xml:space="preserve">Emitem eventos via output() — nunca chamam serviços diretamente</w:t>
      </w:r>
    </w:p>
    <w:p>
      <w:pPr>
        <w:pStyle w:val="ListParagraph"/>
        <w:numPr>
          <w:ilvl w:val="0"/>
          <w:numId w:val="2"/>
        </w:numPr>
        <w:spacing w:after="60" w:before="60"/>
      </w:pPr>
      <w:r>
        <w:rPr>
          <w:rFonts w:ascii="Arial" w:cs="Arial" w:eastAsia="Arial" w:hAnsi="Arial"/>
          <w:color w:val="2C3E50"/>
          <w:sz w:val="22"/>
          <w:szCs w:val="22"/>
        </w:rPr>
        <w:t xml:space="preserve">São testáveis sem nenhum mock de serviço</w:t>
      </w:r>
    </w:p>
    <w:p>
      <w:pPr>
        <w:spacing w:after="0" w:before="0"/>
      </w:pPr>
      <w:r>
        <w:t xml:space="preserve"/>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 shared/ui/badge/badge.component.ts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@Component({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selector: 'ui-badge',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standalone: 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template: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&lt;span class="badge" [class]="'badge--' + variant()"&gt;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&lt;ng-content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&lt;/span&gt;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class BadgeComponent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readonly variant = input&lt;'success' | 'warn' | 'error' | 'info'&gt;('info');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Uso no domínio: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&lt;ui-badge [variant]="pedido.status === 'ativo' ? 'success' : 'warn'"&gt;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pedido.status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 &lt;/ui-badge&gt;</w:t>
            </w:r>
          </w:p>
        </w:tc>
      </w:tr>
    </w:tbl>
    <w:p>
      <w:pPr>
        <w:pStyle w:val="Heading2"/>
        <w:spacing w:after="140" w:before="280"/>
      </w:pPr>
      <w:r>
        <w:rPr>
          <w:rFonts w:ascii="Arial" w:cs="Arial" w:eastAsia="Arial" w:hAnsi="Arial"/>
          <w:b/>
          <w:bCs/>
          <w:color w:val="0F7B8C"/>
          <w:sz w:val="28"/>
          <w:szCs w:val="28"/>
        </w:rPr>
        <w:t xml:space="preserve">4.2 shared/util — Funções Puras e VehicleKind Pattern</w:t>
      </w:r>
    </w:p>
    <w:p>
      <w:pPr>
        <w:spacing w:after="80" w:before="80"/>
        <w:jc w:val="left"/>
      </w:pPr>
      <w:r>
        <w:rPr>
          <w:rFonts w:ascii="Arial" w:cs="Arial" w:eastAsia="Arial" w:hAnsi="Arial"/>
          <w:b w:val="false"/>
          <w:bCs w:val="false"/>
          <w:i w:val="false"/>
          <w:iCs w:val="false"/>
          <w:color w:val="2C3E50"/>
          <w:sz w:val="22"/>
          <w:szCs w:val="22"/>
        </w:rPr>
        <w:t xml:space="preserve">O padrão VehicleKind resolve um problema comum: enums TypeScript não carregam metadata (labels, cores, ordens) facilmente. A solução é usar constantes com um helper de acesso:</w:t>
      </w:r>
    </w:p>
    <w:p>
      <w:pPr>
        <w:spacing w:after="0" w:before="0"/>
      </w:pPr>
      <w:r>
        <w:t xml:space="preserve"/>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 shared/util/pedido-status.ts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const PEDIDO_STATUS =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PENDENTE:   { key: 'PENDENTE',   label: 'Pendente',   color: 'warn'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APROVADO:   { key: 'APROVADO',   label: 'Aprovado',   color: 'success'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CANCELADO:  { key: 'CANCELADO',  label: 'Cancelado',  color: 'error'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as const;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type PedidoStatusKey = keyof typeof PEDIDO_STATUS;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function getPedidoStatus(key: PedidoStatusKey)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return PEDIDO_STATUS[key];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Uso em componente (dumb):</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const status = getPedidoStatus(pedido.status);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 &lt;ui-badge [variant]="status.color"&gt;{{ status.label }}&lt;/ui-badge&gt;</w:t>
            </w:r>
          </w:p>
        </w:tc>
      </w:tr>
    </w:tbl>
    <w:p>
      <w:pPr>
        <w:pStyle w:val="Heading2"/>
        <w:spacing w:after="140" w:before="280"/>
      </w:pPr>
      <w:r>
        <w:rPr>
          <w:rFonts w:ascii="Arial" w:cs="Arial" w:eastAsia="Arial" w:hAnsi="Arial"/>
          <w:b/>
          <w:bCs/>
          <w:color w:val="0F7B8C"/>
          <w:sz w:val="28"/>
          <w:szCs w:val="28"/>
        </w:rPr>
        <w:t xml:space="preserve">4.3 shared/infrastructure — RestClient Lean</w:t>
      </w:r>
    </w:p>
    <w:p>
      <w:pPr>
        <w:spacing w:after="80" w:before="80"/>
        <w:jc w:val="left"/>
      </w:pPr>
      <w:r>
        <w:rPr>
          <w:rFonts w:ascii="Arial" w:cs="Arial" w:eastAsia="Arial" w:hAnsi="Arial"/>
          <w:b w:val="false"/>
          <w:bCs w:val="false"/>
          <w:i w:val="false"/>
          <w:iCs w:val="false"/>
          <w:color w:val="2C3E50"/>
          <w:sz w:val="22"/>
          <w:szCs w:val="22"/>
        </w:rPr>
        <w:t xml:space="preserve">O RestClient é um wrapper fino sobre HttpClient. Ele centraliza apenas detalhes técnicos: base URL, headers padrão, serialização. Nunca deve conter toast, lógica de retry de negócio ou conhecimento de domínio:</w:t>
      </w:r>
    </w:p>
    <w:p>
      <w:pPr>
        <w:spacing w:after="0" w:before="0"/>
      </w:pPr>
      <w:r>
        <w:t xml:space="preserve"/>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 shared/infrastructure/rest-client.service.ts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@Injectable({ providedIn: 'root'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class RestClient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private readonly http = inject(HttpClient);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private readonly baseUrl = inject(API_BASE_URL); // InjectionToken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get&lt;T&gt;(path: string, options?: HttpOptions): Observable&lt;T&gt;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return this.http.get&lt;T&gt;(`${this.baseUrl}${path}`, options);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post&lt;T&gt;(path: string, body: unknown, options?: HttpOptions): Observable&lt;T&gt;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return this.http.post&lt;T&gt;(`${this.baseUrl}${path}`, body, options);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put&lt;T&gt;(path: string, body: unknown, options?: HttpOptions): Observable&lt;T&gt;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return this.http.put&lt;T&gt;(`${this.baseUrl}${path}`, body, options);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delete&lt;T&gt;(path: string, options?: HttpOptions): Observable&lt;T&gt;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return this.http.delete&lt;T&gt;(`${this.baseUrl}${path}`, options);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w:t>
            </w:r>
          </w:p>
        </w:tc>
      </w:tr>
    </w:tbl>
    <w:p>
      <w:pPr>
        <w:pStyle w:val="Heading2"/>
        <w:spacing w:after="140" w:before="280"/>
      </w:pPr>
      <w:r>
        <w:rPr>
          <w:rFonts w:ascii="Arial" w:cs="Arial" w:eastAsia="Arial" w:hAnsi="Arial"/>
          <w:b/>
          <w:bCs/>
          <w:color w:val="0F7B8C"/>
          <w:sz w:val="28"/>
          <w:szCs w:val="28"/>
        </w:rPr>
        <w:t xml:space="preserve">4.4 Contratos Abstratos em Shared</w:t>
      </w:r>
    </w:p>
    <w:p>
      <w:pPr>
        <w:spacing w:after="80" w:before="80"/>
        <w:jc w:val="left"/>
      </w:pPr>
      <w:r>
        <w:rPr>
          <w:rFonts w:ascii="Arial" w:cs="Arial" w:eastAsia="Arial" w:hAnsi="Arial"/>
          <w:b w:val="false"/>
          <w:bCs w:val="false"/>
          <w:i w:val="false"/>
          <w:iCs w:val="false"/>
          <w:color w:val="2C3E50"/>
          <w:sz w:val="22"/>
          <w:szCs w:val="22"/>
        </w:rPr>
        <w:t xml:space="preserve">Classes abstratas em shared definem contratos que domínios implementam via useClass. Isso é inversão de dependência (DIP) aplicada ao frontend:</w:t>
      </w:r>
    </w:p>
    <w:p>
      <w:pPr>
        <w:spacing w:after="0" w:before="0"/>
      </w:pPr>
      <w:r>
        <w:t xml:space="preserve"/>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 shared/infrastructure/storage/storage.abstract.ts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abstract class StorageService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abstract get&lt;T&gt;(key: string): T | null;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abstract set&lt;T&gt;(key: string, value: T): void;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abstract remove(key: string): void;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shared/infrastructure/storage/local-storage.service.ts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@Injectable()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class LocalStorageService extends StorageService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get&lt;T&gt;(key: string): T | null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const raw = localStorage.getItem(key);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return raw ? JSON.parse(raw) : null;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set&lt;T&gt;(key: string, value: T): void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localStorage.setItem(key, JSON.stringify(value));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remove(key: string): void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localStorage.removeItem(key);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app.config.ts — provide global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 provide: StorageService, useClass: LocalStorageService }</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F7B8C" w:val="clear"/>
            <w:tcMar>
              <w:top w:type="dxa" w:w="160"/>
              <w:left w:type="dxa" w:w="160"/>
              <w:bottom w:type="dxa" w:w="160"/>
              <w:right w:type="dxa" w:w="160"/>
            </w:tcMar>
            <w:vAlign w:val="center"/>
          </w:tcPr>
          <w:p>
            <w:pPr>
              <w:spacing w:after="0" w:before="0"/>
              <w:jc w:val="center"/>
            </w:pPr>
            <w:r>
              <w:rPr>
                <w:rFonts w:ascii="Arial" w:cs="Arial" w:eastAsia="Arial" w:hAnsi="Arial"/>
                <w:b/>
                <w:bCs/>
                <w:color w:val="FFFFFF"/>
                <w:sz w:val="36"/>
                <w:szCs w:val="36"/>
              </w:rPr>
              <w:t xml:space="preserve">5</w:t>
            </w:r>
          </w:p>
        </w:tc>
        <w:tc>
          <w:tcPr>
            <w:tcW w:type="dxa" w:w="8160"/>
            <w:tcBorders>
              <w:top w:val="none" w:color="FFFFFF" w:sz="0"/>
              <w:left w:val="none" w:color="FFFFFF" w:sz="0"/>
              <w:bottom w:val="none" w:color="FFFFFF" w:sz="0"/>
              <w:right w:val="none" w:color="FFFFFF" w:sz="0"/>
            </w:tcBorders>
            <w:shd w:fill="1A3C5E" w:val="clear"/>
            <w:tcMar>
              <w:top w:type="dxa" w:w="160"/>
              <w:left w:type="dxa" w:w="280"/>
              <w:bottom w:type="dxa" w:w="160"/>
              <w:right w:type="dxa" w:w="160"/>
            </w:tcMar>
            <w:vAlign w:val="center"/>
          </w:tcPr>
          <w:p>
            <w:pPr>
              <w:spacing w:after="0" w:before="0"/>
            </w:pPr>
            <w:r>
              <w:rPr>
                <w:rFonts w:ascii="Arial" w:cs="Arial" w:eastAsia="Arial" w:hAnsi="Arial"/>
                <w:b/>
                <w:bCs/>
                <w:color w:val="FFFFFF"/>
                <w:sz w:val="28"/>
                <w:szCs w:val="28"/>
              </w:rPr>
              <w:t xml:space="preserve">Componentes: Padrões de Design</w:t>
            </w:r>
          </w:p>
        </w:tc>
      </w:tr>
    </w:tbl>
    <w:p>
      <w:pPr>
        <w:spacing w:after="0" w:before="0"/>
      </w:pPr>
      <w:r>
        <w:t xml:space="preserve"/>
      </w:r>
    </w:p>
    <w:p>
      <w:pPr>
        <w:pStyle w:val="Heading2"/>
        <w:spacing w:after="140" w:before="280"/>
      </w:pPr>
      <w:r>
        <w:rPr>
          <w:rFonts w:ascii="Arial" w:cs="Arial" w:eastAsia="Arial" w:hAnsi="Arial"/>
          <w:b/>
          <w:bCs/>
          <w:color w:val="0F7B8C"/>
          <w:sz w:val="28"/>
          <w:szCs w:val="28"/>
        </w:rPr>
        <w:t xml:space="preserve">5.1 Smart Components — Orquestração e Estado</w:t>
      </w:r>
    </w:p>
    <w:p>
      <w:pPr>
        <w:spacing w:after="80" w:before="80"/>
        <w:jc w:val="left"/>
      </w:pPr>
      <w:r>
        <w:rPr>
          <w:rFonts w:ascii="Arial" w:cs="Arial" w:eastAsia="Arial" w:hAnsi="Arial"/>
          <w:b w:val="false"/>
          <w:bCs w:val="false"/>
          <w:i w:val="false"/>
          <w:iCs w:val="false"/>
          <w:color w:val="2C3E50"/>
          <w:sz w:val="22"/>
          <w:szCs w:val="22"/>
        </w:rPr>
        <w:t xml:space="preserve">Smart components são os coordenadores: injetam facades/serviços, gerenciam estado local com signals, e delegam renderização para dumb components. Uma tela = tipicamente 1 smart component.</w:t>
      </w:r>
    </w:p>
    <w:p>
      <w:pPr>
        <w:spacing w:after="0" w:before="0"/>
      </w:pPr>
      <w:r>
        <w:t xml:space="preserve"/>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 pedidos-list.component.ts — SMART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@Component({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selector: 'app-pedidos-list',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standalone: 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imports: [PedidoFilterComponent, InfiniteTableComponent, AsyncPipe],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template: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&lt;app-pedido-filter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[filtrosAtivos]="filtros()"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(filtrosChange)="onFiltrosChange($event)"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&lt;app-infinite-table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[colunas]="colunas()"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[datasource]="datasource"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(columnOrderChanged)="onColumnOrderChanged($event)"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(columnsVisibilityChanged)="onVisibilityChanged($event)"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class PedidosListComponent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1. Injeções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private readonly facade = inject(PedidoFacade);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2. Estado reativo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readonly filtros = signal&lt;PedidoFiltro&gt;(defaultFiltros);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readonly colunas = signal&lt;TableColumnDefinition[]&gt;(PEDIDO_COLUNAS);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readonly datasource: IDatasource = this.buildDatasource();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3. Handlers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onFiltrosChange(f: PedidoFiltro): void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this.filtros.set(f);</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onColumnOrderChanged(keys: string[]): void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this.colunas.update(cols =&gt; reorderColumns(cols, keys));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onVisibilityChanged(changes: { key: string; visible: boolean }[]): void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this.colunas.update(cols =&gt; applyVisibility(cols, changes));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w:t>
            </w:r>
          </w:p>
        </w:tc>
      </w:tr>
    </w:tbl>
    <w:p>
      <w:pPr>
        <w:pStyle w:val="Heading2"/>
        <w:spacing w:after="140" w:before="280"/>
      </w:pPr>
      <w:r>
        <w:rPr>
          <w:rFonts w:ascii="Arial" w:cs="Arial" w:eastAsia="Arial" w:hAnsi="Arial"/>
          <w:b/>
          <w:bCs/>
          <w:color w:val="0F7B8C"/>
          <w:sz w:val="28"/>
          <w:szCs w:val="28"/>
        </w:rPr>
        <w:t xml:space="preserve">5.2 Dumb Components — Stateless e Testáveis</w:t>
      </w:r>
    </w:p>
    <w:p>
      <w:pPr>
        <w:spacing w:after="80" w:before="80"/>
        <w:jc w:val="left"/>
      </w:pPr>
      <w:r>
        <w:rPr>
          <w:rFonts w:ascii="Arial" w:cs="Arial" w:eastAsia="Arial" w:hAnsi="Arial"/>
          <w:b w:val="false"/>
          <w:bCs w:val="false"/>
          <w:i w:val="false"/>
          <w:iCs w:val="false"/>
          <w:color w:val="2C3E50"/>
          <w:sz w:val="22"/>
          <w:szCs w:val="22"/>
        </w:rPr>
        <w:t xml:space="preserve">Dumb components são funções de renderização: f(input) =&gt; UI. Não têm efeitos colaterais, não injetam serviços, não fazem HTTP. São completamente previsíveis e testáveis com apenas alguns objetos literais.</w:t>
      </w:r>
    </w:p>
    <w:p>
      <w:pPr>
        <w:spacing w:after="0" w:before="0"/>
      </w:pPr>
      <w:r>
        <w:t xml:space="preserve"/>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 pedido-card.component.ts — DUMB</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@Component({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selector: 'app-pedido-card',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standalone: 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template: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&lt;div class="card"&gt;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&lt;span&gt;{{ pedido().numero }}&lt;/span&gt;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&lt;ui-badge [variant]="statusMeta().color"&gt;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statusMeta().label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&lt;/ui-badge&gt;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&lt;button (click)="detalheClick.emit(pedido().id)"&gt;Ver&lt;/button&gt;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&lt;/div&gt;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class PedidoCardComponent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1. Interface pública</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readonly pedido = input.required&lt;Pedido&gt;();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readonly detalheClick = output&lt;string&gt;();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2. Computeds derivados de inputs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readonly statusMeta = computed(() =&gt; getPedidoStatus(this.pedido().status));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w:t>
            </w:r>
          </w:p>
        </w:tc>
      </w:tr>
    </w:tbl>
    <w:p>
      <w:pPr>
        <w:pStyle w:val="Heading2"/>
        <w:spacing w:after="140" w:before="280"/>
      </w:pPr>
      <w:r>
        <w:rPr>
          <w:rFonts w:ascii="Arial" w:cs="Arial" w:eastAsia="Arial" w:hAnsi="Arial"/>
          <w:b/>
          <w:bCs/>
          <w:color w:val="0F7B8C"/>
          <w:sz w:val="28"/>
          <w:szCs w:val="28"/>
        </w:rPr>
        <w:t xml:space="preserve">5.3 Ordem de Membros na Classe</w:t>
      </w:r>
    </w:p>
    <w:p>
      <w:pPr>
        <w:spacing w:after="80" w:before="80"/>
        <w:jc w:val="left"/>
      </w:pPr>
      <w:r>
        <w:rPr>
          <w:rFonts w:ascii="Arial" w:cs="Arial" w:eastAsia="Arial" w:hAnsi="Arial"/>
          <w:b w:val="false"/>
          <w:bCs w:val="false"/>
          <w:i w:val="false"/>
          <w:iCs w:val="false"/>
          <w:color w:val="2C3E50"/>
          <w:sz w:val="22"/>
          <w:szCs w:val="22"/>
        </w:rPr>
        <w:t xml:space="preserve">A ordem padronizada de membros garante que qualquer desenvolvedor encontre imediatamente o que procura ao abrir um componente:</w:t>
      </w:r>
    </w:p>
    <w:p>
      <w:pPr>
        <w:spacing w:after="0" w:before="0"/>
      </w:pPr>
      <w:r>
        <w:t xml:space="preserve"/>
      </w:r>
    </w:p>
    <w:tbl>
      <w:tblPr>
        <w:tblW w:type="dxa" w:w="9360"/>
        <w:tblBorders>
          <w:top w:val="single" w:color="B0CDD8" w:sz="1"/>
          <w:left w:val="single" w:color="B0CDD8" w:sz="1"/>
          <w:bottom w:val="single" w:color="B0CDD8" w:sz="1"/>
          <w:right w:val="single" w:color="B0CDD8" w:sz="1"/>
          <w:insideH w:val="single" w:color="auto" w:sz="4"/>
          <w:insideV w:val="single" w:color="auto" w:sz="4"/>
        </w:tblBorders>
      </w:tblPr>
      <w:tblGrid>
        <w:gridCol w:w="3000"/>
        <w:gridCol w:w="6360"/>
      </w:tblGrid>
      <w:tr>
        <w:tc>
          <w:tcPr>
            <w:tcW w:type="dxa" w:w="3000"/>
            <w:tcBorders>
              <w:top w:val="single" w:color="B0CDD8" w:sz="1"/>
              <w:left w:val="single" w:color="B0CDD8" w:sz="1"/>
              <w:bottom w:val="single" w:color="B0CDD8" w:sz="1"/>
              <w:right w:val="single" w:color="B0CDD8" w:sz="1"/>
            </w:tcBorders>
            <w:shd w:fill="1A3C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Posição</w:t>
            </w:r>
          </w:p>
        </w:tc>
        <w:tc>
          <w:tcPr>
            <w:tcW w:type="dxa" w:w="6360"/>
            <w:tcBorders>
              <w:top w:val="single" w:color="B0CDD8" w:sz="1"/>
              <w:left w:val="single" w:color="B0CDD8" w:sz="1"/>
              <w:bottom w:val="single" w:color="B0CDD8" w:sz="1"/>
              <w:right w:val="single" w:color="B0CDD8" w:sz="1"/>
            </w:tcBorders>
            <w:shd w:fill="1A3C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Membros</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1ª</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Inputs e Outputs (interface pública do componente)</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2ª</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View/Content queries (@ViewChild, @ContentChild)</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3ª</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Propriedades de UI (signals locais, computed)</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4ª</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Injeções (inject()) e construtor, se necessário</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5ª</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Lifecycle hooks (ngOnInit, ngOnDestroy, etc.)</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6ª</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Handlers de eventos do template (onXxx)</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7ª</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Métodos privados auxiliares</w:t>
            </w:r>
          </w:p>
        </w:tc>
      </w:tr>
    </w:tbl>
    <w:p>
      <w:pPr>
        <w:spacing w:after="0" w:before="0"/>
      </w:pPr>
      <w:r>
        <w:t xml:space="preserve"/>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export class ExemploComponent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1. Interface pública</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readonly titulo = input.required&lt;string&gt;();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readonly items = input&lt;Item[]&gt;([]);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readonly itemSelecionado = output&lt;Item&gt;();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2. View queries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readonly containerRef = viewChild&lt;ElementRef&gt;('container');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3. UI state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readonly filtro = signal('');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readonly itensFiltrados = computed(()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this.items().filter(i =&gt; i.nome.includes(this.filtro()))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4. Injeções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private readonly router = inject(Router);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5. Lifecycle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ngOnInit(): void { /* ... */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6. Handlers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onItemClick(item: Item): void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this.itemSelecionado.emit(item);</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7. Privados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private buildUrl(id: string): string { return `/detalhe/${id}`;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F7B8C" w:val="clear"/>
            <w:tcMar>
              <w:top w:type="dxa" w:w="160"/>
              <w:left w:type="dxa" w:w="160"/>
              <w:bottom w:type="dxa" w:w="160"/>
              <w:right w:type="dxa" w:w="160"/>
            </w:tcMar>
            <w:vAlign w:val="center"/>
          </w:tcPr>
          <w:p>
            <w:pPr>
              <w:spacing w:after="0" w:before="0"/>
              <w:jc w:val="center"/>
            </w:pPr>
            <w:r>
              <w:rPr>
                <w:rFonts w:ascii="Arial" w:cs="Arial" w:eastAsia="Arial" w:hAnsi="Arial"/>
                <w:b/>
                <w:bCs/>
                <w:color w:val="FFFFFF"/>
                <w:sz w:val="36"/>
                <w:szCs w:val="36"/>
              </w:rPr>
              <w:t xml:space="preserve">6</w:t>
            </w:r>
          </w:p>
        </w:tc>
        <w:tc>
          <w:tcPr>
            <w:tcW w:type="dxa" w:w="8160"/>
            <w:tcBorders>
              <w:top w:val="none" w:color="FFFFFF" w:sz="0"/>
              <w:left w:val="none" w:color="FFFFFF" w:sz="0"/>
              <w:bottom w:val="none" w:color="FFFFFF" w:sz="0"/>
              <w:right w:val="none" w:color="FFFFFF" w:sz="0"/>
            </w:tcBorders>
            <w:shd w:fill="1A3C5E" w:val="clear"/>
            <w:tcMar>
              <w:top w:type="dxa" w:w="160"/>
              <w:left w:type="dxa" w:w="280"/>
              <w:bottom w:type="dxa" w:w="160"/>
              <w:right w:type="dxa" w:w="160"/>
            </w:tcMar>
            <w:vAlign w:val="center"/>
          </w:tcPr>
          <w:p>
            <w:pPr>
              <w:spacing w:after="0" w:before="0"/>
            </w:pPr>
            <w:r>
              <w:rPr>
                <w:rFonts w:ascii="Arial" w:cs="Arial" w:eastAsia="Arial" w:hAnsi="Arial"/>
                <w:b/>
                <w:bCs/>
                <w:color w:val="FFFFFF"/>
                <w:sz w:val="28"/>
                <w:szCs w:val="28"/>
              </w:rPr>
              <w:t xml:space="preserve">Acesso a Dados e HTTP</w:t>
            </w:r>
          </w:p>
        </w:tc>
      </w:tr>
    </w:tbl>
    <w:p>
      <w:pPr>
        <w:spacing w:after="0" w:before="0"/>
      </w:pPr>
      <w:r>
        <w:t xml:space="preserve"/>
      </w:r>
    </w:p>
    <w:p>
      <w:pPr>
        <w:pStyle w:val="Heading2"/>
        <w:spacing w:after="140" w:before="280"/>
      </w:pPr>
      <w:r>
        <w:rPr>
          <w:rFonts w:ascii="Arial" w:cs="Arial" w:eastAsia="Arial" w:hAnsi="Arial"/>
          <w:b/>
          <w:bCs/>
          <w:color w:val="0F7B8C"/>
          <w:sz w:val="28"/>
          <w:szCs w:val="28"/>
        </w:rPr>
        <w:t xml:space="preserve">6.1 HttpInterceptor — Preocupações Transversais</w:t>
      </w:r>
    </w:p>
    <w:p>
      <w:pPr>
        <w:spacing w:after="80" w:before="80"/>
        <w:jc w:val="left"/>
      </w:pPr>
      <w:r>
        <w:rPr>
          <w:rFonts w:ascii="Arial" w:cs="Arial" w:eastAsia="Arial" w:hAnsi="Arial"/>
          <w:b w:val="false"/>
          <w:bCs w:val="false"/>
          <w:i w:val="false"/>
          <w:iCs w:val="false"/>
          <w:color w:val="2C3E50"/>
          <w:sz w:val="22"/>
          <w:szCs w:val="22"/>
        </w:rPr>
        <w:t xml:space="preserve">Interceptors lidam com aspectos técnicos que se aplicam a todas as requisições: injeção de token Bearer, definição de Content-Type, correlation IDs. Não tomam decisões de negócio.</w:t>
      </w:r>
    </w:p>
    <w:p>
      <w:pPr>
        <w:spacing w:after="0" w:before="0"/>
      </w:pPr>
      <w:r>
        <w:t xml:space="preserve"/>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 shared/infrastructure/auth.interceptor.ts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const authInterceptor: HttpInterceptorFn = (req, next) =&gt;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const authService = inject(AuthService);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const token = authService.getToken();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if (!token) return next(req);</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const authed = req.clone({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setHeaders: { Authorization: `Bearer ${token}`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return next(authed);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shared/infrastructure/error.interceptor.ts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const errorInterceptor: HttpInterceptorFn = (req, next) =&gt;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return next(req).pipe(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catchError((err: HttpErrorResponse) =&gt;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if (err.status &gt;= 500)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Erro técnico global: log + toast genérico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inject(ToastService).error('Erro interno. Tente novamente.');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inject(LogService).error(err);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return throwError(() =&gt; err);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w:t>
            </w:r>
          </w:p>
        </w:tc>
      </w:tr>
    </w:tbl>
    <w:p>
      <w:pPr>
        <w:pStyle w:val="Heading2"/>
        <w:spacing w:after="140" w:before="280"/>
      </w:pPr>
      <w:r>
        <w:rPr>
          <w:rFonts w:ascii="Arial" w:cs="Arial" w:eastAsia="Arial" w:hAnsi="Arial"/>
          <w:b/>
          <w:bCs/>
          <w:color w:val="0F7B8C"/>
          <w:sz w:val="28"/>
          <w:szCs w:val="28"/>
        </w:rPr>
        <w:t xml:space="preserve">6.2 Repositórios por Domínio</w:t>
      </w:r>
    </w:p>
    <w:p>
      <w:pPr>
        <w:spacing w:after="80" w:before="80"/>
        <w:jc w:val="left"/>
      </w:pPr>
      <w:r>
        <w:rPr>
          <w:rFonts w:ascii="Arial" w:cs="Arial" w:eastAsia="Arial" w:hAnsi="Arial"/>
          <w:b w:val="false"/>
          <w:bCs w:val="false"/>
          <w:i w:val="false"/>
          <w:iCs w:val="false"/>
          <w:color w:val="2C3E50"/>
          <w:sz w:val="22"/>
          <w:szCs w:val="22"/>
        </w:rPr>
        <w:t xml:space="preserve">Repositórios são a única camada que conhece a estrutura dos DTOs. Eles mapeiam DTO → Model do domínio, isolando o resto da aplicação de mudanças na API:</w:t>
      </w:r>
    </w:p>
    <w:p>
      <w:pPr>
        <w:spacing w:after="0" w:before="0"/>
      </w:pPr>
      <w:r>
        <w:t xml:space="preserve"/>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 domains/pedidos/data-access/pedido.repository.ts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@Injectable()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class PedidoRepositoryImpl extends PedidoRepository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private readonly rest = inject(RestClient);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listar(filtros: PedidoFiltro): Observable&lt;Pedido[]&gt;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return this.rest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.get&lt;PedidoListDTO&gt;('/api/v1/pedidos',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params: new HttpParams({ fromObject: toParamsObject(filtros)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.pipe(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map(res =&gt; res.items.map(mapPedidoDtoToModel)),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catchError(err =&gt;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Erro de negócio (422, 404) — tratamento específico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if (err.status === 404)</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return of([]);</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if (err.status === 422)</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return throwError(() =&gt; new PedidoValidacaoError(err.error));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return throwError(() =&gt; err);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mapper puro (testável sem Angular)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function mapPedidoDtoToModel(dto: PedidoDTO): Pedido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return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id:          dto.id,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numero:      dto.numero,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dataEmissao: new Date(dto.data_emissao),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status:      dto.status as PedidoStatusKey,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itens:       dto.itens.map(mapItemDto),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w:t>
            </w:r>
          </w:p>
        </w:tc>
      </w:tr>
    </w:tbl>
    <w:p>
      <w:pPr>
        <w:pStyle w:val="Heading2"/>
        <w:spacing w:after="140" w:before="280"/>
      </w:pPr>
      <w:r>
        <w:rPr>
          <w:rFonts w:ascii="Arial" w:cs="Arial" w:eastAsia="Arial" w:hAnsi="Arial"/>
          <w:b/>
          <w:bCs/>
          <w:color w:val="0F7B8C"/>
          <w:sz w:val="28"/>
          <w:szCs w:val="28"/>
        </w:rPr>
        <w:t xml:space="preserve">6.3 Tratamento de Erros em Dois Níveis</w:t>
      </w:r>
    </w:p>
    <w:p>
      <w:pPr>
        <w:spacing w:after="0" w:before="0"/>
      </w:pPr>
      <w:r>
        <w:t xml:space="preserve"/>
      </w:r>
    </w:p>
    <w:tbl>
      <w:tblPr>
        <w:tblW w:type="dxa" w:w="9360"/>
        <w:tblBorders>
          <w:top w:val="single" w:color="B0CDD8" w:sz="1"/>
          <w:left w:val="single" w:color="B0CDD8" w:sz="1"/>
          <w:bottom w:val="single" w:color="B0CDD8" w:sz="1"/>
          <w:right w:val="single" w:color="B0CDD8" w:sz="1"/>
          <w:insideH w:val="single" w:color="auto" w:sz="4"/>
          <w:insideV w:val="single" w:color="auto" w:sz="4"/>
        </w:tblBorders>
      </w:tblPr>
      <w:tblGrid>
        <w:gridCol w:w="3000"/>
        <w:gridCol w:w="6360"/>
      </w:tblGrid>
      <w:tr>
        <w:tc>
          <w:tcPr>
            <w:tcW w:type="dxa" w:w="3000"/>
            <w:tcBorders>
              <w:top w:val="single" w:color="B0CDD8" w:sz="1"/>
              <w:left w:val="single" w:color="B0CDD8" w:sz="1"/>
              <w:bottom w:val="single" w:color="B0CDD8" w:sz="1"/>
              <w:right w:val="single" w:color="B0CDD8" w:sz="1"/>
            </w:tcBorders>
            <w:shd w:fill="1A3C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Nível</w:t>
            </w:r>
          </w:p>
        </w:tc>
        <w:tc>
          <w:tcPr>
            <w:tcW w:type="dxa" w:w="6360"/>
            <w:tcBorders>
              <w:top w:val="single" w:color="B0CDD8" w:sz="1"/>
              <w:left w:val="single" w:color="B0CDD8" w:sz="1"/>
              <w:bottom w:val="single" w:color="B0CDD8" w:sz="1"/>
              <w:right w:val="single" w:color="B0CDD8" w:sz="1"/>
            </w:tcBorders>
            <w:shd w:fill="1A3C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Responsabilidade</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Interceptor (global)</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Erros técnicos: 5xx, timeout, network error. Toast genérico. Log centralizado.</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Repositório (domínio)</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Erros de negócio: 422 (validação), 409 (conflito), 404 específico. Mensagem contextual.</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Facade/Service</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Expõe erros tratados para o componente via Observable ou signal de erro.</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Componente Smart</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Apresenta a mensagem de erro ao usuário. Nunca faz catch de erros técnicos.</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F7B8C" w:val="clear"/>
            <w:tcMar>
              <w:top w:type="dxa" w:w="160"/>
              <w:left w:type="dxa" w:w="160"/>
              <w:bottom w:type="dxa" w:w="160"/>
              <w:right w:type="dxa" w:w="160"/>
            </w:tcMar>
            <w:vAlign w:val="center"/>
          </w:tcPr>
          <w:p>
            <w:pPr>
              <w:spacing w:after="0" w:before="0"/>
              <w:jc w:val="center"/>
            </w:pPr>
            <w:r>
              <w:rPr>
                <w:rFonts w:ascii="Arial" w:cs="Arial" w:eastAsia="Arial" w:hAnsi="Arial"/>
                <w:b/>
                <w:bCs/>
                <w:color w:val="FFFFFF"/>
                <w:sz w:val="36"/>
                <w:szCs w:val="36"/>
              </w:rPr>
              <w:t xml:space="preserve">7</w:t>
            </w:r>
          </w:p>
        </w:tc>
        <w:tc>
          <w:tcPr>
            <w:tcW w:type="dxa" w:w="8160"/>
            <w:tcBorders>
              <w:top w:val="none" w:color="FFFFFF" w:sz="0"/>
              <w:left w:val="none" w:color="FFFFFF" w:sz="0"/>
              <w:bottom w:val="none" w:color="FFFFFF" w:sz="0"/>
              <w:right w:val="none" w:color="FFFFFF" w:sz="0"/>
            </w:tcBorders>
            <w:shd w:fill="1A3C5E" w:val="clear"/>
            <w:tcMar>
              <w:top w:type="dxa" w:w="160"/>
              <w:left w:type="dxa" w:w="280"/>
              <w:bottom w:type="dxa" w:w="160"/>
              <w:right w:type="dxa" w:w="160"/>
            </w:tcMar>
            <w:vAlign w:val="center"/>
          </w:tcPr>
          <w:p>
            <w:pPr>
              <w:spacing w:after="0" w:before="0"/>
            </w:pPr>
            <w:r>
              <w:rPr>
                <w:rFonts w:ascii="Arial" w:cs="Arial" w:eastAsia="Arial" w:hAnsi="Arial"/>
                <w:b/>
                <w:bCs/>
                <w:color w:val="FFFFFF"/>
                <w:sz w:val="28"/>
                <w:szCs w:val="28"/>
              </w:rPr>
              <w:t xml:space="preserve">Integração com Tabelas (ag-Grid / InfiniteTable)</w:t>
            </w:r>
          </w:p>
        </w:tc>
      </w:tr>
    </w:tbl>
    <w:p>
      <w:pPr>
        <w:spacing w:after="0" w:before="0"/>
      </w:pPr>
      <w:r>
        <w:t xml:space="preserve"/>
      </w:r>
    </w:p>
    <w:p>
      <w:pPr>
        <w:pStyle w:val="Heading2"/>
        <w:spacing w:after="140" w:before="280"/>
      </w:pPr>
      <w:r>
        <w:rPr>
          <w:rFonts w:ascii="Arial" w:cs="Arial" w:eastAsia="Arial" w:hAnsi="Arial"/>
          <w:b/>
          <w:bCs/>
          <w:color w:val="0F7B8C"/>
          <w:sz w:val="28"/>
          <w:szCs w:val="28"/>
        </w:rPr>
        <w:t xml:space="preserve">7.1 Modelo de Coluna de Domínio</w:t>
      </w:r>
    </w:p>
    <w:p>
      <w:pPr>
        <w:spacing w:after="80" w:before="80"/>
        <w:jc w:val="left"/>
      </w:pPr>
      <w:r>
        <w:rPr>
          <w:rFonts w:ascii="Arial" w:cs="Arial" w:eastAsia="Arial" w:hAnsi="Arial"/>
          <w:b w:val="false"/>
          <w:bCs w:val="false"/>
          <w:i w:val="false"/>
          <w:iCs w:val="false"/>
          <w:color w:val="2C3E50"/>
          <w:sz w:val="22"/>
          <w:szCs w:val="22"/>
        </w:rPr>
        <w:t xml:space="preserve">O TableColumnDefinition é o modelo de domínio de colunas. Ele nunca conhece ag-Grid. Define apenas semântica de negócio:</w:t>
      </w:r>
    </w:p>
    <w:p>
      <w:pPr>
        <w:spacing w:after="0" w:before="0"/>
      </w:pPr>
      <w:r>
        <w:t xml:space="preserve"/>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 shared/ui/infinite-table/models/table-column-definition.ts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type ColumnType = 'select' | 'dataHora' | 'action' | 'default';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interface TableColumnDefinition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key: string;               // Identificador único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label: string;             // Texto do cabeçalho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visible: boolean;          // Visibilidade atual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toggleable: boolean;       // Pode ser ocultada pelo usuário?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type: ColumnType;          // Papel semântico da coluna</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defaultSort?: 'asc' | 'desc'; // Ordenação INICIAL (não estado atual)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Uso no domínio: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const PEDIDO_COLUNAS: TableColumnDefinition[] =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key: 'select',      label: '',          visible: true,  toggleable: false, type: 'select'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key: 'dataEmissao', label: 'Emissão',   visible: true,  toggleable: false, type: 'dataHora', defaultSort: 'desc'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key: 'numero',      label: 'Número',    visible: true,  toggleable: true,  type: 'default'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key: 'status',      label: 'Status',    visible: true,  toggleable: true,  type: 'default'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key: 'acoes',       label: 'Ações',     visible: true,  toggleable: false, type: 'action'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w:t>
            </w:r>
          </w:p>
        </w:tc>
      </w:tr>
    </w:tbl>
    <w:p>
      <w:pPr>
        <w:pStyle w:val="Heading2"/>
        <w:spacing w:after="140" w:before="280"/>
      </w:pPr>
      <w:r>
        <w:rPr>
          <w:rFonts w:ascii="Arial" w:cs="Arial" w:eastAsia="Arial" w:hAnsi="Arial"/>
          <w:b/>
          <w:bCs/>
          <w:color w:val="0F7B8C"/>
          <w:sz w:val="28"/>
          <w:szCs w:val="28"/>
        </w:rPr>
        <w:t xml:space="preserve">7.2 Função mapTableColumnToColDef</w:t>
      </w:r>
    </w:p>
    <w:p>
      <w:pPr>
        <w:spacing w:after="80" w:before="80"/>
        <w:jc w:val="left"/>
      </w:pPr>
      <w:r>
        <w:rPr>
          <w:rFonts w:ascii="Arial" w:cs="Arial" w:eastAsia="Arial" w:hAnsi="Arial"/>
          <w:b w:val="false"/>
          <w:bCs w:val="false"/>
          <w:i w:val="false"/>
          <w:iCs w:val="false"/>
          <w:color w:val="2C3E50"/>
          <w:sz w:val="22"/>
          <w:szCs w:val="22"/>
        </w:rPr>
        <w:t xml:space="preserve">Esta função é a única responsável por traduzir o modelo de domínio em propriedades do ag-Grid. Propriedades como pinned, lockPosition e suppressMovable NUNCA ficam no modelo de domínio:</w:t>
      </w:r>
    </w:p>
    <w:p>
      <w:pPr>
        <w:spacing w:after="0" w:before="0"/>
      </w:pPr>
      <w:r>
        <w:t xml:space="preserve"/>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 shared/ui/infinite-table/mappers/col-def.mapper.ts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function mapTableColumnToColDef(col: TableColumnDefinition): ColDef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const base: ColDef =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field:      col.key,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headerName: col.label,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hide:       !col.visible,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resizable:  col.type === 'default',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switch (col.type)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case 'select':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return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...base,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pinned:          'left',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lockPinned:      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lockPosition:    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suppressMovable: 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width:           48,</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resizable:       false,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checkboxSelection: 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case 'dataHora':</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return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...base,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lockPosition:    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suppressMovable: 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valueFormatter:  params =&gt; formatDateBR(params.value),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case 'action':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return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...base,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pinned:          'right',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lockPinned:      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lockPosition:    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suppressMovable: 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resizable:       false,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default: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return base;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w:t>
            </w:r>
          </w:p>
        </w:tc>
      </w:tr>
    </w:tbl>
    <w:p>
      <w:pPr>
        <w:pStyle w:val="Heading2"/>
        <w:spacing w:after="140" w:before="280"/>
      </w:pPr>
      <w:r>
        <w:rPr>
          <w:rFonts w:ascii="Arial" w:cs="Arial" w:eastAsia="Arial" w:hAnsi="Arial"/>
          <w:b/>
          <w:bCs/>
          <w:color w:val="0F7B8C"/>
          <w:sz w:val="28"/>
          <w:szCs w:val="28"/>
        </w:rPr>
        <w:t xml:space="preserve">7.3 Regras de Ordenação de Colunas</w:t>
      </w:r>
    </w:p>
    <w:p>
      <w:pPr>
        <w:spacing w:after="0" w:before="0"/>
      </w:pPr>
      <w:r>
        <w:t xml:space="preserve"/>
      </w:r>
    </w:p>
    <w:tbl>
      <w:tblPr>
        <w:tblW w:type="dxa" w:w="9360"/>
        <w:tblBorders>
          <w:top w:val="single" w:color="B0CDD8" w:sz="1"/>
          <w:left w:val="single" w:color="B0CDD8" w:sz="1"/>
          <w:bottom w:val="single" w:color="B0CDD8" w:sz="1"/>
          <w:right w:val="single" w:color="B0CDD8" w:sz="1"/>
          <w:insideH w:val="single" w:color="auto" w:sz="4"/>
          <w:insideV w:val="single" w:color="auto" w:sz="4"/>
        </w:tblBorders>
      </w:tblPr>
      <w:tblGrid>
        <w:gridCol w:w="3000"/>
        <w:gridCol w:w="6360"/>
      </w:tblGrid>
      <w:tr>
        <w:tc>
          <w:tcPr>
            <w:tcW w:type="dxa" w:w="3000"/>
            <w:tcBorders>
              <w:top w:val="single" w:color="B0CDD8" w:sz="1"/>
              <w:left w:val="single" w:color="B0CDD8" w:sz="1"/>
              <w:bottom w:val="single" w:color="B0CDD8" w:sz="1"/>
              <w:right w:val="single" w:color="B0CDD8" w:sz="1"/>
            </w:tcBorders>
            <w:shd w:fill="1A3C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Posição</w:t>
            </w:r>
          </w:p>
        </w:tc>
        <w:tc>
          <w:tcPr>
            <w:tcW w:type="dxa" w:w="6360"/>
            <w:tcBorders>
              <w:top w:val="single" w:color="B0CDD8" w:sz="1"/>
              <w:left w:val="single" w:color="B0CDD8" w:sz="1"/>
              <w:bottom w:val="single" w:color="B0CDD8" w:sz="1"/>
              <w:right w:val="single" w:color="B0CDD8" w:sz="1"/>
            </w:tcBorders>
            <w:shd w:fill="1A3C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Tipo</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0 (primeira)</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select</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1</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dataHora</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2..n-1</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default</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n (última)</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action</w:t>
            </w:r>
          </w:p>
        </w:tc>
      </w:tr>
    </w:tbl>
    <w:p>
      <w:pPr>
        <w:pStyle w:val="Heading2"/>
        <w:spacing w:after="140" w:before="280"/>
      </w:pPr>
      <w:r>
        <w:rPr>
          <w:rFonts w:ascii="Arial" w:cs="Arial" w:eastAsia="Arial" w:hAnsi="Arial"/>
          <w:b/>
          <w:bCs/>
          <w:color w:val="0F7B8C"/>
          <w:sz w:val="28"/>
          <w:szCs w:val="28"/>
        </w:rPr>
        <w:t xml:space="preserve">7.4 defaultSort vs Sort Atual</w:t>
      </w:r>
    </w:p>
    <w:p>
      <w:pPr>
        <w:spacing w:after="80" w:before="80"/>
        <w:jc w:val="left"/>
      </w:pPr>
      <w:r>
        <w:rPr>
          <w:rFonts w:ascii="Arial" w:cs="Arial" w:eastAsia="Arial" w:hAnsi="Arial"/>
          <w:b w:val="false"/>
          <w:bCs w:val="false"/>
          <w:i w:val="false"/>
          <w:iCs w:val="false"/>
          <w:color w:val="2C3E50"/>
          <w:sz w:val="22"/>
          <w:szCs w:val="22"/>
        </w:rPr>
        <w:t xml:space="preserve">Uma distinção crítica: defaultSort é configuração inicial, aplicada uma única vez no onGridReady via applyColumnState. Jamais deve ser re-aplicada após interação do usuário — isso sobrescreveria a ordenação que o usuário escolheu:</w:t>
      </w:r>
    </w:p>
    <w:p>
      <w:pPr>
        <w:spacing w:after="0" w:before="0"/>
      </w:pPr>
      <w:r>
        <w:t xml:space="preserve"/>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 infinite-table.component.ts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class InfiniteTableComponent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readonly colunas = input&lt;TableColumnDefinition[]&gt;([]);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private gridApi!: GridApi;</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private defaultSortApplied = false; // Aplica apenas uma vez</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onGridReady(params: GridReadyEvent): void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this.gridApi = params.api;</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this.applyDefaultSort();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private applyDefaultSort(): void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if (this.defaultSortApplied) return;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const sortModel = this.colunas()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.filter(c =&gt; c.defaultSort)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.map(c =&gt; ({ colId: c.key, sort: c.defaultSort!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if (sortModel.length)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this.gridApi.applyColumnState({ state: sortModel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this.defaultSortApplied = 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F7B8C" w:val="clear"/>
            <w:tcMar>
              <w:top w:type="dxa" w:w="160"/>
              <w:left w:type="dxa" w:w="160"/>
              <w:bottom w:type="dxa" w:w="160"/>
              <w:right w:type="dxa" w:w="160"/>
            </w:tcMar>
            <w:vAlign w:val="center"/>
          </w:tcPr>
          <w:p>
            <w:pPr>
              <w:spacing w:after="0" w:before="0"/>
              <w:jc w:val="center"/>
            </w:pPr>
            <w:r>
              <w:rPr>
                <w:rFonts w:ascii="Arial" w:cs="Arial" w:eastAsia="Arial" w:hAnsi="Arial"/>
                <w:b/>
                <w:bCs/>
                <w:color w:val="FFFFFF"/>
                <w:sz w:val="36"/>
                <w:szCs w:val="36"/>
              </w:rPr>
              <w:t xml:space="preserve">8</w:t>
            </w:r>
          </w:p>
        </w:tc>
        <w:tc>
          <w:tcPr>
            <w:tcW w:type="dxa" w:w="8160"/>
            <w:tcBorders>
              <w:top w:val="none" w:color="FFFFFF" w:sz="0"/>
              <w:left w:val="none" w:color="FFFFFF" w:sz="0"/>
              <w:bottom w:val="none" w:color="FFFFFF" w:sz="0"/>
              <w:right w:val="none" w:color="FFFFFF" w:sz="0"/>
            </w:tcBorders>
            <w:shd w:fill="1A3C5E" w:val="clear"/>
            <w:tcMar>
              <w:top w:type="dxa" w:w="160"/>
              <w:left w:type="dxa" w:w="280"/>
              <w:bottom w:type="dxa" w:w="160"/>
              <w:right w:type="dxa" w:w="160"/>
            </w:tcMar>
            <w:vAlign w:val="center"/>
          </w:tcPr>
          <w:p>
            <w:pPr>
              <w:spacing w:after="0" w:before="0"/>
            </w:pPr>
            <w:r>
              <w:rPr>
                <w:rFonts w:ascii="Arial" w:cs="Arial" w:eastAsia="Arial" w:hAnsi="Arial"/>
                <w:b/>
                <w:bCs/>
                <w:color w:val="FFFFFF"/>
                <w:sz w:val="28"/>
                <w:szCs w:val="28"/>
              </w:rPr>
              <w:t xml:space="preserve">Sincronia entre Filtros e Tabela</w:t>
            </w:r>
          </w:p>
        </w:tc>
      </w:tr>
    </w:tbl>
    <w:p>
      <w:pPr>
        <w:spacing w:after="0" w:before="0"/>
      </w:pPr>
      <w:r>
        <w:t xml:space="preserve"/>
      </w:r>
    </w:p>
    <w:p>
      <w:pPr>
        <w:pStyle w:val="Heading2"/>
        <w:spacing w:after="140" w:before="280"/>
      </w:pPr>
      <w:r>
        <w:rPr>
          <w:rFonts w:ascii="Arial" w:cs="Arial" w:eastAsia="Arial" w:hAnsi="Arial"/>
          <w:b/>
          <w:bCs/>
          <w:color w:val="0F7B8C"/>
          <w:sz w:val="28"/>
          <w:szCs w:val="28"/>
        </w:rPr>
        <w:t xml:space="preserve">8.1 Smart como Fonte Única da Verdade</w:t>
      </w:r>
    </w:p>
    <w:p>
      <w:pPr>
        <w:spacing w:after="80" w:before="80"/>
        <w:jc w:val="left"/>
      </w:pPr>
      <w:r>
        <w:rPr>
          <w:rFonts w:ascii="Arial" w:cs="Arial" w:eastAsia="Arial" w:hAnsi="Arial"/>
          <w:b w:val="false"/>
          <w:bCs w:val="false"/>
          <w:i w:val="false"/>
          <w:iCs w:val="false"/>
          <w:color w:val="2C3E50"/>
          <w:sz w:val="22"/>
          <w:szCs w:val="22"/>
        </w:rPr>
        <w:t xml:space="preserve">O signal de colunas vive exclusivamente no smart component. Tanto o componente de filtro (ColunasFilter) quanto a tabela (InfiniteTable) são dumb components que recebem as colunas por input e emitem mudanças por output. O smart component reconcilia tudo:</w:t>
      </w:r>
    </w:p>
    <w:p>
      <w:pPr>
        <w:spacing w:after="0" w:before="0"/>
      </w:pPr>
      <w:r>
        <w:t xml:space="preserve"/>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 pedidos-list.component.ts — fonte única da verdade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class PedidosListComponent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ÚNICO signal de colunas em toda a tela</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readonly colunas = signal&lt;TableColumnDefinition[]&gt;(PEDIDO_COLUNAS);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Tabela notifica reordenação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onColumnOrderChanged(keys: string[]): void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this.colunas.update(cols =&gt;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const miolo = keys.map(k =&gt; cols.find(c =&gt; c.key === k)!);</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const select = cols.filter(c =&gt; c.type === 'select');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const dataHora = cols.filter(c =&gt; c.type === 'dataHora');</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const action = cols.filter(c =&gt; c.type === 'action');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return [...select, ...dataHora, ...miolo, ...action];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Filtro notifica toggle de visibilidade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onColunaToggle(key: string): void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this.colunas.update(cols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cols.map(c =&gt; c.key === key ? { ...c, visible: !c.visible } : c)</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w:t>
            </w:r>
          </w:p>
        </w:tc>
      </w:tr>
    </w:tbl>
    <w:p>
      <w:pPr>
        <w:pStyle w:val="Heading2"/>
        <w:spacing w:after="140" w:before="280"/>
      </w:pPr>
      <w:r>
        <w:rPr>
          <w:rFonts w:ascii="Arial" w:cs="Arial" w:eastAsia="Arial" w:hAnsi="Arial"/>
          <w:b/>
          <w:bCs/>
          <w:color w:val="0F7B8C"/>
          <w:sz w:val="28"/>
          <w:szCs w:val="28"/>
        </w:rPr>
        <w:t xml:space="preserve">8.2 Contratos de Output do InfiniteTable</w:t>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 infinite-table.component.ts — outputs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class InfiniteTableComponent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Emite as keys do miolo na nova ordem (sem select, dataHora, action)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readonly columnOrderChanged = output&lt;string[]&gt;();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Emite as colunas cujas visibilidades mudaram</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readonly columnsVisibilityChanged = output&lt;{ key: string; visible: boolean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onColumnMoved(event: ColumnMovedEvent): void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const mioloKeys = this.gridApi</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.getAllDisplayedColumns()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.filter(c =&gt; !['select', 'action', 'dataHora'].includes(c.getColId()))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.map(c =&gt; c.getColId());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this.columnOrderChanged.emit(mioloKeys);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onColumnVisible(event: ColumnVisibleEvent): void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this.columnsVisibilityChanged.emit([{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key:     event.column!.getColId(),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visible: event.visible!,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w:t>
            </w:r>
          </w:p>
        </w:tc>
      </w:tr>
    </w:tbl>
    <w:p>
      <w:pPr>
        <w:pStyle w:val="Heading2"/>
        <w:spacing w:after="140" w:before="280"/>
      </w:pPr>
      <w:r>
        <w:rPr>
          <w:rFonts w:ascii="Arial" w:cs="Arial" w:eastAsia="Arial" w:hAnsi="Arial"/>
          <w:b/>
          <w:bCs/>
          <w:color w:val="0F7B8C"/>
          <w:sz w:val="28"/>
          <w:szCs w:val="28"/>
        </w:rPr>
        <w:t xml:space="preserve">8.3 Contratos de Output do ColunasFilter</w:t>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 colunas-filter.component.ts — dumb component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@Component({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selector: 'app-colunas-filter',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standalone: 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imports: [MatCheckboxModule, CdkDropList, CdkDrag],</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template: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&lt;div cdkDropList (cdkDropListDropped)="onDrop($event)"&gt;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@for (col of colunasToggleaveis(); track col.key)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&lt;div cdkDrag&gt;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&lt;mat-checkbox</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[checked]="col.visible"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(change)="colunaToggle.emit(col.key)"&gt;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col.label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&lt;/mat-checkbox&gt;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&lt;/div&gt;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&lt;/div&gt;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export class ColunasFilterComponent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readonly colunas = input&lt;TableColumnDefinition[]&gt;([]);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readonly colunaToggle = output&lt;string&gt;();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readonly colunasReorder = output&lt;{ previousIndex: number; currentIndex: number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readonly colunasToggleaveis = computed(()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this.colunas().filter(c =&gt; c.toggleable)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onDrop(event: CdkDragDrop&lt;TableColumnDefinition[]&gt;): void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this.colunasReorder.emit({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previousIndex: event.previousIndex,</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currentIndex:  event.currentIndex,</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w:t>
            </w:r>
          </w:p>
        </w:tc>
      </w:tr>
    </w:tbl>
    <w:p>
      <w:pPr>
        <w:pStyle w:val="Heading2"/>
        <w:spacing w:after="140" w:before="280"/>
      </w:pPr>
      <w:r>
        <w:rPr>
          <w:rFonts w:ascii="Arial" w:cs="Arial" w:eastAsia="Arial" w:hAnsi="Arial"/>
          <w:b/>
          <w:bCs/>
          <w:color w:val="0F7B8C"/>
          <w:sz w:val="28"/>
          <w:szCs w:val="28"/>
        </w:rPr>
        <w:t xml:space="preserve">8.4 Sincronia Bidirecional</w:t>
      </w:r>
    </w:p>
    <w:p>
      <w:pPr>
        <w:spacing w:after="80" w:before="80"/>
        <w:jc w:val="left"/>
      </w:pPr>
      <w:r>
        <w:rPr>
          <w:rFonts w:ascii="Arial" w:cs="Arial" w:eastAsia="Arial" w:hAnsi="Arial"/>
          <w:b w:val="false"/>
          <w:bCs w:val="false"/>
          <w:i w:val="false"/>
          <w:iCs w:val="false"/>
          <w:color w:val="2C3E50"/>
          <w:sz w:val="22"/>
          <w:szCs w:val="22"/>
        </w:rPr>
        <w:t xml:space="preserve">O fluxo é sempre unidirecional (one-way data flow), mas a sincronização bidirecional emerge da composição:</w:t>
      </w:r>
    </w:p>
    <w:p>
      <w:pPr>
        <w:pStyle w:val="ListParagraph"/>
        <w:numPr>
          <w:ilvl w:val="0"/>
          <w:numId w:val="2"/>
        </w:numPr>
        <w:spacing w:after="60" w:before="60"/>
      </w:pPr>
      <w:r>
        <w:rPr>
          <w:rFonts w:ascii="Arial" w:cs="Arial" w:eastAsia="Arial" w:hAnsi="Arial"/>
          <w:color w:val="2C3E50"/>
          <w:sz w:val="22"/>
          <w:szCs w:val="22"/>
        </w:rPr>
        <w:t xml:space="preserve">Checkbox (filtro) ativa → smart atualiza signal → tabela recebe novo input com hide atualizado</w:t>
      </w:r>
    </w:p>
    <w:p>
      <w:pPr>
        <w:pStyle w:val="ListParagraph"/>
        <w:numPr>
          <w:ilvl w:val="0"/>
          <w:numId w:val="2"/>
        </w:numPr>
        <w:spacing w:after="60" w:before="60"/>
      </w:pPr>
      <w:r>
        <w:rPr>
          <w:rFonts w:ascii="Arial" w:cs="Arial" w:eastAsia="Arial" w:hAnsi="Arial"/>
          <w:color w:val="2C3E50"/>
          <w:sz w:val="22"/>
          <w:szCs w:val="22"/>
        </w:rPr>
        <w:t xml:space="preserve">Drag na grid → InfiniteTable emite columnOrderChanged → smart reordena → ColunasFilter recebe nova ordem por input</w:t>
      </w:r>
    </w:p>
    <w:p>
      <w:pPr>
        <w:spacing w:after="0" w:before="0"/>
      </w:pPr>
      <w:r>
        <w:t xml:space="preserve"/>
      </w:r>
    </w:p>
    <w:p>
      <w:pPr>
        <w:pBdr>
          <w:left w:val="single" w:color="0F7B8C" w:sz="12" w:space="8"/>
        </w:pBdr>
        <w:spacing w:after="120" w:before="120"/>
        <w:ind w:left="360"/>
      </w:pPr>
      <w:r>
        <w:rPr>
          <w:rFonts w:ascii="Arial" w:cs="Arial" w:eastAsia="Arial" w:hAnsi="Arial"/>
          <w:i/>
          <w:iCs/>
          <w:color w:val="0F7B8C"/>
          <w:sz w:val="20"/>
          <w:szCs w:val="20"/>
        </w:rPr>
        <w:t xml:space="preserve">💡 O ag-Grid não deve ser fonte da verdade. O signal do smart component é. A grid apenas reflete o estado atual.</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F7B8C" w:val="clear"/>
            <w:tcMar>
              <w:top w:type="dxa" w:w="160"/>
              <w:left w:type="dxa" w:w="160"/>
              <w:bottom w:type="dxa" w:w="160"/>
              <w:right w:type="dxa" w:w="160"/>
            </w:tcMar>
            <w:vAlign w:val="center"/>
          </w:tcPr>
          <w:p>
            <w:pPr>
              <w:spacing w:after="0" w:before="0"/>
              <w:jc w:val="center"/>
            </w:pPr>
            <w:r>
              <w:rPr>
                <w:rFonts w:ascii="Arial" w:cs="Arial" w:eastAsia="Arial" w:hAnsi="Arial"/>
                <w:b/>
                <w:bCs/>
                <w:color w:val="FFFFFF"/>
                <w:sz w:val="36"/>
                <w:szCs w:val="36"/>
              </w:rPr>
              <w:t xml:space="preserve">9</w:t>
            </w:r>
          </w:p>
        </w:tc>
        <w:tc>
          <w:tcPr>
            <w:tcW w:type="dxa" w:w="8160"/>
            <w:tcBorders>
              <w:top w:val="none" w:color="FFFFFF" w:sz="0"/>
              <w:left w:val="none" w:color="FFFFFF" w:sz="0"/>
              <w:bottom w:val="none" w:color="FFFFFF" w:sz="0"/>
              <w:right w:val="none" w:color="FFFFFF" w:sz="0"/>
            </w:tcBorders>
            <w:shd w:fill="1A3C5E" w:val="clear"/>
            <w:tcMar>
              <w:top w:type="dxa" w:w="160"/>
              <w:left w:type="dxa" w:w="280"/>
              <w:bottom w:type="dxa" w:w="160"/>
              <w:right w:type="dxa" w:w="160"/>
            </w:tcMar>
            <w:vAlign w:val="center"/>
          </w:tcPr>
          <w:p>
            <w:pPr>
              <w:spacing w:after="0" w:before="0"/>
            </w:pPr>
            <w:r>
              <w:rPr>
                <w:rFonts w:ascii="Arial" w:cs="Arial" w:eastAsia="Arial" w:hAnsi="Arial"/>
                <w:b/>
                <w:bCs/>
                <w:color w:val="FFFFFF"/>
                <w:sz w:val="28"/>
                <w:szCs w:val="28"/>
              </w:rPr>
              <w:t xml:space="preserve">Signals, Efeitos e Ciclo de Dados</w:t>
            </w:r>
          </w:p>
        </w:tc>
      </w:tr>
    </w:tbl>
    <w:p>
      <w:pPr>
        <w:spacing w:after="0" w:before="0"/>
      </w:pPr>
      <w:r>
        <w:t xml:space="preserve"/>
      </w:r>
    </w:p>
    <w:p>
      <w:pPr>
        <w:pStyle w:val="Heading2"/>
        <w:spacing w:after="140" w:before="280"/>
      </w:pPr>
      <w:r>
        <w:rPr>
          <w:rFonts w:ascii="Arial" w:cs="Arial" w:eastAsia="Arial" w:hAnsi="Arial"/>
          <w:b/>
          <w:bCs/>
          <w:color w:val="0F7B8C"/>
          <w:sz w:val="28"/>
          <w:szCs w:val="28"/>
        </w:rPr>
        <w:t xml:space="preserve">9.1 Uso de input(), signal(), computed() e effect()</w:t>
      </w:r>
    </w:p>
    <w:p>
      <w:pPr>
        <w:spacing w:after="80" w:before="80"/>
        <w:jc w:val="left"/>
      </w:pPr>
      <w:r>
        <w:rPr>
          <w:rFonts w:ascii="Arial" w:cs="Arial" w:eastAsia="Arial" w:hAnsi="Arial"/>
          <w:b w:val="false"/>
          <w:bCs w:val="false"/>
          <w:i w:val="false"/>
          <w:iCs w:val="false"/>
          <w:color w:val="2C3E50"/>
          <w:sz w:val="22"/>
          <w:szCs w:val="22"/>
        </w:rPr>
        <w:t xml:space="preserve">O Angular moderno substitui completamente os decorators de input/output e favorece signals para reatividade local. A hierarquia de primitivos:</w:t>
      </w:r>
    </w:p>
    <w:p>
      <w:pPr>
        <w:spacing w:after="0" w:before="0"/>
      </w:pPr>
      <w:r>
        <w:t xml:space="preserve"/>
      </w:r>
    </w:p>
    <w:tbl>
      <w:tblPr>
        <w:tblW w:type="dxa" w:w="9360"/>
        <w:tblBorders>
          <w:top w:val="single" w:color="B0CDD8" w:sz="1"/>
          <w:left w:val="single" w:color="B0CDD8" w:sz="1"/>
          <w:bottom w:val="single" w:color="B0CDD8" w:sz="1"/>
          <w:right w:val="single" w:color="B0CDD8" w:sz="1"/>
          <w:insideH w:val="single" w:color="auto" w:sz="4"/>
          <w:insideV w:val="single" w:color="auto" w:sz="4"/>
        </w:tblBorders>
      </w:tblPr>
      <w:tblGrid>
        <w:gridCol w:w="3000"/>
        <w:gridCol w:w="6360"/>
      </w:tblGrid>
      <w:tr>
        <w:tc>
          <w:tcPr>
            <w:tcW w:type="dxa" w:w="3000"/>
            <w:tcBorders>
              <w:top w:val="single" w:color="B0CDD8" w:sz="1"/>
              <w:left w:val="single" w:color="B0CDD8" w:sz="1"/>
              <w:bottom w:val="single" w:color="B0CDD8" w:sz="1"/>
              <w:right w:val="single" w:color="B0CDD8" w:sz="1"/>
            </w:tcBorders>
            <w:shd w:fill="1A3C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Primitivo</w:t>
            </w:r>
          </w:p>
        </w:tc>
        <w:tc>
          <w:tcPr>
            <w:tcW w:type="dxa" w:w="6360"/>
            <w:tcBorders>
              <w:top w:val="single" w:color="B0CDD8" w:sz="1"/>
              <w:left w:val="single" w:color="B0CDD8" w:sz="1"/>
              <w:bottom w:val="single" w:color="B0CDD8" w:sz="1"/>
              <w:right w:val="single" w:color="B0CDD8" w:sz="1"/>
            </w:tcBorders>
            <w:shd w:fill="1A3C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Uso correto</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input()</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Receber dados do componente pai (substitui @Input())</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output()</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Emitir eventos para o componente pai (substitui @Output())</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signal()</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Estado local mutável (substitui propriedades simples com detecção de mudança)</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computed()</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Derivações de signals — lazy, memoizado. Nunca use para side effects.</w:t>
            </w:r>
          </w:p>
        </w:tc>
      </w:tr>
      <w:tr>
        <w:tc>
          <w:tcPr>
            <w:tcW w:type="dxa" w:w="3000"/>
            <w:tcBorders>
              <w:top w:val="single" w:color="B0CDD8" w:sz="1"/>
              <w:left w:val="single" w:color="B0CDD8" w:sz="1"/>
              <w:bottom w:val="single" w:color="B0CDD8" w:sz="1"/>
              <w:right w:val="single" w:color="B0CDD8" w:sz="1"/>
            </w:tcBorders>
            <w:shd w:fill="F0F7FA" w:val="clear"/>
            <w:tcMar>
              <w:top w:type="dxa" w:w="80"/>
              <w:left w:type="dxa" w:w="120"/>
              <w:bottom w:type="dxa" w:w="80"/>
              <w:right w:type="dxa" w:w="120"/>
            </w:tcMar>
          </w:tcPr>
          <w:p>
            <w:pPr>
              <w:spacing w:after="0" w:before="0"/>
            </w:pPr>
            <w:r>
              <w:rPr>
                <w:rFonts w:ascii="Arial" w:cs="Arial" w:eastAsia="Arial" w:hAnsi="Arial"/>
                <w:b w:val="false"/>
                <w:bCs w:val="false"/>
                <w:color w:val="1A3C5E"/>
                <w:sz w:val="20"/>
                <w:szCs w:val="20"/>
              </w:rPr>
              <w:t xml:space="preserve">effect()</w:t>
            </w:r>
          </w:p>
        </w:tc>
        <w:tc>
          <w:tcPr>
            <w:tcW w:type="dxa" w:w="6360"/>
            <w:tcBorders>
              <w:top w:val="single" w:color="B0CDD8" w:sz="1"/>
              <w:left w:val="single" w:color="B0CDD8" w:sz="1"/>
              <w:bottom w:val="single" w:color="B0CDD8" w:sz="1"/>
              <w:right w:val="single" w:color="B0CDD8"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20"/>
                <w:szCs w:val="20"/>
              </w:rPr>
              <w:t xml:space="preserve">Side effects reativos: sincronizar com ag-Grid, salvar storage, etc.</w:t>
            </w:r>
          </w:p>
        </w:tc>
      </w:tr>
    </w:tbl>
    <w:p>
      <w:pPr>
        <w:spacing w:after="0" w:before="0"/>
      </w:pPr>
      <w:r>
        <w:t xml:space="preserve"/>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export class PedidosListComponent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input() — vem do pai</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readonly paginaInicial = input&lt;number&gt;(1);</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signal() — estado local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readonly filtros = signal&lt;PedidoFiltro&gt;(defaultFiltros);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readonly colunas = signal&lt;TableColumnDefinition[]&gt;(PEDIDO_COLUNAS);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readonly reloadToken = signal(0); // trigger manual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computed() — derivação pura, sem side effect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readonly colDefs = computed(()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this.colunas().map(mapTableColumnToColDef)</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readonly temFiltrosAtivos = computed(()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Object.values(this.filtros()).some(v =&gt; v !== null &amp;&amp; v !==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w:t>
            </w:r>
          </w:p>
        </w:tc>
      </w:tr>
    </w:tbl>
    <w:p>
      <w:pPr>
        <w:pStyle w:val="Heading2"/>
        <w:spacing w:after="140" w:before="280"/>
      </w:pPr>
      <w:r>
        <w:rPr>
          <w:rFonts w:ascii="Arial" w:cs="Arial" w:eastAsia="Arial" w:hAnsi="Arial"/>
          <w:b/>
          <w:bCs/>
          <w:color w:val="0F7B8C"/>
          <w:sz w:val="28"/>
          <w:szCs w:val="28"/>
        </w:rPr>
        <w:t xml:space="preserve">9.2 Effect por Responsabilidade Única</w:t>
      </w:r>
    </w:p>
    <w:p>
      <w:pPr>
        <w:spacing w:after="80" w:before="80"/>
        <w:jc w:val="left"/>
      </w:pPr>
      <w:r>
        <w:rPr>
          <w:rFonts w:ascii="Arial" w:cs="Arial" w:eastAsia="Arial" w:hAnsi="Arial"/>
          <w:b w:val="false"/>
          <w:bCs w:val="false"/>
          <w:i w:val="false"/>
          <w:iCs w:val="false"/>
          <w:color w:val="2C3E50"/>
          <w:sz w:val="22"/>
          <w:szCs w:val="22"/>
        </w:rPr>
        <w:t xml:space="preserve">Cada effect deve ter exatamente um propósito. Misturar responsabilidades em um effect cria acoplamento implícito difícil de debugar:</w:t>
      </w:r>
    </w:p>
    <w:p>
      <w:pPr>
        <w:spacing w:after="0" w:before="0"/>
      </w:pPr>
      <w:r>
        <w:t xml:space="preserve"/>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 ✅ CORRETO — effect separado para colunas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private readonly colunasEffect = effect(() =&gt;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const defs = this.colDefs(); // depende de colunas()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this.gridApi?.setGridOption('columnDefs', defs);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Não recarrega dados, não aplica sort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CORRETO — effect separado para dados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private readonly dadosEffect = effect(() =&gt;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const filtros = this.filtros();   // depende de filtros()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const _token  = this.reloadToken(); // depende do reload trigger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this.datasource.reload(filtros);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Não mexe em colunas, não aplica sort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ERRADO — responsabilidades misturadas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private readonly mixedEffect = effect(() =&gt;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const defs    = this.colDefs();     // atualiza colunas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const filtros = this.filtros();     // E também recarrega dados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this.gridApi?.setGridOption('columnDefs', defs);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this.datasource.reload(filtros);   // Problema: roda toda vez que colunas mudam!</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w:t>
            </w:r>
          </w:p>
        </w:tc>
      </w:tr>
    </w:tbl>
    <w:p>
      <w:pPr>
        <w:pStyle w:val="Heading2"/>
        <w:spacing w:after="140" w:before="280"/>
      </w:pPr>
      <w:r>
        <w:rPr>
          <w:rFonts w:ascii="Arial" w:cs="Arial" w:eastAsia="Arial" w:hAnsi="Arial"/>
          <w:b/>
          <w:bCs/>
          <w:color w:val="0F7B8C"/>
          <w:sz w:val="28"/>
          <w:szCs w:val="28"/>
        </w:rPr>
        <w:t xml:space="preserve">9.3 reloadToken como Trigger de Recarga Manual</w:t>
      </w:r>
    </w:p>
    <w:p>
      <w:pPr>
        <w:spacing w:after="80" w:before="80"/>
        <w:jc w:val="left"/>
      </w:pPr>
      <w:r>
        <w:rPr>
          <w:rFonts w:ascii="Arial" w:cs="Arial" w:eastAsia="Arial" w:hAnsi="Arial"/>
          <w:b w:val="false"/>
          <w:bCs w:val="false"/>
          <w:i w:val="false"/>
          <w:iCs w:val="false"/>
          <w:color w:val="2C3E50"/>
          <w:sz w:val="22"/>
          <w:szCs w:val="22"/>
        </w:rPr>
        <w:t xml:space="preserve">Quando o usuário clica em 'Recarregar', precisamos forçar a re-execução do effect de dados mesmo sem mudança nos filtros. O reloadToken é um signal numérico incrementado apenas para isso:</w:t>
      </w:r>
    </w:p>
    <w:p>
      <w:pPr>
        <w:spacing w:after="0" w:before="0"/>
      </w:pPr>
      <w:r>
        <w:t xml:space="preserve"/>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export class PedidosListComponent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readonly reloadToken = signal(0);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O effect de dados reage tanto a filtros quanto ao token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private readonly dadosEffect = effect(() =&gt;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const filtros = this.filtros();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const _       = this.reloadToken(); // Força re-execução quando incrementado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this.carregarDados(filtros);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Botão de reload na tela</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onRecarregar(): void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this.reloadToken.update(t =&gt; t + 1);</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F7B8C" w:val="clear"/>
            <w:tcMar>
              <w:top w:type="dxa" w:w="160"/>
              <w:left w:type="dxa" w:w="160"/>
              <w:bottom w:type="dxa" w:w="160"/>
              <w:right w:type="dxa" w:w="160"/>
            </w:tcMar>
            <w:vAlign w:val="center"/>
          </w:tcPr>
          <w:p>
            <w:pPr>
              <w:spacing w:after="0" w:before="0"/>
              <w:jc w:val="center"/>
            </w:pPr>
            <w:r>
              <w:rPr>
                <w:rFonts w:ascii="Arial" w:cs="Arial" w:eastAsia="Arial" w:hAnsi="Arial"/>
                <w:b/>
                <w:bCs/>
                <w:color w:val="FFFFFF"/>
                <w:sz w:val="36"/>
                <w:szCs w:val="36"/>
              </w:rPr>
              <w:t xml:space="preserve">10</w:t>
            </w:r>
          </w:p>
        </w:tc>
        <w:tc>
          <w:tcPr>
            <w:tcW w:type="dxa" w:w="8160"/>
            <w:tcBorders>
              <w:top w:val="none" w:color="FFFFFF" w:sz="0"/>
              <w:left w:val="none" w:color="FFFFFF" w:sz="0"/>
              <w:bottom w:val="none" w:color="FFFFFF" w:sz="0"/>
              <w:right w:val="none" w:color="FFFFFF" w:sz="0"/>
            </w:tcBorders>
            <w:shd w:fill="1A3C5E" w:val="clear"/>
            <w:tcMar>
              <w:top w:type="dxa" w:w="160"/>
              <w:left w:type="dxa" w:w="280"/>
              <w:bottom w:type="dxa" w:w="160"/>
              <w:right w:type="dxa" w:w="160"/>
            </w:tcMar>
            <w:vAlign w:val="center"/>
          </w:tcPr>
          <w:p>
            <w:pPr>
              <w:spacing w:after="0" w:before="0"/>
            </w:pPr>
            <w:r>
              <w:rPr>
                <w:rFonts w:ascii="Arial" w:cs="Arial" w:eastAsia="Arial" w:hAnsi="Arial"/>
                <w:b/>
                <w:bCs/>
                <w:color w:val="FFFFFF"/>
                <w:sz w:val="28"/>
                <w:szCs w:val="28"/>
              </w:rPr>
              <w:t xml:space="preserve">Padrões de Estilo de Código</w:t>
            </w:r>
          </w:p>
        </w:tc>
      </w:tr>
    </w:tbl>
    <w:p>
      <w:pPr>
        <w:spacing w:after="0" w:before="0"/>
      </w:pPr>
      <w:r>
        <w:t xml:space="preserve"/>
      </w:r>
    </w:p>
    <w:p>
      <w:pPr>
        <w:pStyle w:val="Heading2"/>
        <w:spacing w:after="140" w:before="280"/>
      </w:pPr>
      <w:r>
        <w:rPr>
          <w:rFonts w:ascii="Arial" w:cs="Arial" w:eastAsia="Arial" w:hAnsi="Arial"/>
          <w:b/>
          <w:bCs/>
          <w:color w:val="0F7B8C"/>
          <w:sz w:val="28"/>
          <w:szCs w:val="28"/>
        </w:rPr>
        <w:t xml:space="preserve">10.1 Formatação e Lint</w:t>
      </w:r>
    </w:p>
    <w:p>
      <w:pPr>
        <w:spacing w:after="80" w:before="80"/>
        <w:jc w:val="left"/>
      </w:pPr>
      <w:r>
        <w:rPr>
          <w:rFonts w:ascii="Arial" w:cs="Arial" w:eastAsia="Arial" w:hAnsi="Arial"/>
          <w:b w:val="false"/>
          <w:bCs w:val="false"/>
          <w:i w:val="false"/>
          <w:iCs w:val="false"/>
          <w:color w:val="2C3E50"/>
          <w:sz w:val="22"/>
          <w:szCs w:val="22"/>
        </w:rPr>
        <w:t xml:space="preserve">O projeto usa ESLint com o plugin @angular-eslint e Prettier para formatação automática. A configuração prioriza consistência e legibilidade:</w:t>
      </w:r>
    </w:p>
    <w:p>
      <w:pPr>
        <w:spacing w:after="0" w:before="0"/>
      </w:pPr>
      <w:r>
        <w:t xml:space="preserve"/>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 .eslintrc.json (resumido)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"extends":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"@angular-eslint/recommended",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"@angular-eslint/template/recommended"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"rules":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"@angular-eslint/component-class-suffix": ["error", { "suffixes": ["Component"]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"@angular-eslint/no-input-rename": "error",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"@angular-eslint/prefer-standalone": "error",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"@typescript-eslint/explicit-function-return-type": "warn",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"@typescript-eslint/no-explicit-any": "error"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.prettierrc</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"singleQuote": 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"trailingComma": "all",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"printWidth": 100,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"tabWidth": 2</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w:t>
            </w:r>
          </w:p>
        </w:tc>
      </w:tr>
    </w:tbl>
    <w:p>
      <w:pPr>
        <w:pStyle w:val="Heading2"/>
        <w:spacing w:after="140" w:before="280"/>
      </w:pPr>
      <w:r>
        <w:rPr>
          <w:rFonts w:ascii="Arial" w:cs="Arial" w:eastAsia="Arial" w:hAnsi="Arial"/>
          <w:b/>
          <w:bCs/>
          <w:color w:val="0F7B8C"/>
          <w:sz w:val="28"/>
          <w:szCs w:val="28"/>
        </w:rPr>
        <w:t xml:space="preserve">10.2 Estratégia de Testes por Camada</w:t>
      </w:r>
    </w:p>
    <w:p>
      <w:pPr>
        <w:pStyle w:val="Heading3"/>
        <w:spacing w:after="100" w:before="200"/>
      </w:pPr>
      <w:r>
        <w:rPr>
          <w:rFonts w:ascii="Arial" w:cs="Arial" w:eastAsia="Arial" w:hAnsi="Arial"/>
          <w:b/>
          <w:bCs/>
          <w:color w:val="15606E"/>
          <w:sz w:val="24"/>
          <w:szCs w:val="24"/>
        </w:rPr>
        <w:t xml:space="preserve">Testes Unitários — Funções Puras e Mappers</w:t>
      </w:r>
    </w:p>
    <w:p>
      <w:pPr>
        <w:spacing w:after="80" w:before="80"/>
        <w:jc w:val="left"/>
      </w:pPr>
      <w:r>
        <w:rPr>
          <w:rFonts w:ascii="Arial" w:cs="Arial" w:eastAsia="Arial" w:hAnsi="Arial"/>
          <w:b w:val="false"/>
          <w:bCs w:val="false"/>
          <w:i w:val="false"/>
          <w:iCs w:val="false"/>
          <w:color w:val="2C3E50"/>
          <w:sz w:val="22"/>
          <w:szCs w:val="22"/>
        </w:rPr>
        <w:t xml:space="preserve">O maior ROI (retorno sobre investimento) em testes está nas funções puras: mappers, helpers, validators. São rápidos, não precisam de Angular TestBed e cobrem a lógica mais crítica:</w:t>
      </w:r>
    </w:p>
    <w:p>
      <w:pPr>
        <w:spacing w:after="0" w:before="0"/>
      </w:pPr>
      <w:r>
        <w:t xml:space="preserve"/>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 pedido.mapper.spec.ts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describe('mapPedidoDtoToModel', () =&gt;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it('deve converter data_emissao string para objeto Date', () =&gt;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const dto: PedidoDTO =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id: '1', numero: 'P001', data_emissao: '2024-01-15', status: 'APROVADO', itens: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const model = mapPedidoDtoToModel(dto);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expect(model.dataEmissao).toBeInstanceOf(Date);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expect(model.dataEmissao.getFullYear()).toBe(2024);</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it('deve mapear status corretamente', () =&gt;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const dto = { ...basePedidoDto, status: 'CANCELADO'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expect(mapPedidoDtoToModel(dto).status).toBe('CANCELADO');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w:t>
            </w:r>
          </w:p>
        </w:tc>
      </w:tr>
    </w:tbl>
    <w:p>
      <w:pPr>
        <w:pStyle w:val="Heading3"/>
        <w:spacing w:after="100" w:before="200"/>
      </w:pPr>
      <w:r>
        <w:rPr>
          <w:rFonts w:ascii="Arial" w:cs="Arial" w:eastAsia="Arial" w:hAnsi="Arial"/>
          <w:b/>
          <w:bCs/>
          <w:color w:val="15606E"/>
          <w:sz w:val="24"/>
          <w:szCs w:val="24"/>
        </w:rPr>
        <w:t xml:space="preserve">Testes de Componente — Dumb Components Isolados</w:t>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 pedido-card.component.spec.ts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describe('PedidoCardComponent', () =&gt;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let fixture: ComponentFixture&lt;PedidoCardComponent&gt;;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beforeEach(() =&gt;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TestBed.configureTestingModule({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imports: [PedidoCardComponent], // standalone — sem module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fixture = TestBed.createComponent(PedidoCardComponent);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it('deve exibir o número do pedido', () =&gt;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fixture.componentRef.setInput('pedido', mockPedido);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fixture.detectChanges();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expect(fixture.nativeElement.textContent).toContain('P001');</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it('deve emitir detalheClick com o id ao clicar em Ver', () =&gt;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fixture.componentRef.setInput('pedido', mockPedido);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fixture.detectChanges();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const emitSpy = jest.spyOn(fixture.componentInstance.detalheClick, 'emit');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fixture.nativeElement.querySelector('button').click();</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expect(emitSpy).toHaveBeenCalledWith(mockPedido.id);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w:t>
            </w:r>
          </w:p>
        </w:tc>
      </w:tr>
    </w:tbl>
    <w:p>
      <w:pPr>
        <w:pStyle w:val="Heading3"/>
        <w:spacing w:after="100" w:before="200"/>
      </w:pPr>
      <w:r>
        <w:rPr>
          <w:rFonts w:ascii="Arial" w:cs="Arial" w:eastAsia="Arial" w:hAnsi="Arial"/>
          <w:b/>
          <w:bCs/>
          <w:color w:val="15606E"/>
          <w:sz w:val="24"/>
          <w:szCs w:val="24"/>
        </w:rPr>
        <w:t xml:space="preserve">Testes de Integração — Smart Components com TestBed</w:t>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 pedidos-list.component.spec.ts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describe('PedidosListComponent', () =&gt;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const mockRepo: Partial&lt;PedidoRepository&gt; =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listar: jest.fn(() =&gt; of([mockPedido])),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beforeEach(() =&gt;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TestBed.configureTestingModule({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imports: [PedidosListComponent],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providers: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 provide: PedidoRepository, useValue: mockRepo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it('deve carregar e exibir pedidos na inicialização', async () =&gt;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const fixture = TestBed.createComponent(PedidosListComponent);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fixture.detectChanges();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await fixture.whenStable();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expect(mockRepo.listar).toHaveBeenCalled();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w:t>
            </w:r>
          </w:p>
        </w:tc>
      </w:tr>
    </w:tbl>
    <w:p>
      <w:pPr>
        <w:pStyle w:val="Heading2"/>
        <w:spacing w:after="140" w:before="280"/>
      </w:pPr>
      <w:r>
        <w:rPr>
          <w:rFonts w:ascii="Arial" w:cs="Arial" w:eastAsia="Arial" w:hAnsi="Arial"/>
          <w:b/>
          <w:bCs/>
          <w:color w:val="0F7B8C"/>
          <w:sz w:val="28"/>
          <w:szCs w:val="28"/>
        </w:rPr>
        <w:t xml:space="preserve">10.3 README por Domínio</w:t>
      </w:r>
    </w:p>
    <w:p>
      <w:pPr>
        <w:spacing w:after="80" w:before="80"/>
        <w:jc w:val="left"/>
      </w:pPr>
      <w:r>
        <w:rPr>
          <w:rFonts w:ascii="Arial" w:cs="Arial" w:eastAsia="Arial" w:hAnsi="Arial"/>
          <w:b w:val="false"/>
          <w:bCs w:val="false"/>
          <w:i w:val="false"/>
          <w:iCs w:val="false"/>
          <w:color w:val="2C3E50"/>
          <w:sz w:val="22"/>
          <w:szCs w:val="22"/>
        </w:rPr>
        <w:t xml:space="preserve">Cada domínio deve ter um README.md documentando seu propósito, estrutura, dependências e decisões arquiteturais relevantes. Isso elimina o conhecimento tribal e facilita o onboarding:</w:t>
      </w:r>
    </w:p>
    <w:p>
      <w:pPr>
        <w:spacing w:after="0" w:before="0"/>
      </w:pPr>
      <w:r>
        <w:t xml:space="preserve"/>
      </w:r>
    </w:p>
    <w:tbl>
      <w:tblPr>
        <w:tblW w:type="dxa" w:w="9360"/>
        <w:tblBorders>
          <w:top w:val="single" w:color="0F7B8C" w:sz="4"/>
          <w:left w:val="single" w:color="0F7B8C" w:sz="4"/>
          <w:bottom w:val="single" w:color="0F7B8C" w:sz="4"/>
          <w:right w:val="single" w:color="0F7B8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0"/>
              <w:right w:type="dxa" w:w="200"/>
            </w:tcMar>
          </w:tcPr>
          <w:p>
            <w:pPr>
              <w:spacing w:after="0" w:before="0"/>
            </w:pPr>
            <w:r>
              <w:rPr>
                <w:rFonts w:ascii="Courier New" w:cs="Courier New" w:eastAsia="Courier New" w:hAnsi="Courier New"/>
                <w:color w:val="CDD6F4"/>
                <w:sz w:val="18"/>
                <w:szCs w:val="18"/>
              </w:rPr>
              <w:t xml:space="preserve"># Domínio: Pedidos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Propósito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Gerencia o ciclo de vida de pedidos: listagem, aprovação, cancelamento e rastreamento.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Estrutura</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ui/          — Componentes de listagem e detalhe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data-access/ — Repositório que consome /api/v1/pedidos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services/    — PedidoFacade: orquestra fluxos complexos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models/      — Tipos de domínio (Pedido, PedidoItem, PedidoFiltro)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Dependências Externas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RestClient (shared/infrastructure)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InfiniteTableComponent (shared/ui)</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DateBrPipe (shared/util)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Decisões Arquiteturais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Aprovação e cancelamento são feitos via PedidoFacade para garantir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atualização otimista do estado antes da confirmação do backend.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O filtro de status usa múltipla seleção com MatChipListbox.</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APIs consumidas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GET  /api/v1/pedidos       — listagem paginada com filtros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GET  /api/v1/pedidos/:id   — detalhe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CDD6F4"/>
                <w:sz w:val="18"/>
                <w:szCs w:val="18"/>
              </w:rPr>
              <w:t xml:space="preserve">- POST /api/v1/pedidos/:id/aprovar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pPr>
              <w:spacing w:after="0" w:before="0"/>
            </w:pPr>
            <w:r>
              <w:rPr>
                <w:rFonts w:ascii="Courier New" w:cs="Courier New" w:eastAsia="Courier New" w:hAnsi="Courier New"/>
                <w:color w:val="CDD6F4"/>
                <w:sz w:val="18"/>
                <w:szCs w:val="18"/>
              </w:rPr>
              <w:t xml:space="preserve">- POST /api/v1/pedidos/:id/cancelar</w:t>
            </w:r>
          </w:p>
        </w:tc>
      </w:tr>
    </w:tbl>
    <w:p>
      <w:pPr>
        <w:spacing w:after="0" w:before="0"/>
      </w:pPr>
      <w:r>
        <w:t xml:space="preserve"/>
      </w:r>
    </w:p>
    <w:p>
      <w:pPr>
        <w:spacing w:after="0" w:before="0"/>
      </w:pPr>
      <w:r>
        <w:t xml:space="preserve"/>
      </w:r>
    </w:p>
    <w:p>
      <w:pPr>
        <w:pBdr>
          <w:top w:val="single" w:color="0F7B8C" w:sz="6" w:space="4"/>
        </w:pBdr>
        <w:spacing w:after="200" w:before="200"/>
        <w:jc w:val="center"/>
      </w:pPr>
      <w:r>
        <w:rPr>
          <w:rFonts w:ascii="Arial" w:cs="Arial" w:eastAsia="Arial" w:hAnsi="Arial"/>
          <w:i/>
          <w:iCs/>
          <w:color w:val="6B7C8D"/>
          <w:sz w:val="20"/>
          <w:szCs w:val="20"/>
        </w:rPr>
        <w:t xml:space="preserve">Fim do Documento — Arquitetura Frontend Angular v1.0.0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5E" w:sz="4" w:space="4"/>
      </w:pBdr>
      <w:tabs>
        <w:tab w:val="right" w:pos="9360"/>
      </w:tabs>
      <w:spacing w:after="0" w:before="80"/>
    </w:pPr>
    <w:r>
      <w:rPr>
        <w:rFonts w:ascii="Arial" w:cs="Arial" w:eastAsia="Arial" w:hAnsi="Arial"/>
        <w:color w:val="6B7C8D"/>
        <w:sz w:val="16"/>
        <w:szCs w:val="16"/>
      </w:rPr>
      <w:t xml:space="preserve">Uso interno — Time de Engenharia Frontend</w:t>
    </w:r>
    <w:r>
      <w:rPr>
        <w:rFonts w:ascii="Arial" w:cs="Arial" w:eastAsia="Arial" w:hAnsi="Arial"/>
        <w:sz w:val="16"/>
        <w:szCs w:val="16"/>
      </w:rPr>
      <w:t xml:space="preserve">	</w:t>
    </w:r>
    <w:r>
      <w:rPr>
        <w:rFonts w:ascii="Arial" w:cs="Arial" w:eastAsia="Arial" w:hAnsi="Arial"/>
        <w:color w:val="1A3C5E"/>
        <w:sz w:val="16"/>
        <w:szCs w:val="16"/>
      </w:rPr>
      <w:t xml:space="preserve">Página </w:t>
    </w:r>
    <w:r>
      <w:rPr>
        <w:rFonts w:ascii="Arial" w:cs="Arial" w:eastAsia="Arial" w:hAnsi="Arial"/>
        <w:color w:val="1A3C5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8C" w:sz="4" w:space="4"/>
      </w:pBdr>
      <w:tabs>
        <w:tab w:val="right" w:pos="9360"/>
      </w:tabs>
      <w:spacing w:after="80" w:before="0"/>
    </w:pPr>
    <w:r>
      <w:rPr>
        <w:rFonts w:ascii="Arial" w:cs="Arial" w:eastAsia="Arial" w:hAnsi="Arial"/>
        <w:color w:val="6B7C8D"/>
        <w:sz w:val="18"/>
        <w:szCs w:val="18"/>
      </w:rPr>
      <w:t xml:space="preserve">Diretrizes de Arquitetura Frontend Angular</w:t>
    </w:r>
    <w:r>
      <w:rPr>
        <w:rFonts w:ascii="Arial" w:cs="Arial" w:eastAsia="Arial" w:hAnsi="Arial"/>
        <w:sz w:val="18"/>
        <w:szCs w:val="18"/>
      </w:rPr>
      <w:t xml:space="preserve">	</w:t>
    </w:r>
    <w:r>
      <w:rPr>
        <w:rFonts w:ascii="Arial" w:cs="Arial" w:eastAsia="Arial" w:hAnsi="Arial"/>
        <w:color w:val="0F7B8C"/>
        <w:sz w:val="18"/>
        <w:szCs w:val="18"/>
      </w:rPr>
      <w:t xml:space="preserve">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F7B8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560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2026-05-08T16:23:02.300Z</dcterms:created>
  <dcterms:modified xsi:type="dcterms:W3CDTF">2026-05-08T16:23:02.315Z</dcterms:modified>
</cp:coreProperties>
</file>

<file path=docProps/custom.xml><?xml version="1.0" encoding="utf-8"?>
<Properties xmlns="http://schemas.openxmlformats.org/officeDocument/2006/custom-properties" xmlns:vt="http://schemas.openxmlformats.org/officeDocument/2006/docPropsVTypes"/>
</file>