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企业版客户全生命周期管理平台立项申请书</w:t>
      </w:r>
    </w:p>
    <w:p>
      <w:pPr>
        <w:pStyle w:val="1"/>
        <w:spacing w:before="380" w:after="140" w:line="288" w:lineRule="auto"/>
        <w:ind w:left="0"/>
        <w:jc w:val="left"/>
        <w:outlineLvl w:val="0"/>
      </w:pPr>
      <w:bookmarkStart w:name="heading_0" w:id="0"/>
      <w:r>
        <w:rPr>
          <w:rFonts w:eastAsia="等线" w:ascii="Arial" w:cs="Arial" w:hAnsi="Arial"/>
          <w:color w:val="3370ff"/>
          <w:sz w:val="36"/>
        </w:rPr>
        <w:t xml:space="preserve">1. </w:t>
      </w:r>
      <w:r>
        <w:rPr>
          <w:rFonts w:eastAsia="等线" w:ascii="Arial" w:cs="Arial" w:hAnsi="Arial"/>
          <w:b w:val="true"/>
          <w:sz w:val="36"/>
        </w:rPr>
        <w:t>项目背景</w:t>
      </w:r>
      <w:bookmarkEnd w:id="0"/>
    </w:p>
    <w:p>
      <w:pPr>
        <w:spacing w:before="120" w:after="120" w:line="288" w:lineRule="auto"/>
        <w:ind w:left="0"/>
        <w:jc w:val="left"/>
      </w:pPr>
      <w:r>
        <w:rPr>
          <w:rFonts w:eastAsia="等线" w:ascii="Arial" w:cs="Arial" w:hAnsi="Arial"/>
          <w:sz w:val="22"/>
        </w:rPr>
        <w:t>随着Dify业务的快速发展，客户群体和合作伙伴网络不断扩大，如何更高效地管理商机、优化合作伙伴协作流程，并提升客户生命周期管理水平，成为了我们进一步提升竞争力的关键课题。</w:t>
      </w:r>
    </w:p>
    <w:p>
      <w:pPr>
        <w:spacing w:before="120" w:after="120" w:line="288" w:lineRule="auto"/>
        <w:ind w:left="0"/>
        <w:jc w:val="left"/>
      </w:pPr>
      <w:r>
        <w:rPr>
          <w:rFonts w:eastAsia="等线" w:ascii="Arial" w:cs="Arial" w:hAnsi="Arial"/>
          <w:sz w:val="22"/>
        </w:rPr>
        <w:t>当前，我们在商机管理、合作伙伴协作及财务对账等方面已经建立了一定的基础，但为了适应快速发展的业务需求和未来的战略目标，仍有进一步优化的空间：</w:t>
      </w:r>
    </w:p>
    <w:p>
      <w:pPr>
        <w:pStyle w:val="2"/>
        <w:spacing w:before="320" w:after="120" w:line="288" w:lineRule="auto"/>
        <w:ind w:left="0"/>
        <w:jc w:val="left"/>
        <w:outlineLvl w:val="1"/>
      </w:pPr>
      <w:bookmarkStart w:name="heading_1" w:id="1"/>
      <w:r>
        <w:rPr>
          <w:rFonts w:eastAsia="等线" w:ascii="Arial" w:cs="Arial" w:hAnsi="Arial"/>
          <w:color w:val="3370ff"/>
          <w:sz w:val="32"/>
        </w:rPr>
        <w:t xml:space="preserve">1.1 </w:t>
      </w:r>
      <w:r>
        <w:rPr>
          <w:rFonts w:eastAsia="等线" w:ascii="Arial" w:cs="Arial" w:hAnsi="Arial"/>
          <w:b w:val="true"/>
          <w:sz w:val="32"/>
        </w:rPr>
        <w:t>合作伙伴管理流程优化的机会</w:t>
      </w:r>
      <w:r>
        <w:rPr>
          <w:rFonts w:eastAsia="等线" w:ascii="Arial" w:cs="Arial" w:hAnsi="Arial"/>
          <w:b w:val="true"/>
          <w:sz w:val="32"/>
        </w:rPr>
        <w:t>：</w:t>
      </w:r>
      <w:bookmarkEnd w:id="1"/>
    </w:p>
    <w:p>
      <w:pPr>
        <w:spacing w:before="120" w:after="120" w:line="288" w:lineRule="auto"/>
        <w:ind w:left="0"/>
        <w:jc w:val="left"/>
      </w:pPr>
      <w:r>
        <w:rPr>
          <w:rFonts w:eastAsia="等线" w:ascii="Arial" w:cs="Arial" w:hAnsi="Arial"/>
          <w:sz w:val="22"/>
        </w:rPr>
        <w:t>当前合作伙伴的商机和订单管理主要依赖线下流程（如PO单盖章），虽然流程规范，但在效率提升和响应速度上仍有较大优化空间。例如，license key的发放流程可以进一步数字化和自动化，以更好地满足客户和合作伙伴的实时需求。</w:t>
      </w:r>
    </w:p>
    <w:p>
      <w:pPr>
        <w:pStyle w:val="2"/>
        <w:spacing w:before="320" w:after="120" w:line="288" w:lineRule="auto"/>
        <w:ind w:left="0"/>
        <w:jc w:val="left"/>
        <w:outlineLvl w:val="1"/>
      </w:pPr>
      <w:bookmarkStart w:name="heading_2" w:id="2"/>
      <w:r>
        <w:rPr>
          <w:rFonts w:eastAsia="等线" w:ascii="Arial" w:cs="Arial" w:hAnsi="Arial"/>
          <w:color w:val="3370ff"/>
          <w:sz w:val="32"/>
        </w:rPr>
        <w:t xml:space="preserve">1.2 </w:t>
      </w:r>
      <w:r>
        <w:rPr>
          <w:rFonts w:eastAsia="等线" w:ascii="Arial" w:cs="Arial" w:hAnsi="Arial"/>
          <w:b w:val="true"/>
          <w:sz w:val="32"/>
        </w:rPr>
        <w:t>商机管理系统化的潜力</w:t>
      </w:r>
      <w:r>
        <w:rPr>
          <w:rFonts w:eastAsia="等线" w:ascii="Arial" w:cs="Arial" w:hAnsi="Arial"/>
          <w:b w:val="true"/>
          <w:sz w:val="32"/>
        </w:rPr>
        <w:t>：</w:t>
      </w:r>
      <w:bookmarkEnd w:id="2"/>
    </w:p>
    <w:p>
      <w:pPr>
        <w:spacing w:before="120" w:after="120" w:line="288" w:lineRule="auto"/>
        <w:ind w:left="0"/>
        <w:jc w:val="left"/>
      </w:pPr>
      <w:r>
        <w:rPr>
          <w:rFonts w:eastAsia="等线" w:ascii="Arial" w:cs="Arial" w:hAnsi="Arial"/>
          <w:sz w:val="22"/>
        </w:rPr>
        <w:t>商机管理是业务增长的核心环节，当前以人工操作为主的方式为我们提供了灵活性，但同时也面临数据分散、难以追踪的挑战。通过引入系统化管理工具，我们可以更清晰地掌握商机状态，统计商机转化率和销售周期等关键指标，为管理团队提供更有力的数据支持，助力精准决策。</w:t>
      </w:r>
    </w:p>
    <w:p>
      <w:pPr>
        <w:pStyle w:val="2"/>
        <w:spacing w:before="320" w:after="120" w:line="288" w:lineRule="auto"/>
        <w:ind w:left="0"/>
        <w:jc w:val="left"/>
        <w:outlineLvl w:val="1"/>
      </w:pPr>
      <w:bookmarkStart w:name="heading_3" w:id="3"/>
      <w:r>
        <w:rPr>
          <w:rFonts w:eastAsia="等线" w:ascii="Arial" w:cs="Arial" w:hAnsi="Arial"/>
          <w:color w:val="3370ff"/>
          <w:sz w:val="32"/>
        </w:rPr>
        <w:t xml:space="preserve">1.3 </w:t>
      </w:r>
      <w:r>
        <w:rPr>
          <w:rFonts w:eastAsia="等线" w:ascii="Arial" w:cs="Arial" w:hAnsi="Arial"/>
          <w:b w:val="true"/>
          <w:sz w:val="32"/>
        </w:rPr>
        <w:t>财务对账效率提升的空间</w:t>
      </w:r>
      <w:r>
        <w:rPr>
          <w:rFonts w:eastAsia="等线" w:ascii="Arial" w:cs="Arial" w:hAnsi="Arial"/>
          <w:b w:val="true"/>
          <w:sz w:val="32"/>
        </w:rPr>
        <w:t>：</w:t>
      </w:r>
      <w:bookmarkEnd w:id="3"/>
    </w:p>
    <w:p>
      <w:pPr>
        <w:spacing w:before="120" w:after="120" w:line="288" w:lineRule="auto"/>
        <w:ind w:left="0"/>
        <w:jc w:val="left"/>
      </w:pPr>
      <w:r>
        <w:rPr>
          <w:rFonts w:eastAsia="等线" w:ascii="Arial" w:cs="Arial" w:hAnsi="Arial"/>
          <w:sz w:val="22"/>
        </w:rPr>
        <w:t>随着业务规模的扩大，订单和汇款信息的匹配变得更加复杂。通过引入自动化对账功能，可以进一步提升财务对账效率，减少人工操作的错误率，同时优化发票管理流程，提高整体财务运营效率。</w:t>
      </w:r>
    </w:p>
    <w:p>
      <w:pPr>
        <w:pStyle w:val="2"/>
        <w:spacing w:before="320" w:after="120" w:line="288" w:lineRule="auto"/>
        <w:ind w:left="0"/>
        <w:jc w:val="left"/>
        <w:outlineLvl w:val="1"/>
      </w:pPr>
      <w:bookmarkStart w:name="heading_4" w:id="4"/>
      <w:r>
        <w:rPr>
          <w:rFonts w:eastAsia="等线" w:ascii="Arial" w:cs="Arial" w:hAnsi="Arial"/>
          <w:color w:val="3370ff"/>
          <w:sz w:val="32"/>
        </w:rPr>
        <w:t xml:space="preserve">1.4 </w:t>
      </w:r>
      <w:r>
        <w:rPr>
          <w:rFonts w:eastAsia="等线" w:ascii="Arial" w:cs="Arial" w:hAnsi="Arial"/>
          <w:b w:val="true"/>
          <w:sz w:val="32"/>
        </w:rPr>
        <w:t>现有系统的适配性改进</w:t>
      </w:r>
      <w:r>
        <w:rPr>
          <w:rFonts w:eastAsia="等线" w:ascii="Arial" w:cs="Arial" w:hAnsi="Arial"/>
          <w:b w:val="true"/>
          <w:sz w:val="32"/>
        </w:rPr>
        <w:t>：</w:t>
      </w:r>
      <w:bookmarkEnd w:id="4"/>
    </w:p>
    <w:p>
      <w:pPr>
        <w:spacing w:before="120" w:after="120" w:line="288" w:lineRule="auto"/>
        <w:ind w:left="0"/>
        <w:jc w:val="left"/>
      </w:pPr>
      <w:r>
        <w:rPr>
          <w:rFonts w:eastAsia="等线" w:ascii="Arial" w:cs="Arial" w:hAnsi="Arial"/>
          <w:sz w:val="22"/>
        </w:rPr>
        <w:t>我们尝试引入Attio等CRM系统，但由于成本较高且功能限制（如商机导入需额外付费），未能完全满足我们快速发展的业务需求。这为我们提供了一个契机，去设计和开发一个更贴合Dify实际需求的系统，既能满足我们当前的业务需求，也能为未来的扩展留出空间。</w:t>
      </w:r>
    </w:p>
    <w:p>
      <w:pPr>
        <w:spacing w:before="120" w:after="120" w:line="288" w:lineRule="auto"/>
        <w:ind w:left="0"/>
        <w:jc w:val="left"/>
      </w:pPr>
      <w:r>
        <w:rPr>
          <w:rFonts w:eastAsia="等线" w:ascii="Arial" w:cs="Arial" w:hAnsi="Arial"/>
          <w:b w:val="true"/>
          <w:sz w:val="22"/>
        </w:rPr>
        <w:t>机遇与目标</w:t>
      </w:r>
      <w:r>
        <w:rPr>
          <w:rFonts w:eastAsia="等线" w:ascii="Arial" w:cs="Arial" w:hAnsi="Arial"/>
          <w:sz w:val="22"/>
        </w:rPr>
        <w:t>：通过系统化的管理平台建设，我们不仅能够提升内部和外部协作的效率，还能进一步优化客户体验和合作伙伴满意度，为业务的长期增长奠定坚实基础。</w:t>
      </w:r>
    </w:p>
    <w:p>
      <w:pPr>
        <w:pBdr>
          <w:bottom w:val="single" w:color="dee0e3"/>
          <w:between w:val="single" w:color="dee0e3"/>
        </w:pBdr>
        <w:spacing w:before="120" w:after="120" w:line="288" w:lineRule="auto"/>
        <w:ind w:left="0"/>
      </w:pPr>
    </w:p>
    <w:p>
      <w:pPr>
        <w:pStyle w:val="1"/>
        <w:spacing w:before="380" w:after="140" w:line="288" w:lineRule="auto"/>
        <w:ind w:left="0"/>
        <w:jc w:val="left"/>
        <w:outlineLvl w:val="0"/>
      </w:pPr>
      <w:bookmarkStart w:name="heading_5" w:id="5"/>
      <w:r>
        <w:rPr>
          <w:rFonts w:eastAsia="等线" w:ascii="Arial" w:cs="Arial" w:hAnsi="Arial"/>
          <w:color w:val="3370ff"/>
          <w:sz w:val="36"/>
        </w:rPr>
        <w:t xml:space="preserve">2. </w:t>
      </w:r>
      <w:r>
        <w:rPr>
          <w:rFonts w:eastAsia="等线" w:ascii="Arial" w:cs="Arial" w:hAnsi="Arial"/>
          <w:b w:val="true"/>
          <w:sz w:val="36"/>
        </w:rPr>
        <w:t>假设</w:t>
      </w:r>
      <w:bookmarkEnd w:id="5"/>
    </w:p>
    <w:p>
      <w:pPr>
        <w:pStyle w:val="2"/>
        <w:spacing w:before="320" w:after="120" w:line="288" w:lineRule="auto"/>
        <w:ind w:left="0"/>
        <w:jc w:val="left"/>
        <w:outlineLvl w:val="1"/>
      </w:pPr>
      <w:bookmarkStart w:name="heading_6" w:id="6"/>
      <w:r>
        <w:rPr>
          <w:rFonts w:eastAsia="等线" w:ascii="Arial" w:cs="Arial" w:hAnsi="Arial"/>
          <w:color w:val="3370ff"/>
          <w:sz w:val="32"/>
        </w:rPr>
        <w:t xml:space="preserve">2.1 </w:t>
      </w:r>
      <w:r>
        <w:rPr>
          <w:rFonts w:eastAsia="等线" w:ascii="Arial" w:cs="Arial" w:hAnsi="Arial"/>
          <w:b w:val="true"/>
          <w:sz w:val="32"/>
        </w:rPr>
        <w:t>用户需求假设</w:t>
      </w:r>
      <w:bookmarkEnd w:id="6"/>
    </w:p>
    <w:p>
      <w:pPr>
        <w:numPr>
          <w:numId w:val="1"/>
        </w:numPr>
        <w:spacing w:before="120" w:after="120" w:line="288" w:lineRule="auto"/>
        <w:ind w:left="0"/>
        <w:jc w:val="left"/>
      </w:pPr>
      <w:r>
        <w:rPr>
          <w:rFonts w:eastAsia="等线" w:ascii="Arial" w:cs="Arial" w:hAnsi="Arial"/>
          <w:b w:val="true"/>
          <w:sz w:val="22"/>
        </w:rPr>
        <w:t>公司需求</w:t>
      </w:r>
      <w:r>
        <w:rPr>
          <w:rFonts w:eastAsia="等线" w:ascii="Arial" w:cs="Arial" w:hAnsi="Arial"/>
          <w:sz w:val="22"/>
        </w:rPr>
        <w:t>：公司需要一个覆盖客户全生命周期的管理平台，能够清晰掌握商机转化率，建立销售漏斗，分析销售周期等关键指标，从而为销售策略优化提供数据支持。此外，平台需优化财务对账和订单管理流程，减少人工操作，提高整体运营效率。</w:t>
      </w:r>
    </w:p>
    <w:p>
      <w:pPr>
        <w:numPr>
          <w:numId w:val="2"/>
        </w:numPr>
        <w:spacing w:before="120" w:after="120" w:line="288" w:lineRule="auto"/>
        <w:ind w:left="0"/>
        <w:jc w:val="left"/>
      </w:pPr>
      <w:r>
        <w:rPr>
          <w:rFonts w:eastAsia="等线" w:ascii="Arial" w:cs="Arial" w:hAnsi="Arial"/>
          <w:b w:val="true"/>
          <w:sz w:val="22"/>
        </w:rPr>
        <w:t>合作伙伴需求</w:t>
      </w:r>
      <w:r>
        <w:rPr>
          <w:rFonts w:eastAsia="等线" w:ascii="Arial" w:cs="Arial" w:hAnsi="Arial"/>
          <w:sz w:val="22"/>
        </w:rPr>
        <w:t>：合作伙伴通过一个数字化平台，可简化下单和协作流程，实现最终用户的跟踪，意向金抵扣情况及应收帐款的记录，同时可实现license的快速发放，避免因线下盖章等低效操作而延误客户需求的响应时间，从而提升合作伙伴的工作效率和客户满意度。</w:t>
      </w:r>
    </w:p>
    <w:p>
      <w:pPr>
        <w:numPr>
          <w:numId w:val="3"/>
        </w:numPr>
        <w:spacing w:before="120" w:after="120" w:line="288" w:lineRule="auto"/>
        <w:ind w:left="0"/>
        <w:jc w:val="left"/>
      </w:pPr>
      <w:r>
        <w:rPr>
          <w:rFonts w:eastAsia="等线" w:ascii="Arial" w:cs="Arial" w:hAnsi="Arial"/>
          <w:b w:val="true"/>
          <w:sz w:val="22"/>
        </w:rPr>
        <w:t>客户生命周期管理需求：</w:t>
      </w:r>
      <w:r>
        <w:rPr>
          <w:rFonts w:eastAsia="等线" w:ascii="Arial" w:cs="Arial" w:hAnsi="Arial"/>
          <w:sz w:val="22"/>
        </w:rPr>
        <w:t>针对每一个授权和每一个客户，形成简易的管理方法，对license中的各项指标，如有效期，工作空间数等进行管理追踪，使我们可以精确掌握所有客户运行软件的情况及单个客户的运作情况，有效弥补客户生命周期管理空白。</w:t>
      </w:r>
    </w:p>
    <w:p>
      <w:pPr>
        <w:pStyle w:val="2"/>
        <w:spacing w:before="320" w:after="120" w:line="288" w:lineRule="auto"/>
        <w:ind w:left="0"/>
        <w:jc w:val="left"/>
        <w:outlineLvl w:val="1"/>
      </w:pPr>
      <w:bookmarkStart w:name="heading_7" w:id="7"/>
      <w:r>
        <w:rPr>
          <w:rFonts w:eastAsia="等线" w:ascii="Arial" w:cs="Arial" w:hAnsi="Arial"/>
          <w:color w:val="3370ff"/>
          <w:sz w:val="32"/>
        </w:rPr>
        <w:t xml:space="preserve">2.2 </w:t>
      </w:r>
      <w:r>
        <w:rPr>
          <w:rFonts w:eastAsia="等线" w:ascii="Arial" w:cs="Arial" w:hAnsi="Arial"/>
          <w:b w:val="true"/>
          <w:sz w:val="32"/>
        </w:rPr>
        <w:t>价值假设</w:t>
      </w:r>
      <w:bookmarkEnd w:id="7"/>
    </w:p>
    <w:p>
      <w:pPr>
        <w:numPr>
          <w:numId w:val="4"/>
        </w:numPr>
        <w:spacing w:before="120" w:after="120" w:line="288" w:lineRule="auto"/>
        <w:ind w:left="0"/>
        <w:jc w:val="left"/>
      </w:pPr>
      <w:r>
        <w:rPr>
          <w:rFonts w:eastAsia="等线" w:ascii="Arial" w:cs="Arial" w:hAnsi="Arial"/>
          <w:sz w:val="22"/>
        </w:rPr>
        <w:t>平台化管理能够帮助公司系统化地追踪商机转化率和销售漏斗，发现销售过程中的瓶颈，提供优化空间，从而提升整体销售效率。</w:t>
      </w:r>
    </w:p>
    <w:p>
      <w:pPr>
        <w:numPr>
          <w:numId w:val="5"/>
        </w:numPr>
        <w:spacing w:before="120" w:after="120" w:line="288" w:lineRule="auto"/>
        <w:ind w:left="0"/>
        <w:jc w:val="left"/>
      </w:pPr>
      <w:r>
        <w:rPr>
          <w:rFonts w:eastAsia="等线" w:ascii="Arial" w:cs="Arial" w:hAnsi="Arial"/>
          <w:sz w:val="22"/>
        </w:rPr>
        <w:t>通过减少内部和外部协作中的摩擦（如手动对账、订单处理等），平台能够显著提升工作效率，改善客户体验，同时增强合作伙伴的协作积极性。</w:t>
      </w:r>
    </w:p>
    <w:p>
      <w:pPr>
        <w:numPr>
          <w:numId w:val="6"/>
        </w:numPr>
        <w:spacing w:before="120" w:after="120" w:line="288" w:lineRule="auto"/>
        <w:ind w:left="0"/>
        <w:jc w:val="left"/>
      </w:pPr>
      <w:r>
        <w:rPr>
          <w:rFonts w:eastAsia="等线" w:ascii="Arial" w:cs="Arial" w:hAnsi="Arial"/>
          <w:sz w:val="22"/>
        </w:rPr>
        <w:t>增强本公司对客户生命周期的管理能力，避免必须通过反复提问客户和服务商的方式对客户进行维护，推动客户 LTV 高效率增长。</w:t>
      </w:r>
    </w:p>
    <w:p>
      <w:pPr>
        <w:numPr>
          <w:numId w:val="7"/>
        </w:numPr>
        <w:spacing w:before="120" w:after="120" w:line="288" w:lineRule="auto"/>
        <w:ind w:left="0"/>
        <w:jc w:val="left"/>
      </w:pPr>
      <w:r>
        <w:rPr>
          <w:rFonts w:eastAsia="等线" w:ascii="Arial" w:cs="Arial" w:hAnsi="Arial"/>
          <w:sz w:val="22"/>
        </w:rPr>
        <w:t>数据驱动的管理方式将帮助公司更精准地制定业务决策，推动商机的高效转化和业务的可持续增长。</w:t>
      </w:r>
    </w:p>
    <w:p>
      <w:pPr>
        <w:pStyle w:val="2"/>
        <w:spacing w:before="320" w:after="120" w:line="288" w:lineRule="auto"/>
        <w:ind w:left="0"/>
        <w:jc w:val="left"/>
        <w:outlineLvl w:val="1"/>
      </w:pPr>
      <w:bookmarkStart w:name="heading_8" w:id="8"/>
      <w:r>
        <w:rPr>
          <w:rFonts w:eastAsia="等线" w:ascii="Arial" w:cs="Arial" w:hAnsi="Arial"/>
          <w:color w:val="3370ff"/>
          <w:sz w:val="32"/>
        </w:rPr>
        <w:t xml:space="preserve">2.3 </w:t>
      </w:r>
      <w:r>
        <w:rPr>
          <w:rFonts w:eastAsia="等线" w:ascii="Arial" w:cs="Arial" w:hAnsi="Arial"/>
          <w:b w:val="true"/>
          <w:sz w:val="32"/>
        </w:rPr>
        <w:t>商业化可行性假设</w:t>
      </w:r>
      <w:bookmarkEnd w:id="8"/>
    </w:p>
    <w:p>
      <w:pPr>
        <w:numPr>
          <w:numId w:val="8"/>
        </w:numPr>
        <w:spacing w:before="120" w:after="120" w:line="288" w:lineRule="auto"/>
        <w:ind w:left="0"/>
        <w:jc w:val="left"/>
      </w:pPr>
      <w:r>
        <w:rPr>
          <w:rFonts w:eastAsia="等线" w:ascii="Arial" w:cs="Arial" w:hAnsi="Arial"/>
          <w:sz w:val="22"/>
        </w:rPr>
        <w:t>相较于购买现成的CRM系统，定制化开发的系统不仅在长期成本上更具优势，还能更好地满足企业和合作伙伴的实际需求，避免额外付费功能的限制（如商机导入等）。</w:t>
      </w:r>
    </w:p>
    <w:p>
      <w:pPr>
        <w:numPr>
          <w:numId w:val="9"/>
        </w:numPr>
        <w:spacing w:before="120" w:after="120" w:line="288" w:lineRule="auto"/>
        <w:ind w:left="0"/>
        <w:jc w:val="left"/>
      </w:pPr>
      <w:r>
        <w:rPr>
          <w:rFonts w:eastAsia="等线" w:ascii="Arial" w:cs="Arial" w:hAnsi="Arial"/>
          <w:sz w:val="22"/>
        </w:rPr>
        <w:t>定制化平台能够灵活适应业务发展需求，支持未来的功能扩展和个性化调整，帮助公司建立核心竞争力，同时提升合作伙伴的使用意愿和粘性。</w:t>
      </w:r>
    </w:p>
    <w:p>
      <w:pPr>
        <w:numPr>
          <w:numId w:val="10"/>
        </w:numPr>
        <w:spacing w:before="120" w:after="120" w:line="288" w:lineRule="auto"/>
        <w:ind w:left="0"/>
        <w:jc w:val="left"/>
      </w:pPr>
      <w:r>
        <w:rPr>
          <w:rFonts w:eastAsia="等线" w:ascii="Arial" w:cs="Arial" w:hAnsi="Arial"/>
          <w:sz w:val="22"/>
        </w:rPr>
        <w:t>本公司现有的技术能力完全可以落地一款足够我们使用的相关平台，可以提前预留接口和数据库等，以便未来有其他需求时可以接入。</w:t>
      </w:r>
    </w:p>
    <w:p>
      <w:pPr>
        <w:pBdr>
          <w:bottom w:val="single" w:color="dee0e3"/>
          <w:between w:val="single" w:color="dee0e3"/>
        </w:pBdr>
        <w:spacing w:before="120" w:after="120" w:line="288" w:lineRule="auto"/>
        <w:ind w:left="0"/>
      </w:pPr>
    </w:p>
    <w:p>
      <w:pPr>
        <w:pStyle w:val="1"/>
        <w:spacing w:before="380" w:after="140" w:line="288" w:lineRule="auto"/>
        <w:ind w:left="0"/>
        <w:jc w:val="left"/>
        <w:outlineLvl w:val="0"/>
      </w:pPr>
      <w:bookmarkStart w:name="heading_9" w:id="9"/>
      <w:r>
        <w:rPr>
          <w:rFonts w:eastAsia="等线" w:ascii="Arial" w:cs="Arial" w:hAnsi="Arial"/>
          <w:color w:val="3370ff"/>
          <w:sz w:val="36"/>
        </w:rPr>
        <w:t xml:space="preserve">3. </w:t>
      </w:r>
      <w:r>
        <w:rPr>
          <w:rFonts w:eastAsia="等线" w:ascii="Arial" w:cs="Arial" w:hAnsi="Arial"/>
          <w:b w:val="true"/>
          <w:sz w:val="36"/>
        </w:rPr>
        <w:t>目标交付物</w:t>
      </w:r>
      <w:bookmarkEnd w:id="9"/>
    </w:p>
    <w:p>
      <w:pPr>
        <w:pStyle w:val="2"/>
        <w:spacing w:before="320" w:after="120" w:line="288" w:lineRule="auto"/>
        <w:ind w:left="0"/>
        <w:jc w:val="left"/>
        <w:outlineLvl w:val="1"/>
      </w:pPr>
      <w:bookmarkStart w:name="heading_10" w:id="10"/>
      <w:r>
        <w:rPr>
          <w:rFonts w:eastAsia="等线" w:ascii="Arial" w:cs="Arial" w:hAnsi="Arial"/>
          <w:color w:val="3370ff"/>
          <w:sz w:val="32"/>
        </w:rPr>
        <w:t xml:space="preserve">3.1 </w:t>
      </w:r>
      <w:r>
        <w:rPr>
          <w:rFonts w:eastAsia="等线" w:ascii="Arial" w:cs="Arial" w:hAnsi="Arial"/>
          <w:b w:val="true"/>
          <w:sz w:val="32"/>
        </w:rPr>
        <w:t>一期目标交付物</w:t>
      </w:r>
      <w:bookmarkEnd w:id="10"/>
    </w:p>
    <w:p>
      <w:pPr>
        <w:numPr>
          <w:numId w:val="11"/>
        </w:numPr>
        <w:spacing w:before="120" w:after="120" w:line="288" w:lineRule="auto"/>
        <w:ind w:left="0"/>
        <w:jc w:val="left"/>
      </w:pPr>
      <w:r>
        <w:rPr>
          <w:rFonts w:eastAsia="等线" w:ascii="Arial" w:cs="Arial" w:hAnsi="Arial"/>
          <w:b w:val="true"/>
          <w:sz w:val="22"/>
        </w:rPr>
        <w:t>合作伙伴下单流程</w:t>
      </w:r>
      <w:r>
        <w:rPr>
          <w:rFonts w:eastAsia="等线" w:ascii="Arial" w:cs="Arial" w:hAnsi="Arial"/>
          <w:sz w:val="22"/>
        </w:rPr>
        <w:t>：</w:t>
      </w:r>
    </w:p>
    <w:p>
      <w:pPr>
        <w:numPr>
          <w:numId w:val="12"/>
        </w:numPr>
        <w:spacing w:before="120" w:after="120" w:line="288" w:lineRule="auto"/>
        <w:ind w:left="453"/>
        <w:jc w:val="left"/>
      </w:pPr>
      <w:r>
        <w:rPr>
          <w:rFonts w:eastAsia="等线" w:ascii="Arial" w:cs="Arial" w:hAnsi="Arial"/>
          <w:sz w:val="22"/>
        </w:rPr>
        <w:t>数字化下单功能，合作伙伴可直接通过平台提交订单，无需线下盖章。</w:t>
      </w:r>
    </w:p>
    <w:p>
      <w:pPr>
        <w:numPr>
          <w:numId w:val="13"/>
        </w:numPr>
        <w:spacing w:before="120" w:after="120" w:line="288" w:lineRule="auto"/>
        <w:ind w:left="453"/>
        <w:jc w:val="left"/>
      </w:pPr>
      <w:r>
        <w:rPr>
          <w:rFonts w:eastAsia="等线" w:ascii="Arial" w:cs="Arial" w:hAnsi="Arial"/>
          <w:sz w:val="22"/>
        </w:rPr>
        <w:t>经过后台管理员核准，</w:t>
      </w:r>
      <w:r>
        <w:rPr>
          <w:rFonts w:eastAsia="等线" w:ascii="Arial" w:cs="Arial" w:hAnsi="Arial"/>
          <w:sz w:val="22"/>
        </w:rPr>
        <w:t>自动生成license key并发送给合作伙伴或客户。</w:t>
      </w:r>
    </w:p>
    <w:p>
      <w:pPr>
        <w:numPr>
          <w:numId w:val="14"/>
        </w:numPr>
        <w:spacing w:before="120" w:after="120" w:line="288" w:lineRule="auto"/>
        <w:ind w:left="0"/>
        <w:jc w:val="left"/>
      </w:pPr>
      <w:r>
        <w:rPr>
          <w:rFonts w:eastAsia="等线" w:ascii="Arial" w:cs="Arial" w:hAnsi="Arial"/>
          <w:b w:val="true"/>
          <w:sz w:val="22"/>
        </w:rPr>
        <w:t>商机管理</w:t>
      </w:r>
      <w:r>
        <w:rPr>
          <w:rFonts w:eastAsia="等线" w:ascii="Arial" w:cs="Arial" w:hAnsi="Arial"/>
          <w:sz w:val="22"/>
        </w:rPr>
        <w:t>：</w:t>
      </w:r>
    </w:p>
    <w:p>
      <w:pPr>
        <w:numPr>
          <w:numId w:val="15"/>
        </w:numPr>
        <w:spacing w:before="120" w:after="120" w:line="288" w:lineRule="auto"/>
        <w:ind w:left="453"/>
        <w:jc w:val="left"/>
      </w:pPr>
      <w:r>
        <w:rPr>
          <w:rFonts w:eastAsia="等线" w:ascii="Arial" w:cs="Arial" w:hAnsi="Arial"/>
          <w:sz w:val="22"/>
        </w:rPr>
        <w:t>商机录入功能，支持从邮件或其他来源导入商机信息。</w:t>
      </w:r>
    </w:p>
    <w:p>
      <w:pPr>
        <w:numPr>
          <w:numId w:val="16"/>
        </w:numPr>
        <w:spacing w:before="120" w:after="120" w:line="288" w:lineRule="auto"/>
        <w:ind w:left="453"/>
        <w:jc w:val="left"/>
      </w:pPr>
      <w:r>
        <w:rPr>
          <w:rFonts w:eastAsia="等线" w:ascii="Arial" w:cs="Arial" w:hAnsi="Arial"/>
          <w:sz w:val="22"/>
        </w:rPr>
        <w:t>商机状态跟踪（如新线索、洽谈中、已成单等）。</w:t>
      </w:r>
    </w:p>
    <w:p>
      <w:pPr>
        <w:numPr>
          <w:numId w:val="17"/>
        </w:numPr>
        <w:spacing w:before="120" w:after="120" w:line="288" w:lineRule="auto"/>
        <w:ind w:left="453"/>
        <w:jc w:val="left"/>
      </w:pPr>
      <w:r>
        <w:rPr>
          <w:rFonts w:eastAsia="等线" w:ascii="Arial" w:cs="Arial" w:hAnsi="Arial"/>
          <w:sz w:val="22"/>
        </w:rPr>
        <w:t>简单的销售漏斗展示（如各阶段商机数量和金额）。</w:t>
      </w:r>
    </w:p>
    <w:p>
      <w:pPr>
        <w:numPr>
          <w:numId w:val="18"/>
        </w:numPr>
        <w:spacing w:before="120" w:after="120" w:line="288" w:lineRule="auto"/>
        <w:ind w:left="453"/>
        <w:jc w:val="left"/>
      </w:pPr>
      <w:r>
        <w:rPr>
          <w:rFonts w:eastAsia="等线" w:ascii="Arial" w:cs="Arial" w:hAnsi="Arial"/>
          <w:sz w:val="22"/>
        </w:rPr>
        <w:t>客户存续情况和 license 情况展示与管理。</w:t>
      </w:r>
    </w:p>
    <w:p>
      <w:pPr>
        <w:numPr>
          <w:numId w:val="19"/>
        </w:numPr>
        <w:spacing w:before="120" w:after="120" w:line="288" w:lineRule="auto"/>
        <w:ind w:left="0"/>
        <w:jc w:val="left"/>
      </w:pPr>
      <w:r>
        <w:rPr>
          <w:rFonts w:eastAsia="等线" w:ascii="Arial" w:cs="Arial" w:hAnsi="Arial"/>
          <w:b w:val="true"/>
          <w:sz w:val="22"/>
        </w:rPr>
        <w:t>财务对账功能</w:t>
      </w:r>
      <w:r>
        <w:rPr>
          <w:rFonts w:eastAsia="等线" w:ascii="Arial" w:cs="Arial" w:hAnsi="Arial"/>
          <w:sz w:val="22"/>
        </w:rPr>
        <w:t>：</w:t>
      </w:r>
    </w:p>
    <w:p>
      <w:pPr>
        <w:numPr>
          <w:numId w:val="20"/>
        </w:numPr>
        <w:spacing w:before="120" w:after="120" w:line="288" w:lineRule="auto"/>
        <w:ind w:left="453"/>
        <w:jc w:val="left"/>
      </w:pPr>
      <w:r>
        <w:rPr>
          <w:rFonts w:eastAsia="等线" w:ascii="Arial" w:cs="Arial" w:hAnsi="Arial"/>
          <w:sz w:val="22"/>
        </w:rPr>
        <w:t>汇款和订单信息的自动匹配，提高财务对账效率。</w:t>
      </w:r>
    </w:p>
    <w:p>
      <w:pPr>
        <w:numPr>
          <w:numId w:val="21"/>
        </w:numPr>
        <w:spacing w:before="120" w:after="120" w:line="288" w:lineRule="auto"/>
        <w:ind w:left="453"/>
        <w:jc w:val="left"/>
      </w:pPr>
      <w:r>
        <w:rPr>
          <w:rFonts w:eastAsia="等线" w:ascii="Arial" w:cs="Arial" w:hAnsi="Arial"/>
          <w:sz w:val="22"/>
        </w:rPr>
        <w:t>提供发票状态跟踪功能，减少发票管理混乱的问题。</w:t>
      </w:r>
    </w:p>
    <w:p>
      <w:pPr>
        <w:pStyle w:val="2"/>
        <w:spacing w:before="320" w:after="120" w:line="288" w:lineRule="auto"/>
        <w:ind w:left="0"/>
        <w:jc w:val="left"/>
        <w:outlineLvl w:val="1"/>
      </w:pPr>
      <w:bookmarkStart w:name="heading_11" w:id="11"/>
      <w:r>
        <w:rPr>
          <w:rFonts w:eastAsia="等线" w:ascii="Arial" w:cs="Arial" w:hAnsi="Arial"/>
          <w:color w:val="3370ff"/>
          <w:sz w:val="32"/>
        </w:rPr>
        <w:t xml:space="preserve">3.2 </w:t>
      </w:r>
      <w:r>
        <w:rPr>
          <w:rFonts w:eastAsia="等线" w:ascii="Arial" w:cs="Arial" w:hAnsi="Arial"/>
          <w:b w:val="true"/>
          <w:sz w:val="32"/>
        </w:rPr>
        <w:t>后续优化目标</w:t>
      </w:r>
      <w:bookmarkEnd w:id="11"/>
    </w:p>
    <w:p>
      <w:pPr>
        <w:numPr>
          <w:numId w:val="22"/>
        </w:numPr>
        <w:spacing w:before="120" w:after="120" w:line="288" w:lineRule="auto"/>
        <w:ind w:left="0"/>
        <w:jc w:val="left"/>
      </w:pPr>
      <w:r>
        <w:rPr>
          <w:rFonts w:eastAsia="等线" w:ascii="Arial" w:cs="Arial" w:hAnsi="Arial"/>
          <w:b w:val="true"/>
          <w:sz w:val="22"/>
        </w:rPr>
        <w:t>商机管理扩展</w:t>
      </w:r>
      <w:r>
        <w:rPr>
          <w:rFonts w:eastAsia="等线" w:ascii="Arial" w:cs="Arial" w:hAnsi="Arial"/>
          <w:sz w:val="22"/>
        </w:rPr>
        <w:t>：</w:t>
      </w:r>
    </w:p>
    <w:p>
      <w:pPr>
        <w:numPr>
          <w:numId w:val="23"/>
        </w:numPr>
        <w:spacing w:before="120" w:after="120" w:line="288" w:lineRule="auto"/>
        <w:ind w:left="453"/>
        <w:jc w:val="left"/>
      </w:pPr>
      <w:r>
        <w:rPr>
          <w:rFonts w:eastAsia="等线" w:ascii="Arial" w:cs="Arial" w:hAnsi="Arial"/>
          <w:sz w:val="22"/>
        </w:rPr>
        <w:t>增加商机转化率、销售周期等关键指标的统计和分析功能。</w:t>
      </w:r>
    </w:p>
    <w:p>
      <w:pPr>
        <w:numPr>
          <w:numId w:val="24"/>
        </w:numPr>
        <w:spacing w:before="120" w:after="120" w:line="288" w:lineRule="auto"/>
        <w:ind w:left="453"/>
        <w:jc w:val="left"/>
      </w:pPr>
      <w:r>
        <w:rPr>
          <w:rFonts w:eastAsia="等线" w:ascii="Arial" w:cs="Arial" w:hAnsi="Arial"/>
          <w:sz w:val="22"/>
        </w:rPr>
        <w:t>提供销售预测和趋势分析，支持管理层决策。</w:t>
      </w:r>
    </w:p>
    <w:p>
      <w:pPr>
        <w:numPr>
          <w:numId w:val="25"/>
        </w:numPr>
        <w:spacing w:before="120" w:after="120" w:line="288" w:lineRule="auto"/>
        <w:ind w:left="0"/>
        <w:jc w:val="left"/>
      </w:pPr>
      <w:r>
        <w:rPr>
          <w:rFonts w:eastAsia="等线" w:ascii="Arial" w:cs="Arial" w:hAnsi="Arial"/>
          <w:b w:val="true"/>
          <w:sz w:val="22"/>
        </w:rPr>
        <w:t>合作伙伴管理扩展</w:t>
      </w:r>
      <w:r>
        <w:rPr>
          <w:rFonts w:eastAsia="等线" w:ascii="Arial" w:cs="Arial" w:hAnsi="Arial"/>
          <w:sz w:val="22"/>
        </w:rPr>
        <w:t>：</w:t>
      </w:r>
    </w:p>
    <w:p>
      <w:pPr>
        <w:numPr>
          <w:numId w:val="26"/>
        </w:numPr>
        <w:spacing w:before="120" w:after="120" w:line="288" w:lineRule="auto"/>
        <w:ind w:left="453"/>
        <w:jc w:val="left"/>
      </w:pPr>
      <w:r>
        <w:rPr>
          <w:rFonts w:eastAsia="等线" w:ascii="Arial" w:cs="Arial" w:hAnsi="Arial"/>
          <w:sz w:val="22"/>
        </w:rPr>
        <w:t>支持合作伙伴绩效分析（如订单数量、金额、</w:t>
      </w:r>
      <w:r>
        <w:rPr>
          <w:rFonts w:eastAsia="等线" w:ascii="Arial" w:cs="Arial" w:hAnsi="Arial"/>
          <w:sz w:val="22"/>
        </w:rPr>
        <w:t>商机数据</w:t>
      </w:r>
      <w:r>
        <w:rPr>
          <w:rFonts w:eastAsia="等线" w:ascii="Arial" w:cs="Arial" w:hAnsi="Arial"/>
          <w:sz w:val="22"/>
        </w:rPr>
        <w:t>等）。</w:t>
      </w:r>
    </w:p>
    <w:p>
      <w:pPr>
        <w:numPr>
          <w:numId w:val="27"/>
        </w:numPr>
        <w:spacing w:before="120" w:after="120" w:line="288" w:lineRule="auto"/>
        <w:ind w:left="453"/>
        <w:jc w:val="left"/>
      </w:pPr>
      <w:r>
        <w:rPr>
          <w:rFonts w:eastAsia="等线" w:ascii="Arial" w:cs="Arial" w:hAnsi="Arial"/>
          <w:sz w:val="22"/>
        </w:rPr>
        <w:t>提供合作伙伴培训和支持材料的在线访问功能。</w:t>
      </w:r>
    </w:p>
    <w:p>
      <w:pPr>
        <w:numPr>
          <w:numId w:val="28"/>
        </w:numPr>
        <w:spacing w:before="120" w:after="120" w:line="288" w:lineRule="auto"/>
        <w:ind w:left="0"/>
        <w:jc w:val="left"/>
      </w:pPr>
      <w:r>
        <w:rPr>
          <w:rFonts w:eastAsia="等线" w:ascii="Arial" w:cs="Arial" w:hAnsi="Arial"/>
          <w:b w:val="true"/>
          <w:sz w:val="22"/>
        </w:rPr>
        <w:t>高级数据看板</w:t>
      </w:r>
      <w:r>
        <w:rPr>
          <w:rFonts w:eastAsia="等线" w:ascii="Arial" w:cs="Arial" w:hAnsi="Arial"/>
          <w:sz w:val="22"/>
        </w:rPr>
        <w:t>：</w:t>
      </w:r>
    </w:p>
    <w:p>
      <w:pPr>
        <w:numPr>
          <w:numId w:val="29"/>
        </w:numPr>
        <w:spacing w:before="120" w:after="120" w:line="288" w:lineRule="auto"/>
        <w:ind w:left="453"/>
        <w:jc w:val="left"/>
      </w:pPr>
      <w:r>
        <w:rPr>
          <w:rFonts w:eastAsia="等线" w:ascii="Arial" w:cs="Arial" w:hAnsi="Arial"/>
          <w:sz w:val="22"/>
        </w:rPr>
        <w:t>为管理层提供实时数据看板，展示商机、订单、财务等关键数据的可视化报告。</w:t>
      </w:r>
    </w:p>
    <w:p>
      <w:pPr>
        <w:pBdr>
          <w:bottom w:val="single" w:color="dee0e3"/>
          <w:between w:val="single" w:color="dee0e3"/>
        </w:pBdr>
        <w:spacing w:before="120" w:after="120" w:line="288" w:lineRule="auto"/>
        <w:ind w:left="0"/>
      </w:pPr>
    </w:p>
    <w:p>
      <w:pPr>
        <w:pStyle w:val="1"/>
        <w:spacing w:before="380" w:after="140" w:line="288" w:lineRule="auto"/>
        <w:ind w:left="0"/>
        <w:jc w:val="left"/>
        <w:outlineLvl w:val="0"/>
      </w:pPr>
      <w:bookmarkStart w:name="heading_12" w:id="12"/>
      <w:r>
        <w:rPr>
          <w:rFonts w:eastAsia="等线" w:ascii="Arial" w:cs="Arial" w:hAnsi="Arial"/>
          <w:color w:val="3370ff"/>
          <w:sz w:val="36"/>
        </w:rPr>
        <w:t xml:space="preserve">4. </w:t>
      </w:r>
      <w:r>
        <w:rPr>
          <w:rFonts w:eastAsia="等线" w:ascii="Arial" w:cs="Arial" w:hAnsi="Arial"/>
          <w:b w:val="true"/>
          <w:sz w:val="36"/>
        </w:rPr>
        <w:t>资源需求</w:t>
      </w:r>
      <w:bookmarkEnd w:id="12"/>
    </w:p>
    <w:p>
      <w:pPr>
        <w:pStyle w:val="2"/>
        <w:spacing w:before="320" w:after="120" w:line="288" w:lineRule="auto"/>
        <w:ind w:left="0"/>
        <w:jc w:val="left"/>
        <w:outlineLvl w:val="1"/>
      </w:pPr>
      <w:bookmarkStart w:name="heading_13" w:id="13"/>
      <w:r>
        <w:rPr>
          <w:rFonts w:eastAsia="等线" w:ascii="Arial" w:cs="Arial" w:hAnsi="Arial"/>
          <w:color w:val="3370ff"/>
          <w:sz w:val="32"/>
        </w:rPr>
        <w:t xml:space="preserve">4.1 </w:t>
      </w:r>
      <w:r>
        <w:rPr>
          <w:rFonts w:eastAsia="等线" w:ascii="Arial" w:cs="Arial" w:hAnsi="Arial"/>
          <w:b w:val="true"/>
          <w:sz w:val="32"/>
        </w:rPr>
        <w:t>团队资源</w:t>
      </w:r>
      <w:bookmarkEnd w:id="13"/>
    </w:p>
    <w:p>
      <w:pPr>
        <w:spacing w:before="120" w:after="120" w:line="288" w:lineRule="auto"/>
        <w:ind w:left="0"/>
        <w:jc w:val="left"/>
      </w:pPr>
      <w:r>
        <w:rPr>
          <w:rFonts w:eastAsia="等线" w:ascii="Arial" w:cs="Arial" w:hAnsi="Arial"/>
          <w:sz w:val="22"/>
        </w:rPr>
        <w:t>本项目团队由</w:t>
      </w:r>
      <w:r>
        <w:rPr>
          <w:rFonts w:eastAsia="等线" w:ascii="Arial" w:cs="Arial" w:hAnsi="Arial"/>
          <w:sz w:val="22"/>
        </w:rPr>
        <w:t>以下</w:t>
      </w:r>
      <w:r>
        <w:rPr>
          <w:rFonts w:eastAsia="等线" w:ascii="Arial" w:cs="Arial" w:hAnsi="Arial"/>
          <w:sz w:val="22"/>
        </w:rPr>
        <w:t>成员组成，各成员职责明确，确保项目顺利推进：</w:t>
      </w:r>
    </w:p>
    <w:p>
      <w:pPr>
        <w:numPr>
          <w:numId w:val="30"/>
        </w:numPr>
        <w:spacing w:before="120" w:after="120" w:line="288" w:lineRule="auto"/>
        <w:ind w:left="0"/>
        <w:jc w:val="left"/>
      </w:pPr>
      <w:r>
        <w:rPr>
          <w:rFonts w:eastAsia="等线" w:ascii="Arial" w:cs="Arial" w:hAnsi="Arial"/>
          <w:b w:val="true"/>
          <w:sz w:val="22"/>
        </w:rPr>
        <w:t>Owner（平台研发负责人）程子轩</w:t>
      </w:r>
    </w:p>
    <w:p>
      <w:pPr>
        <w:numPr>
          <w:numId w:val="31"/>
        </w:numPr>
        <w:spacing w:before="120" w:after="120" w:line="288" w:lineRule="auto"/>
        <w:ind w:left="0"/>
        <w:jc w:val="left"/>
      </w:pPr>
      <w:r>
        <w:rPr>
          <w:rFonts w:eastAsia="等线" w:ascii="Arial" w:cs="Arial" w:hAnsi="Arial"/>
          <w:sz w:val="22"/>
        </w:rPr>
        <w:t>负责技术方案设计和研发进度管理，确保系统架构稳定、功能开发高效。</w:t>
      </w:r>
    </w:p>
    <w:p>
      <w:pPr>
        <w:numPr>
          <w:numId w:val="32"/>
        </w:numPr>
        <w:spacing w:before="120" w:after="120" w:line="288" w:lineRule="auto"/>
        <w:ind w:left="0"/>
        <w:jc w:val="left"/>
      </w:pPr>
      <w:r>
        <w:rPr>
          <w:rFonts w:eastAsia="等线" w:ascii="Arial" w:cs="Arial" w:hAnsi="Arial"/>
          <w:sz w:val="22"/>
        </w:rPr>
        <w:t>解决项目中的技术难点，保障系统高质量实现。</w:t>
      </w:r>
    </w:p>
    <w:p>
      <w:pPr>
        <w:numPr>
          <w:numId w:val="33"/>
        </w:numPr>
        <w:spacing w:before="120" w:after="120" w:line="288" w:lineRule="auto"/>
        <w:ind w:left="0"/>
        <w:jc w:val="left"/>
      </w:pPr>
      <w:r>
        <w:rPr>
          <w:rFonts w:eastAsia="等线" w:ascii="Arial" w:cs="Arial" w:hAnsi="Arial"/>
          <w:b w:val="true"/>
          <w:sz w:val="22"/>
        </w:rPr>
        <w:t>Owner（平台产品经理）刘馨睿</w:t>
      </w:r>
    </w:p>
    <w:p>
      <w:pPr>
        <w:numPr>
          <w:numId w:val="34"/>
        </w:numPr>
        <w:spacing w:before="120" w:after="120" w:line="288" w:lineRule="auto"/>
        <w:ind w:left="453"/>
        <w:jc w:val="left"/>
      </w:pPr>
      <w:r>
        <w:rPr>
          <w:rFonts w:eastAsia="等线" w:ascii="Arial" w:cs="Arial" w:hAnsi="Arial"/>
          <w:sz w:val="22"/>
        </w:rPr>
        <w:t>负责项目整体规划与推进，明确需求优先级，协调资源，确保项目按期交付。</w:t>
      </w:r>
    </w:p>
    <w:p>
      <w:pPr>
        <w:numPr>
          <w:numId w:val="35"/>
        </w:numPr>
        <w:spacing w:before="120" w:after="120" w:line="288" w:lineRule="auto"/>
        <w:ind w:left="453"/>
        <w:jc w:val="left"/>
      </w:pPr>
      <w:r>
        <w:rPr>
          <w:rFonts w:eastAsia="等线" w:ascii="Arial" w:cs="Arial" w:hAnsi="Arial"/>
          <w:sz w:val="22"/>
        </w:rPr>
        <w:t>与各部门沟通，收集需求并转化为可执行的产品方案。</w:t>
      </w:r>
    </w:p>
    <w:p>
      <w:pPr>
        <w:numPr>
          <w:numId w:val="36"/>
        </w:numPr>
        <w:spacing w:before="120" w:after="120" w:line="288" w:lineRule="auto"/>
        <w:ind w:left="0"/>
        <w:jc w:val="left"/>
      </w:pPr>
      <w:r>
        <w:rPr>
          <w:rFonts w:eastAsia="等线" w:ascii="Arial" w:cs="Arial" w:hAnsi="Arial"/>
          <w:sz w:val="22"/>
        </w:rPr>
        <w:t>【</w:t>
      </w:r>
      <w:r>
        <w:rPr>
          <w:rFonts w:eastAsia="等线" w:ascii="Arial" w:cs="Arial" w:hAnsi="Arial"/>
          <w:b w:val="true"/>
          <w:sz w:val="22"/>
        </w:rPr>
        <w:t>肖逸】</w:t>
      </w:r>
    </w:p>
    <w:p>
      <w:pPr>
        <w:numPr>
          <w:numId w:val="37"/>
        </w:numPr>
        <w:spacing w:before="120" w:after="120" w:line="288" w:lineRule="auto"/>
        <w:ind w:left="453"/>
        <w:jc w:val="left"/>
      </w:pPr>
      <w:r>
        <w:rPr>
          <w:rFonts w:eastAsia="等线" w:ascii="Arial" w:cs="Arial" w:hAnsi="Arial"/>
          <w:sz w:val="22"/>
        </w:rPr>
        <w:t>负责平台和前端功能的开发与实现，包括商机管理模块、合作伙伴下单模块及财务对账模块的用户界面设计与开发。</w:t>
      </w:r>
    </w:p>
    <w:p>
      <w:pPr>
        <w:numPr>
          <w:numId w:val="38"/>
        </w:numPr>
        <w:spacing w:before="120" w:after="120" w:line="288" w:lineRule="auto"/>
        <w:ind w:left="453"/>
        <w:jc w:val="left"/>
      </w:pPr>
      <w:r>
        <w:rPr>
          <w:rFonts w:eastAsia="等线" w:ascii="Arial" w:cs="Arial" w:hAnsi="Arial"/>
          <w:sz w:val="22"/>
        </w:rPr>
        <w:t>确保平台的用户体验友好，功能流畅，满足用户需求。</w:t>
      </w:r>
    </w:p>
    <w:p>
      <w:pPr>
        <w:numPr>
          <w:numId w:val="39"/>
        </w:numPr>
        <w:spacing w:before="120" w:after="120" w:line="288" w:lineRule="auto"/>
        <w:ind w:left="0"/>
        <w:jc w:val="left"/>
      </w:pPr>
      <w:r>
        <w:rPr>
          <w:rFonts w:eastAsia="等线" w:ascii="Arial" w:cs="Arial" w:hAnsi="Arial"/>
          <w:sz w:val="22"/>
        </w:rPr>
        <w:t>【</w:t>
      </w:r>
      <w:r>
        <w:rPr>
          <w:rFonts w:eastAsia="等线" w:ascii="Arial" w:cs="Arial" w:hAnsi="Arial"/>
          <w:b w:val="true"/>
          <w:sz w:val="22"/>
        </w:rPr>
        <w:t>】</w:t>
      </w:r>
    </w:p>
    <w:p>
      <w:pPr>
        <w:pStyle w:val="2"/>
        <w:spacing w:before="320" w:after="120" w:line="288" w:lineRule="auto"/>
        <w:ind w:left="0"/>
        <w:jc w:val="left"/>
        <w:outlineLvl w:val="1"/>
      </w:pPr>
      <w:bookmarkStart w:name="heading_14" w:id="14"/>
      <w:r>
        <w:rPr>
          <w:rFonts w:eastAsia="等线" w:ascii="Arial" w:cs="Arial" w:hAnsi="Arial"/>
          <w:color w:val="3370ff"/>
          <w:sz w:val="32"/>
        </w:rPr>
        <w:t xml:space="preserve">4.2 </w:t>
      </w:r>
      <w:r>
        <w:rPr>
          <w:rFonts w:eastAsia="等线" w:ascii="Arial" w:cs="Arial" w:hAnsi="Arial"/>
          <w:b w:val="true"/>
          <w:sz w:val="32"/>
        </w:rPr>
        <w:t>潜在需求</w:t>
      </w:r>
      <w:bookmarkEnd w:id="14"/>
    </w:p>
    <w:p>
      <w:pPr>
        <w:numPr>
          <w:numId w:val="40"/>
        </w:numPr>
        <w:spacing w:before="120" w:after="120" w:line="288" w:lineRule="auto"/>
        <w:ind w:left="0"/>
        <w:jc w:val="left"/>
      </w:pPr>
      <w:r>
        <w:rPr>
          <w:rFonts w:eastAsia="等线" w:ascii="Arial" w:cs="Arial" w:hAnsi="Arial"/>
          <w:sz w:val="22"/>
        </w:rPr>
        <w:t>如果项目规模扩大或出现技术难点，可能需要增加开发人员或外部技术支持。</w:t>
      </w:r>
    </w:p>
    <w:p>
      <w:pPr>
        <w:pStyle w:val="2"/>
        <w:spacing w:before="320" w:after="120" w:line="288" w:lineRule="auto"/>
        <w:ind w:left="0"/>
        <w:jc w:val="left"/>
        <w:outlineLvl w:val="1"/>
      </w:pPr>
      <w:bookmarkStart w:name="heading_15" w:id="15"/>
      <w:r>
        <w:rPr>
          <w:rFonts w:eastAsia="等线" w:ascii="Arial" w:cs="Arial" w:hAnsi="Arial"/>
          <w:color w:val="3370ff"/>
          <w:sz w:val="32"/>
        </w:rPr>
        <w:t xml:space="preserve">4.3 </w:t>
      </w:r>
      <w:r>
        <w:rPr>
          <w:rFonts w:eastAsia="等线" w:ascii="Arial" w:cs="Arial" w:hAnsi="Arial"/>
          <w:b w:val="true"/>
          <w:sz w:val="32"/>
        </w:rPr>
        <w:t>预算资源</w:t>
      </w:r>
      <w:bookmarkEnd w:id="15"/>
    </w:p>
    <w:p>
      <w:pPr>
        <w:numPr>
          <w:numId w:val="41"/>
        </w:numPr>
        <w:spacing w:before="120" w:after="120" w:line="288" w:lineRule="auto"/>
        <w:ind w:left="0"/>
        <w:jc w:val="left"/>
      </w:pPr>
      <w:r>
        <w:rPr>
          <w:rFonts w:eastAsia="等线" w:ascii="Arial" w:cs="Arial" w:hAnsi="Arial"/>
          <w:b w:val="true"/>
          <w:sz w:val="22"/>
        </w:rPr>
        <w:t>一期开发成本</w:t>
      </w:r>
      <w:r>
        <w:rPr>
          <w:rFonts w:eastAsia="等线" w:ascii="Arial" w:cs="Arial" w:hAnsi="Arial"/>
          <w:sz w:val="22"/>
        </w:rPr>
        <w:t>：</w:t>
      </w:r>
    </w:p>
    <w:p>
      <w:pPr>
        <w:numPr>
          <w:numId w:val="42"/>
        </w:numPr>
        <w:spacing w:before="120" w:after="120" w:line="288" w:lineRule="auto"/>
        <w:ind w:left="453"/>
        <w:jc w:val="left"/>
      </w:pPr>
      <w:r>
        <w:rPr>
          <w:rFonts w:eastAsia="等线" w:ascii="Arial" w:cs="Arial" w:hAnsi="Arial"/>
          <w:sz w:val="22"/>
        </w:rPr>
        <w:t>基于现有团队的开发能力，预计一期成本较低，可以通过内部资源完成</w:t>
      </w:r>
      <w:r>
        <w:rPr>
          <w:rFonts w:eastAsia="等线" w:ascii="Arial" w:cs="Arial" w:hAnsi="Arial"/>
          <w:sz w:val="22"/>
        </w:rPr>
        <w:t>。需充值一些 AI 代码开发工具如 Windsurf，总体预算不超过 500美元/人。</w:t>
      </w:r>
    </w:p>
    <w:p>
      <w:pPr>
        <w:numPr>
          <w:numId w:val="43"/>
        </w:numPr>
        <w:spacing w:before="120" w:after="120" w:line="288" w:lineRule="auto"/>
        <w:ind w:left="0"/>
        <w:jc w:val="left"/>
      </w:pPr>
      <w:r>
        <w:rPr>
          <w:rFonts w:eastAsia="等线" w:ascii="Arial" w:cs="Arial" w:hAnsi="Arial"/>
          <w:b w:val="true"/>
          <w:sz w:val="22"/>
        </w:rPr>
        <w:t>长期维护和优化成本</w:t>
      </w:r>
      <w:r>
        <w:rPr>
          <w:rFonts w:eastAsia="等线" w:ascii="Arial" w:cs="Arial" w:hAnsi="Arial"/>
          <w:sz w:val="22"/>
        </w:rPr>
        <w:t>：</w:t>
      </w:r>
    </w:p>
    <w:p>
      <w:pPr>
        <w:numPr>
          <w:numId w:val="44"/>
        </w:numPr>
        <w:spacing w:before="120" w:after="120" w:line="288" w:lineRule="auto"/>
        <w:ind w:left="453"/>
        <w:jc w:val="left"/>
      </w:pPr>
      <w:r>
        <w:rPr>
          <w:rFonts w:eastAsia="等线" w:ascii="Arial" w:cs="Arial" w:hAnsi="Arial"/>
          <w:sz w:val="22"/>
        </w:rPr>
        <w:t>后续功能优化和维护成本预计远低于购买和维护Attio等CRM系统的费用。</w:t>
      </w:r>
    </w:p>
    <w:p>
      <w:pPr>
        <w:pBdr>
          <w:bottom w:val="single" w:color="dee0e3"/>
          <w:between w:val="single" w:color="dee0e3"/>
        </w:pBdr>
        <w:spacing w:before="120" w:after="120" w:line="288" w:lineRule="auto"/>
        <w:ind w:left="0"/>
      </w:pPr>
    </w:p>
    <w:p>
      <w:pPr>
        <w:pStyle w:val="1"/>
        <w:spacing w:before="380" w:after="140" w:line="288" w:lineRule="auto"/>
        <w:ind w:left="0"/>
        <w:jc w:val="left"/>
        <w:outlineLvl w:val="0"/>
      </w:pPr>
      <w:bookmarkStart w:name="heading_16" w:id="16"/>
      <w:r>
        <w:rPr>
          <w:rFonts w:eastAsia="等线" w:ascii="Arial" w:cs="Arial" w:hAnsi="Arial"/>
          <w:color w:val="3370ff"/>
          <w:sz w:val="36"/>
        </w:rPr>
        <w:t xml:space="preserve">5. </w:t>
      </w:r>
      <w:r>
        <w:rPr>
          <w:rFonts w:eastAsia="等线" w:ascii="Arial" w:cs="Arial" w:hAnsi="Arial"/>
          <w:b w:val="true"/>
          <w:sz w:val="36"/>
        </w:rPr>
        <w:t>项目规划和排期</w:t>
      </w:r>
      <w:bookmarkEnd w:id="16"/>
    </w:p>
    <w:p>
      <w:pPr>
        <w:pStyle w:val="2"/>
        <w:spacing w:before="320" w:after="120" w:line="288" w:lineRule="auto"/>
        <w:ind w:left="0"/>
        <w:jc w:val="left"/>
        <w:outlineLvl w:val="1"/>
      </w:pPr>
      <w:bookmarkStart w:name="heading_17" w:id="17"/>
      <w:r>
        <w:rPr>
          <w:rFonts w:eastAsia="等线" w:ascii="Arial" w:cs="Arial" w:hAnsi="Arial"/>
          <w:color w:val="3370ff"/>
          <w:sz w:val="32"/>
        </w:rPr>
        <w:t xml:space="preserve">5.1 </w:t>
      </w:r>
      <w:r>
        <w:rPr>
          <w:rFonts w:eastAsia="等线" w:ascii="Arial" w:cs="Arial" w:hAnsi="Arial"/>
          <w:b w:val="true"/>
          <w:sz w:val="32"/>
        </w:rPr>
        <w:t>一期规划</w:t>
      </w:r>
      <w:r>
        <w:rPr>
          <w:rFonts w:eastAsia="等线" w:ascii="Arial" w:cs="Arial" w:hAnsi="Arial"/>
          <w:b w:val="true"/>
          <w:sz w:val="32"/>
        </w:rPr>
        <w:t>（约1个月）</w:t>
      </w:r>
      <w:bookmarkEnd w:id="17"/>
    </w:p>
    <w:p>
      <w:pPr>
        <w:numPr>
          <w:numId w:val="45"/>
        </w:numPr>
        <w:spacing w:before="120" w:after="120" w:line="288" w:lineRule="auto"/>
        <w:ind w:left="0"/>
        <w:jc w:val="left"/>
      </w:pPr>
      <w:r>
        <w:rPr>
          <w:rFonts w:eastAsia="等线" w:ascii="Arial" w:cs="Arial" w:hAnsi="Arial"/>
          <w:b w:val="true"/>
          <w:sz w:val="22"/>
        </w:rPr>
        <w:t>第一周</w:t>
      </w:r>
      <w:r>
        <w:rPr>
          <w:rFonts w:eastAsia="等线" w:ascii="Arial" w:cs="Arial" w:hAnsi="Arial"/>
          <w:sz w:val="22"/>
        </w:rPr>
        <w:t>：需求确认和系统框架搭建。</w:t>
      </w:r>
    </w:p>
    <w:p>
      <w:pPr>
        <w:numPr>
          <w:numId w:val="46"/>
        </w:numPr>
        <w:spacing w:before="120" w:after="120" w:line="288" w:lineRule="auto"/>
        <w:ind w:left="0"/>
        <w:jc w:val="left"/>
      </w:pPr>
      <w:r>
        <w:rPr>
          <w:rFonts w:eastAsia="等线" w:ascii="Arial" w:cs="Arial" w:hAnsi="Arial"/>
          <w:b w:val="true"/>
          <w:sz w:val="22"/>
        </w:rPr>
        <w:t>第二周</w:t>
      </w:r>
      <w:r>
        <w:rPr>
          <w:rFonts w:eastAsia="等线" w:ascii="Arial" w:cs="Arial" w:hAnsi="Arial"/>
          <w:sz w:val="22"/>
        </w:rPr>
        <w:t>：开发商机管理和合作伙伴下单功能。</w:t>
      </w:r>
    </w:p>
    <w:p>
      <w:pPr>
        <w:numPr>
          <w:numId w:val="47"/>
        </w:numPr>
        <w:spacing w:before="120" w:after="120" w:line="288" w:lineRule="auto"/>
        <w:ind w:left="0"/>
        <w:jc w:val="left"/>
      </w:pPr>
      <w:r>
        <w:rPr>
          <w:rFonts w:eastAsia="等线" w:ascii="Arial" w:cs="Arial" w:hAnsi="Arial"/>
          <w:b w:val="true"/>
          <w:sz w:val="22"/>
        </w:rPr>
        <w:t>第三周</w:t>
      </w:r>
      <w:r>
        <w:rPr>
          <w:rFonts w:eastAsia="等线" w:ascii="Arial" w:cs="Arial" w:hAnsi="Arial"/>
          <w:sz w:val="22"/>
        </w:rPr>
        <w:t>：开发财务对账功能并进行初步测试。</w:t>
      </w:r>
      <w:r>
        <w:rPr>
          <w:rFonts w:eastAsia="等线" w:ascii="Arial" w:cs="Arial" w:hAnsi="Arial"/>
          <w:sz w:val="22"/>
        </w:rPr>
        <w:t>（需收集需求）</w:t>
      </w:r>
    </w:p>
    <w:p>
      <w:pPr>
        <w:numPr>
          <w:numId w:val="48"/>
        </w:numPr>
        <w:spacing w:before="120" w:after="120" w:line="288" w:lineRule="auto"/>
        <w:ind w:left="0"/>
        <w:jc w:val="left"/>
      </w:pPr>
      <w:r>
        <w:rPr>
          <w:rFonts w:eastAsia="等线" w:ascii="Arial" w:cs="Arial" w:hAnsi="Arial"/>
          <w:b w:val="true"/>
          <w:sz w:val="22"/>
        </w:rPr>
        <w:t>第四周</w:t>
      </w:r>
      <w:r>
        <w:rPr>
          <w:rFonts w:eastAsia="等线" w:ascii="Arial" w:cs="Arial" w:hAnsi="Arial"/>
          <w:sz w:val="22"/>
        </w:rPr>
        <w:t>：上线一期系统并收集用户反馈。</w:t>
      </w:r>
    </w:p>
    <w:p>
      <w:pPr>
        <w:pStyle w:val="2"/>
        <w:spacing w:before="320" w:after="120" w:line="288" w:lineRule="auto"/>
        <w:ind w:left="0"/>
        <w:jc w:val="left"/>
        <w:outlineLvl w:val="1"/>
      </w:pPr>
      <w:bookmarkStart w:name="heading_18" w:id="18"/>
      <w:r>
        <w:rPr>
          <w:rFonts w:eastAsia="等线" w:ascii="Arial" w:cs="Arial" w:hAnsi="Arial"/>
          <w:color w:val="3370ff"/>
          <w:sz w:val="32"/>
        </w:rPr>
        <w:t xml:space="preserve">5.2 </w:t>
      </w:r>
      <w:r>
        <w:rPr>
          <w:rFonts w:eastAsia="等线" w:ascii="Arial" w:cs="Arial" w:hAnsi="Arial"/>
          <w:b w:val="true"/>
          <w:sz w:val="32"/>
        </w:rPr>
        <w:t>后续规划</w:t>
      </w:r>
      <w:r>
        <w:rPr>
          <w:rFonts w:eastAsia="等线" w:ascii="Arial" w:cs="Arial" w:hAnsi="Arial"/>
          <w:b w:val="true"/>
          <w:sz w:val="32"/>
        </w:rPr>
        <w:t>（约3-6个月）</w:t>
      </w:r>
      <w:bookmarkEnd w:id="18"/>
    </w:p>
    <w:p>
      <w:pPr>
        <w:numPr>
          <w:numId w:val="49"/>
        </w:numPr>
        <w:spacing w:before="120" w:after="120" w:line="288" w:lineRule="auto"/>
        <w:ind w:left="0"/>
        <w:jc w:val="left"/>
      </w:pPr>
      <w:r>
        <w:rPr>
          <w:rFonts w:eastAsia="等线" w:ascii="Arial" w:cs="Arial" w:hAnsi="Arial"/>
          <w:b w:val="true"/>
          <w:sz w:val="22"/>
        </w:rPr>
        <w:t>功能优化</w:t>
      </w:r>
      <w:r>
        <w:rPr>
          <w:rFonts w:eastAsia="等线" w:ascii="Arial" w:cs="Arial" w:hAnsi="Arial"/>
          <w:sz w:val="22"/>
        </w:rPr>
        <w:t>：根据反馈优化一期功能，增加商机分析、合作伙伴绩效分析等模块。</w:t>
      </w:r>
    </w:p>
    <w:p>
      <w:pPr>
        <w:numPr>
          <w:numId w:val="50"/>
        </w:numPr>
        <w:spacing w:before="120" w:after="120" w:line="288" w:lineRule="auto"/>
        <w:ind w:left="0"/>
        <w:jc w:val="left"/>
      </w:pPr>
      <w:r>
        <w:rPr>
          <w:rFonts w:eastAsia="等线" w:ascii="Arial" w:cs="Arial" w:hAnsi="Arial"/>
          <w:b w:val="true"/>
          <w:sz w:val="22"/>
        </w:rPr>
        <w:t>数据看板开发</w:t>
      </w:r>
      <w:r>
        <w:rPr>
          <w:rFonts w:eastAsia="等线" w:ascii="Arial" w:cs="Arial" w:hAnsi="Arial"/>
          <w:sz w:val="22"/>
        </w:rPr>
        <w:t>：为管理层提供实时数据可视化功能。</w:t>
      </w:r>
    </w:p>
    <w:p>
      <w:pPr>
        <w:numPr>
          <w:numId w:val="51"/>
        </w:numPr>
        <w:spacing w:before="120" w:after="120" w:line="288" w:lineRule="auto"/>
        <w:ind w:left="0"/>
        <w:jc w:val="left"/>
      </w:pPr>
      <w:r>
        <w:rPr>
          <w:rFonts w:eastAsia="等线" w:ascii="Arial" w:cs="Arial" w:hAnsi="Arial"/>
          <w:b w:val="true"/>
          <w:sz w:val="22"/>
        </w:rPr>
        <w:t>用户培训和推广</w:t>
      </w:r>
      <w:r>
        <w:rPr>
          <w:rFonts w:eastAsia="等线" w:ascii="Arial" w:cs="Arial" w:hAnsi="Arial"/>
          <w:sz w:val="22"/>
        </w:rPr>
        <w:t>：对内部员工和合作伙伴进行系统使用培训，确保功能得到充分利用。</w:t>
      </w:r>
    </w:p>
    <w:p>
      <w:pPr>
        <w:pBdr>
          <w:bottom w:val="single" w:color="dee0e3"/>
          <w:between w:val="single" w:color="dee0e3"/>
        </w:pBdr>
        <w:spacing w:before="120" w:after="120" w:line="288" w:lineRule="auto"/>
        <w:ind w:left="0"/>
      </w:pPr>
    </w:p>
    <w:p>
      <w:pPr>
        <w:pStyle w:val="1"/>
        <w:spacing w:before="380" w:after="140" w:line="288" w:lineRule="auto"/>
        <w:ind w:left="0"/>
        <w:jc w:val="left"/>
        <w:outlineLvl w:val="0"/>
      </w:pPr>
      <w:bookmarkStart w:name="heading_19" w:id="19"/>
      <w:r>
        <w:rPr>
          <w:rFonts w:eastAsia="等线" w:ascii="Arial" w:cs="Arial" w:hAnsi="Arial"/>
          <w:color w:val="3370ff"/>
          <w:sz w:val="36"/>
        </w:rPr>
        <w:t xml:space="preserve">6. </w:t>
      </w:r>
      <w:r>
        <w:rPr>
          <w:rFonts w:eastAsia="等线" w:ascii="Arial" w:cs="Arial" w:hAnsi="Arial"/>
          <w:b w:val="true"/>
          <w:sz w:val="36"/>
        </w:rPr>
        <w:t>项目影响与收益</w:t>
      </w:r>
      <w:bookmarkEnd w:id="19"/>
    </w:p>
    <w:p>
      <w:pPr>
        <w:pStyle w:val="2"/>
        <w:spacing w:before="320" w:after="120" w:line="288" w:lineRule="auto"/>
        <w:ind w:left="0"/>
        <w:jc w:val="left"/>
        <w:outlineLvl w:val="1"/>
      </w:pPr>
      <w:bookmarkStart w:name="heading_20" w:id="20"/>
      <w:r>
        <w:rPr>
          <w:rFonts w:eastAsia="等线" w:ascii="Arial" w:cs="Arial" w:hAnsi="Arial"/>
          <w:color w:val="3370ff"/>
          <w:sz w:val="32"/>
        </w:rPr>
        <w:t xml:space="preserve">6.1 </w:t>
      </w:r>
      <w:r>
        <w:rPr>
          <w:rFonts w:eastAsia="等线" w:ascii="Arial" w:cs="Arial" w:hAnsi="Arial"/>
          <w:b w:val="true"/>
          <w:sz w:val="32"/>
        </w:rPr>
        <w:t>定性收益</w:t>
      </w:r>
      <w:bookmarkEnd w:id="20"/>
    </w:p>
    <w:p>
      <w:pPr>
        <w:numPr>
          <w:numId w:val="52"/>
        </w:numPr>
        <w:spacing w:before="120" w:after="120" w:line="288" w:lineRule="auto"/>
        <w:ind w:left="0"/>
        <w:jc w:val="left"/>
      </w:pPr>
      <w:r>
        <w:rPr>
          <w:rFonts w:eastAsia="等线" w:ascii="Arial" w:cs="Arial" w:hAnsi="Arial"/>
          <w:b w:val="true"/>
          <w:sz w:val="22"/>
        </w:rPr>
        <w:t>内部效率提升</w:t>
      </w:r>
      <w:r>
        <w:rPr>
          <w:rFonts w:eastAsia="等线" w:ascii="Arial" w:cs="Arial" w:hAnsi="Arial"/>
          <w:sz w:val="22"/>
        </w:rPr>
        <w:t>：</w:t>
      </w:r>
    </w:p>
    <w:p>
      <w:pPr>
        <w:numPr>
          <w:numId w:val="53"/>
        </w:numPr>
        <w:spacing w:before="120" w:after="120" w:line="288" w:lineRule="auto"/>
        <w:ind w:left="453"/>
        <w:jc w:val="left"/>
      </w:pPr>
      <w:r>
        <w:rPr>
          <w:rFonts w:eastAsia="等线" w:ascii="Arial" w:cs="Arial" w:hAnsi="Arial"/>
          <w:sz w:val="22"/>
        </w:rPr>
        <w:t>商机管理更加系统化，销售和财务流程更加顺畅。</w:t>
      </w:r>
    </w:p>
    <w:p>
      <w:pPr>
        <w:numPr>
          <w:numId w:val="54"/>
        </w:numPr>
        <w:spacing w:before="120" w:after="120" w:line="288" w:lineRule="auto"/>
        <w:ind w:left="453"/>
        <w:jc w:val="left"/>
      </w:pPr>
      <w:r>
        <w:rPr>
          <w:rFonts w:eastAsia="等线" w:ascii="Arial" w:cs="Arial" w:hAnsi="Arial"/>
          <w:sz w:val="22"/>
        </w:rPr>
        <w:t>管理层能够实时掌握商机和订单数据，支持决策。</w:t>
      </w:r>
    </w:p>
    <w:p>
      <w:pPr>
        <w:numPr>
          <w:numId w:val="55"/>
        </w:numPr>
        <w:spacing w:before="120" w:after="120" w:line="288" w:lineRule="auto"/>
        <w:ind w:left="0"/>
        <w:jc w:val="left"/>
      </w:pPr>
      <w:r>
        <w:rPr>
          <w:rFonts w:eastAsia="等线" w:ascii="Arial" w:cs="Arial" w:hAnsi="Arial"/>
          <w:b w:val="true"/>
          <w:sz w:val="22"/>
        </w:rPr>
        <w:t>合作伙伴满意度提升</w:t>
      </w:r>
      <w:r>
        <w:rPr>
          <w:rFonts w:eastAsia="等线" w:ascii="Arial" w:cs="Arial" w:hAnsi="Arial"/>
          <w:sz w:val="22"/>
        </w:rPr>
        <w:t>：</w:t>
      </w:r>
    </w:p>
    <w:p>
      <w:pPr>
        <w:numPr>
          <w:numId w:val="56"/>
        </w:numPr>
        <w:spacing w:before="120" w:after="120" w:line="288" w:lineRule="auto"/>
        <w:ind w:left="453"/>
        <w:jc w:val="left"/>
      </w:pPr>
      <w:r>
        <w:rPr>
          <w:rFonts w:eastAsia="等线" w:ascii="Arial" w:cs="Arial" w:hAnsi="Arial"/>
          <w:sz w:val="22"/>
        </w:rPr>
        <w:t>简化下单流程，提高license发放效率，减少沟通摩擦。</w:t>
      </w:r>
    </w:p>
    <w:p>
      <w:pPr>
        <w:pStyle w:val="2"/>
        <w:spacing w:before="320" w:after="120" w:line="288" w:lineRule="auto"/>
        <w:ind w:left="0"/>
        <w:jc w:val="left"/>
        <w:outlineLvl w:val="1"/>
      </w:pPr>
      <w:bookmarkStart w:name="heading_21" w:id="21"/>
      <w:r>
        <w:rPr>
          <w:rFonts w:eastAsia="等线" w:ascii="Arial" w:cs="Arial" w:hAnsi="Arial"/>
          <w:color w:val="3370ff"/>
          <w:sz w:val="32"/>
        </w:rPr>
        <w:t xml:space="preserve">6.2 </w:t>
      </w:r>
      <w:r>
        <w:rPr>
          <w:rFonts w:eastAsia="等线" w:ascii="Arial" w:cs="Arial" w:hAnsi="Arial"/>
          <w:b w:val="true"/>
          <w:sz w:val="32"/>
        </w:rPr>
        <w:t>定量收益</w:t>
      </w:r>
      <w:bookmarkEnd w:id="21"/>
    </w:p>
    <w:p>
      <w:pPr>
        <w:numPr>
          <w:numId w:val="57"/>
        </w:numPr>
        <w:spacing w:before="120" w:after="120" w:line="288" w:lineRule="auto"/>
        <w:ind w:left="0"/>
        <w:jc w:val="left"/>
      </w:pPr>
      <w:r>
        <w:rPr>
          <w:rFonts w:eastAsia="等线" w:ascii="Arial" w:cs="Arial" w:hAnsi="Arial"/>
          <w:b w:val="true"/>
          <w:sz w:val="22"/>
        </w:rPr>
        <w:t>成本节约</w:t>
      </w:r>
      <w:r>
        <w:rPr>
          <w:rFonts w:eastAsia="等线" w:ascii="Arial" w:cs="Arial" w:hAnsi="Arial"/>
          <w:sz w:val="22"/>
        </w:rPr>
        <w:t>：</w:t>
      </w:r>
    </w:p>
    <w:p>
      <w:pPr>
        <w:numPr>
          <w:numId w:val="58"/>
        </w:numPr>
        <w:spacing w:before="120" w:after="120" w:line="288" w:lineRule="auto"/>
        <w:ind w:left="453"/>
        <w:jc w:val="left"/>
      </w:pPr>
      <w:r>
        <w:rPr>
          <w:rFonts w:eastAsia="等线" w:ascii="Arial" w:cs="Arial" w:hAnsi="Arial"/>
          <w:sz w:val="22"/>
        </w:rPr>
        <w:t>平台开发和维护成本预计远低于购买现成CRM系统的长期费用。</w:t>
      </w:r>
    </w:p>
    <w:p>
      <w:pPr>
        <w:numPr>
          <w:numId w:val="59"/>
        </w:numPr>
        <w:spacing w:before="120" w:after="120" w:line="288" w:lineRule="auto"/>
        <w:ind w:left="0"/>
        <w:jc w:val="left"/>
      </w:pPr>
      <w:r>
        <w:rPr>
          <w:rFonts w:eastAsia="等线" w:ascii="Arial" w:cs="Arial" w:hAnsi="Arial"/>
          <w:b w:val="true"/>
          <w:sz w:val="22"/>
        </w:rPr>
        <w:t>效率提升</w:t>
      </w:r>
      <w:r>
        <w:rPr>
          <w:rFonts w:eastAsia="等线" w:ascii="Arial" w:cs="Arial" w:hAnsi="Arial"/>
          <w:sz w:val="22"/>
        </w:rPr>
        <w:t>：</w:t>
      </w:r>
    </w:p>
    <w:p>
      <w:pPr>
        <w:numPr>
          <w:numId w:val="60"/>
        </w:numPr>
        <w:spacing w:before="120" w:after="120" w:line="288" w:lineRule="auto"/>
        <w:ind w:left="453"/>
        <w:jc w:val="left"/>
      </w:pPr>
      <w:r>
        <w:rPr>
          <w:rFonts w:eastAsia="等线" w:ascii="Arial" w:cs="Arial" w:hAnsi="Arial"/>
          <w:sz w:val="22"/>
        </w:rPr>
        <w:t>预计商机转化率提升X%（需后续数据验证）。</w:t>
      </w:r>
    </w:p>
    <w:p>
      <w:pPr>
        <w:numPr>
          <w:numId w:val="61"/>
        </w:numPr>
        <w:spacing w:before="120" w:after="120" w:line="288" w:lineRule="auto"/>
        <w:ind w:left="453"/>
        <w:jc w:val="left"/>
      </w:pPr>
      <w:r>
        <w:rPr>
          <w:rFonts w:eastAsia="等线" w:ascii="Arial" w:cs="Arial" w:hAnsi="Arial"/>
          <w:sz w:val="22"/>
        </w:rPr>
        <w:t>财务对账时间减少X小时/周（需后续数据验证）。</w:t>
      </w:r>
    </w:p>
    <w:p>
      <w:pPr>
        <w:pBdr>
          <w:bottom w:val="single" w:color="dee0e3"/>
          <w:between w:val="single" w:color="dee0e3"/>
        </w:pBdr>
        <w:spacing w:before="120" w:after="120" w:line="288" w:lineRule="auto"/>
        <w:ind w:left="0"/>
      </w:pPr>
    </w:p>
    <w:p>
      <w:pPr>
        <w:pStyle w:val="1"/>
        <w:spacing w:before="380" w:after="140" w:line="288" w:lineRule="auto"/>
        <w:ind w:left="0"/>
        <w:jc w:val="left"/>
        <w:outlineLvl w:val="0"/>
      </w:pPr>
      <w:bookmarkStart w:name="heading_22" w:id="22"/>
      <w:r>
        <w:rPr>
          <w:rFonts w:eastAsia="等线" w:ascii="Arial" w:cs="Arial" w:hAnsi="Arial"/>
          <w:color w:val="3370ff"/>
          <w:sz w:val="36"/>
        </w:rPr>
        <w:t xml:space="preserve">7. </w:t>
      </w:r>
      <w:r>
        <w:rPr>
          <w:rFonts w:eastAsia="等线" w:ascii="Arial" w:cs="Arial" w:hAnsi="Arial"/>
          <w:b w:val="true"/>
          <w:sz w:val="36"/>
        </w:rPr>
        <w:t>风险点与验证方式</w:t>
      </w:r>
      <w:bookmarkEnd w:id="22"/>
    </w:p>
    <w:p>
      <w:pPr>
        <w:pStyle w:val="2"/>
        <w:spacing w:before="320" w:after="120" w:line="288" w:lineRule="auto"/>
        <w:ind w:left="0"/>
        <w:jc w:val="left"/>
        <w:outlineLvl w:val="1"/>
      </w:pPr>
      <w:bookmarkStart w:name="heading_23" w:id="23"/>
      <w:r>
        <w:rPr>
          <w:rFonts w:eastAsia="等线" w:ascii="Arial" w:cs="Arial" w:hAnsi="Arial"/>
          <w:color w:val="3370ff"/>
          <w:sz w:val="32"/>
        </w:rPr>
        <w:t xml:space="preserve">7.1 </w:t>
      </w:r>
      <w:r>
        <w:rPr>
          <w:rFonts w:eastAsia="等线" w:ascii="Arial" w:cs="Arial" w:hAnsi="Arial"/>
          <w:b w:val="true"/>
          <w:sz w:val="32"/>
        </w:rPr>
        <w:t>风险点</w:t>
      </w:r>
      <w:bookmarkEnd w:id="23"/>
    </w:p>
    <w:p>
      <w:pPr>
        <w:numPr>
          <w:numId w:val="62"/>
        </w:numPr>
        <w:spacing w:before="120" w:after="120" w:line="288" w:lineRule="auto"/>
        <w:ind w:left="0"/>
        <w:jc w:val="left"/>
      </w:pPr>
      <w:r>
        <w:rPr>
          <w:rFonts w:eastAsia="等线" w:ascii="Arial" w:cs="Arial" w:hAnsi="Arial"/>
          <w:b w:val="true"/>
          <w:sz w:val="22"/>
        </w:rPr>
        <w:t>功能不足</w:t>
      </w:r>
      <w:r>
        <w:rPr>
          <w:rFonts w:eastAsia="等线" w:ascii="Arial" w:cs="Arial" w:hAnsi="Arial"/>
          <w:sz w:val="22"/>
        </w:rPr>
        <w:t>：一期功能可能无法完全满足实际需求，影响推广效果。</w:t>
      </w:r>
    </w:p>
    <w:p>
      <w:pPr>
        <w:numPr>
          <w:numId w:val="63"/>
        </w:numPr>
        <w:spacing w:before="120" w:after="120" w:line="288" w:lineRule="auto"/>
        <w:ind w:left="0"/>
        <w:jc w:val="left"/>
      </w:pPr>
      <w:r>
        <w:rPr>
          <w:rFonts w:eastAsia="等线" w:ascii="Arial" w:cs="Arial" w:hAnsi="Arial"/>
          <w:b w:val="true"/>
          <w:sz w:val="22"/>
        </w:rPr>
        <w:t>使用意愿不足</w:t>
      </w:r>
      <w:r>
        <w:rPr>
          <w:rFonts w:eastAsia="等线" w:ascii="Arial" w:cs="Arial" w:hAnsi="Arial"/>
          <w:sz w:val="22"/>
        </w:rPr>
        <w:t>：内部员工和合作伙伴可能不愿改变现有工作方式，导致系统使用率低。</w:t>
      </w:r>
    </w:p>
    <w:p>
      <w:pPr>
        <w:numPr>
          <w:numId w:val="64"/>
        </w:numPr>
        <w:spacing w:before="120" w:after="120" w:line="288" w:lineRule="auto"/>
        <w:ind w:left="0"/>
        <w:jc w:val="left"/>
      </w:pPr>
      <w:r>
        <w:rPr>
          <w:rFonts w:eastAsia="等线" w:ascii="Arial" w:cs="Arial" w:hAnsi="Arial"/>
          <w:b w:val="true"/>
          <w:sz w:val="22"/>
        </w:rPr>
        <w:t>开发周期延长</w:t>
      </w:r>
      <w:r>
        <w:rPr>
          <w:rFonts w:eastAsia="等线" w:ascii="Arial" w:cs="Arial" w:hAnsi="Arial"/>
          <w:sz w:val="22"/>
        </w:rPr>
        <w:t>：由于需求变更或资源不足，可能导致开发延迟。</w:t>
      </w:r>
    </w:p>
    <w:p>
      <w:pPr>
        <w:pStyle w:val="2"/>
        <w:spacing w:before="320" w:after="120" w:line="288" w:lineRule="auto"/>
        <w:ind w:left="0"/>
        <w:jc w:val="left"/>
        <w:outlineLvl w:val="1"/>
      </w:pPr>
      <w:bookmarkStart w:name="heading_24" w:id="24"/>
      <w:r>
        <w:rPr>
          <w:rFonts w:eastAsia="等线" w:ascii="Arial" w:cs="Arial" w:hAnsi="Arial"/>
          <w:color w:val="3370ff"/>
          <w:sz w:val="32"/>
        </w:rPr>
        <w:t xml:space="preserve">7.2 </w:t>
      </w:r>
      <w:r>
        <w:rPr>
          <w:rFonts w:eastAsia="等线" w:ascii="Arial" w:cs="Arial" w:hAnsi="Arial"/>
          <w:b w:val="true"/>
          <w:sz w:val="32"/>
        </w:rPr>
        <w:t>验证方式</w:t>
      </w:r>
      <w:bookmarkEnd w:id="24"/>
    </w:p>
    <w:p>
      <w:pPr>
        <w:numPr>
          <w:numId w:val="65"/>
        </w:numPr>
        <w:spacing w:before="120" w:after="120" w:line="288" w:lineRule="auto"/>
        <w:ind w:left="0"/>
        <w:jc w:val="left"/>
      </w:pPr>
      <w:r>
        <w:rPr>
          <w:rFonts w:eastAsia="等线" w:ascii="Arial" w:cs="Arial" w:hAnsi="Arial"/>
          <w:b w:val="true"/>
          <w:sz w:val="22"/>
        </w:rPr>
        <w:t>需求确认</w:t>
      </w:r>
      <w:r>
        <w:rPr>
          <w:rFonts w:eastAsia="等线" w:ascii="Arial" w:cs="Arial" w:hAnsi="Arial"/>
          <w:sz w:val="22"/>
        </w:rPr>
        <w:t>：在开发前与内部团队和合作伙伴充分沟通，确保功能设计符合实际需求。</w:t>
      </w:r>
    </w:p>
    <w:p>
      <w:pPr>
        <w:numPr>
          <w:numId w:val="66"/>
        </w:numPr>
        <w:spacing w:before="120" w:after="120" w:line="288" w:lineRule="auto"/>
        <w:ind w:left="0"/>
        <w:jc w:val="left"/>
      </w:pPr>
      <w:r>
        <w:rPr>
          <w:rFonts w:eastAsia="等线" w:ascii="Arial" w:cs="Arial" w:hAnsi="Arial"/>
          <w:b w:val="true"/>
          <w:sz w:val="22"/>
        </w:rPr>
        <w:t>试用反馈</w:t>
      </w:r>
      <w:r>
        <w:rPr>
          <w:rFonts w:eastAsia="等线" w:ascii="Arial" w:cs="Arial" w:hAnsi="Arial"/>
          <w:sz w:val="22"/>
        </w:rPr>
        <w:t>：一期上线后收集用户反馈，快速迭代优化。</w:t>
      </w:r>
    </w:p>
    <w:p>
      <w:pPr>
        <w:numPr>
          <w:numId w:val="67"/>
        </w:numPr>
        <w:spacing w:before="120" w:after="120" w:line="288" w:lineRule="auto"/>
        <w:ind w:left="0"/>
        <w:jc w:val="left"/>
      </w:pPr>
      <w:r>
        <w:rPr>
          <w:rFonts w:eastAsia="等线" w:ascii="Arial" w:cs="Arial" w:hAnsi="Arial"/>
          <w:b w:val="true"/>
          <w:sz w:val="22"/>
        </w:rPr>
        <w:t>推广支持</w:t>
      </w:r>
      <w:r>
        <w:rPr>
          <w:rFonts w:eastAsia="等线" w:ascii="Arial" w:cs="Arial" w:hAnsi="Arial"/>
          <w:sz w:val="22"/>
        </w:rPr>
        <w:t>：通过培训和激励措施，鼓励员工和合作伙伴使用新系统。</w:t>
      </w:r>
    </w:p>
    <w:p>
      <w:pPr>
        <w:pBdr>
          <w:bottom w:val="single" w:color="dee0e3"/>
          <w:between w:val="single" w:color="dee0e3"/>
        </w:pBdr>
        <w:spacing w:before="120" w:after="120" w:line="288" w:lineRule="auto"/>
        <w:ind w:left="0"/>
      </w:pPr>
    </w:p>
    <w:p>
      <w:pPr>
        <w:pStyle w:val="1"/>
        <w:spacing w:before="380" w:after="140" w:line="288" w:lineRule="auto"/>
        <w:ind w:left="0"/>
        <w:jc w:val="left"/>
        <w:outlineLvl w:val="0"/>
      </w:pPr>
      <w:bookmarkStart w:name="heading_25" w:id="25"/>
      <w:r>
        <w:rPr>
          <w:rFonts w:eastAsia="等线" w:ascii="Arial" w:cs="Arial" w:hAnsi="Arial"/>
          <w:color w:val="3370ff"/>
          <w:sz w:val="36"/>
        </w:rPr>
        <w:t xml:space="preserve">8. </w:t>
      </w:r>
      <w:r>
        <w:rPr>
          <w:rFonts w:eastAsia="等线" w:ascii="Arial" w:cs="Arial" w:hAnsi="Arial"/>
          <w:b w:val="true"/>
          <w:sz w:val="36"/>
        </w:rPr>
        <w:t>商业化潜力的拓展</w:t>
      </w:r>
      <w:bookmarkEnd w:id="25"/>
    </w:p>
    <w:p>
      <w:pPr>
        <w:pStyle w:val="2"/>
        <w:spacing w:before="320" w:after="120" w:line="288" w:lineRule="auto"/>
        <w:ind w:left="0"/>
        <w:jc w:val="left"/>
        <w:outlineLvl w:val="1"/>
      </w:pPr>
      <w:bookmarkStart w:name="heading_26" w:id="26"/>
      <w:r>
        <w:rPr>
          <w:rFonts w:eastAsia="等线" w:ascii="Arial" w:cs="Arial" w:hAnsi="Arial"/>
          <w:color w:val="3370ff"/>
          <w:sz w:val="32"/>
        </w:rPr>
        <w:t xml:space="preserve">8.1 </w:t>
      </w:r>
      <w:r>
        <w:rPr>
          <w:rFonts w:eastAsia="等线" w:ascii="Arial" w:cs="Arial" w:hAnsi="Arial"/>
          <w:b w:val="true"/>
          <w:sz w:val="32"/>
        </w:rPr>
        <w:t>合作伙伴增值服务</w:t>
      </w:r>
      <w:r>
        <w:rPr>
          <w:rFonts w:eastAsia="等线" w:ascii="Arial" w:cs="Arial" w:hAnsi="Arial"/>
          <w:b w:val="true"/>
          <w:sz w:val="32"/>
        </w:rPr>
        <w:t>：</w:t>
      </w:r>
      <w:bookmarkEnd w:id="26"/>
    </w:p>
    <w:p>
      <w:pPr>
        <w:spacing w:before="120" w:after="120" w:line="288" w:lineRule="auto"/>
        <w:ind w:left="453"/>
        <w:jc w:val="left"/>
      </w:pPr>
      <w:r>
        <w:rPr>
          <w:rFonts w:eastAsia="等线" w:ascii="Arial" w:cs="Arial" w:hAnsi="Arial"/>
          <w:sz w:val="22"/>
        </w:rPr>
        <w:t>提供高级数据分析功能，按需收费。</w:t>
      </w:r>
    </w:p>
    <w:p>
      <w:pPr>
        <w:spacing w:before="120" w:after="120" w:line="288" w:lineRule="auto"/>
        <w:ind w:left="453"/>
        <w:jc w:val="left"/>
      </w:pPr>
      <w:r>
        <w:rPr>
          <w:rFonts w:eastAsia="等线" w:ascii="Arial" w:cs="Arial" w:hAnsi="Arial"/>
          <w:sz w:val="22"/>
        </w:rPr>
        <w:t>开放部分功能给其他企业使用，探索SaaS商业模式。</w:t>
      </w:r>
    </w:p>
    <w:p>
      <w:pPr>
        <w:pStyle w:val="2"/>
        <w:spacing w:before="320" w:after="120" w:line="288" w:lineRule="auto"/>
        <w:ind w:left="0"/>
        <w:jc w:val="left"/>
        <w:outlineLvl w:val="1"/>
      </w:pPr>
      <w:bookmarkStart w:name="heading_27" w:id="27"/>
      <w:r>
        <w:rPr>
          <w:rFonts w:eastAsia="等线" w:ascii="Arial" w:cs="Arial" w:hAnsi="Arial"/>
          <w:color w:val="3370ff"/>
          <w:sz w:val="32"/>
        </w:rPr>
        <w:t xml:space="preserve">8.2 </w:t>
      </w:r>
      <w:r>
        <w:rPr>
          <w:rFonts w:eastAsia="等线" w:ascii="Arial" w:cs="Arial" w:hAnsi="Arial"/>
          <w:b w:val="true"/>
          <w:sz w:val="32"/>
        </w:rPr>
        <w:t>客户服务扩展</w:t>
      </w:r>
      <w:r>
        <w:rPr>
          <w:rFonts w:eastAsia="等线" w:ascii="Arial" w:cs="Arial" w:hAnsi="Arial"/>
          <w:b w:val="true"/>
          <w:sz w:val="32"/>
        </w:rPr>
        <w:t>：</w:t>
      </w:r>
      <w:bookmarkEnd w:id="27"/>
    </w:p>
    <w:p>
      <w:pPr>
        <w:spacing w:before="120" w:after="120" w:line="288" w:lineRule="auto"/>
        <w:ind w:left="453"/>
        <w:jc w:val="left"/>
      </w:pPr>
      <w:r>
        <w:rPr>
          <w:rFonts w:eastAsia="等线" w:ascii="Arial" w:cs="Arial" w:hAnsi="Arial"/>
          <w:sz w:val="22"/>
        </w:rPr>
        <w:t>提供客户生命周期管理工具，帮助客户更高效地使用产品。</w:t>
      </w:r>
    </w:p>
    <w:p>
      <w:pPr>
        <w:pStyle w:val="2"/>
        <w:spacing w:before="320" w:after="120" w:line="288" w:lineRule="auto"/>
        <w:ind w:left="0"/>
        <w:jc w:val="left"/>
        <w:outlineLvl w:val="1"/>
      </w:pPr>
      <w:bookmarkStart w:name="heading_28" w:id="28"/>
      <w:r>
        <w:rPr>
          <w:rFonts w:eastAsia="等线" w:ascii="Arial" w:cs="Arial" w:hAnsi="Arial"/>
          <w:b w:val="true"/>
          <w:sz w:val="32"/>
        </w:rPr>
        <w:t>8.3 新形态功能探索</w:t>
      </w:r>
      <w:bookmarkEnd w:id="28"/>
    </w:p>
    <w:p>
      <w:pPr>
        <w:spacing w:before="120" w:after="120" w:line="288" w:lineRule="auto"/>
        <w:ind w:left="0" w:firstLine="420"/>
        <w:jc w:val="left"/>
      </w:pPr>
      <w:r>
        <w:rPr>
          <w:rFonts w:eastAsia="等线" w:ascii="Arial" w:cs="Arial" w:hAnsi="Arial"/>
          <w:sz w:val="22"/>
        </w:rPr>
        <w:t>本系统中不可避免地涉及到使用人工智能进行非结构化数据的处理，这部分的能力在以往的 CRM 中没有得到体现，我们可以尝试基于此思路建立创新型的功能实现方式，从而与旧时代的 CRM 产生竞争优势。</w:t>
      </w: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731752">
    <w:lvl>
      <w:numFmt w:val="bullet"/>
      <w:suff w:val="tab"/>
      <w:lvlText w:val="•"/>
      <w:rPr>
        <w:color w:val="3370ff"/>
      </w:rPr>
    </w:lvl>
  </w:abstractNum>
  <w:abstractNum w:abstractNumId="1731753">
    <w:lvl>
      <w:numFmt w:val="bullet"/>
      <w:suff w:val="tab"/>
      <w:lvlText w:val="•"/>
      <w:rPr>
        <w:color w:val="3370ff"/>
      </w:rPr>
    </w:lvl>
  </w:abstractNum>
  <w:abstractNum w:abstractNumId="1731754">
    <w:lvl>
      <w:numFmt w:val="bullet"/>
      <w:suff w:val="tab"/>
      <w:lvlText w:val="•"/>
      <w:rPr>
        <w:color w:val="3370ff"/>
      </w:rPr>
    </w:lvl>
  </w:abstractNum>
  <w:abstractNum w:abstractNumId="1731755">
    <w:lvl>
      <w:numFmt w:val="bullet"/>
      <w:suff w:val="tab"/>
      <w:lvlText w:val="•"/>
      <w:rPr>
        <w:color w:val="3370ff"/>
      </w:rPr>
    </w:lvl>
  </w:abstractNum>
  <w:abstractNum w:abstractNumId="1731756">
    <w:lvl>
      <w:numFmt w:val="bullet"/>
      <w:suff w:val="tab"/>
      <w:lvlText w:val="•"/>
      <w:rPr>
        <w:color w:val="3370ff"/>
      </w:rPr>
    </w:lvl>
  </w:abstractNum>
  <w:abstractNum w:abstractNumId="1731757">
    <w:lvl>
      <w:numFmt w:val="bullet"/>
      <w:suff w:val="tab"/>
      <w:lvlText w:val="•"/>
      <w:rPr>
        <w:color w:val="3370ff"/>
      </w:rPr>
    </w:lvl>
  </w:abstractNum>
  <w:abstractNum w:abstractNumId="1731758">
    <w:lvl>
      <w:numFmt w:val="bullet"/>
      <w:suff w:val="tab"/>
      <w:lvlText w:val="•"/>
      <w:rPr>
        <w:color w:val="3370ff"/>
      </w:rPr>
    </w:lvl>
  </w:abstractNum>
  <w:abstractNum w:abstractNumId="1731759">
    <w:lvl>
      <w:numFmt w:val="bullet"/>
      <w:suff w:val="tab"/>
      <w:lvlText w:val="•"/>
      <w:rPr>
        <w:color w:val="3370ff"/>
      </w:rPr>
    </w:lvl>
  </w:abstractNum>
  <w:abstractNum w:abstractNumId="1731760">
    <w:lvl>
      <w:numFmt w:val="bullet"/>
      <w:suff w:val="tab"/>
      <w:lvlText w:val="•"/>
      <w:rPr>
        <w:color w:val="3370ff"/>
      </w:rPr>
    </w:lvl>
  </w:abstractNum>
  <w:abstractNum w:abstractNumId="1731761">
    <w:lvl>
      <w:numFmt w:val="bullet"/>
      <w:suff w:val="tab"/>
      <w:lvlText w:val="•"/>
      <w:rPr>
        <w:color w:val="3370ff"/>
      </w:rPr>
    </w:lvl>
  </w:abstractNum>
  <w:abstractNum w:abstractNumId="1731762">
    <w:lvl>
      <w:start w:val="1"/>
      <w:numFmt w:val="decimal"/>
      <w:suff w:val="tab"/>
      <w:lvlText w:val="%1."/>
      <w:rPr>
        <w:color w:val="3370ff"/>
      </w:rPr>
    </w:lvl>
  </w:abstractNum>
  <w:abstractNum w:abstractNumId="1731763">
    <w:lvl>
      <w:numFmt w:val="bullet"/>
      <w:suff w:val="tab"/>
      <w:lvlText w:val="￮"/>
      <w:rPr>
        <w:color w:val="3370ff"/>
      </w:rPr>
    </w:lvl>
  </w:abstractNum>
  <w:abstractNum w:abstractNumId="1731764">
    <w:lvl>
      <w:numFmt w:val="bullet"/>
      <w:suff w:val="tab"/>
      <w:lvlText w:val="￮"/>
      <w:rPr>
        <w:color w:val="3370ff"/>
      </w:rPr>
    </w:lvl>
  </w:abstractNum>
  <w:abstractNum w:abstractNumId="1731765">
    <w:lvl>
      <w:start w:val="2"/>
      <w:numFmt w:val="decimal"/>
      <w:suff w:val="tab"/>
      <w:lvlText w:val="%1."/>
      <w:rPr>
        <w:color w:val="3370ff"/>
      </w:rPr>
    </w:lvl>
  </w:abstractNum>
  <w:abstractNum w:abstractNumId="1731766">
    <w:lvl>
      <w:numFmt w:val="bullet"/>
      <w:suff w:val="tab"/>
      <w:lvlText w:val="￮"/>
      <w:rPr>
        <w:color w:val="3370ff"/>
      </w:rPr>
    </w:lvl>
  </w:abstractNum>
  <w:abstractNum w:abstractNumId="1731767">
    <w:lvl>
      <w:numFmt w:val="bullet"/>
      <w:suff w:val="tab"/>
      <w:lvlText w:val="￮"/>
      <w:rPr>
        <w:color w:val="3370ff"/>
      </w:rPr>
    </w:lvl>
  </w:abstractNum>
  <w:abstractNum w:abstractNumId="1731768">
    <w:lvl>
      <w:numFmt w:val="bullet"/>
      <w:suff w:val="tab"/>
      <w:lvlText w:val="￮"/>
      <w:rPr>
        <w:color w:val="3370ff"/>
      </w:rPr>
    </w:lvl>
  </w:abstractNum>
  <w:abstractNum w:abstractNumId="1731769">
    <w:lvl>
      <w:numFmt w:val="bullet"/>
      <w:suff w:val="tab"/>
      <w:lvlText w:val="￮"/>
      <w:rPr>
        <w:color w:val="3370ff"/>
      </w:rPr>
    </w:lvl>
  </w:abstractNum>
  <w:abstractNum w:abstractNumId="1731770">
    <w:lvl>
      <w:start w:val="3"/>
      <w:numFmt w:val="decimal"/>
      <w:suff w:val="tab"/>
      <w:lvlText w:val="%1."/>
      <w:rPr>
        <w:color w:val="3370ff"/>
      </w:rPr>
    </w:lvl>
  </w:abstractNum>
  <w:abstractNum w:abstractNumId="1731771">
    <w:lvl>
      <w:numFmt w:val="bullet"/>
      <w:suff w:val="tab"/>
      <w:lvlText w:val="￮"/>
      <w:rPr>
        <w:color w:val="3370ff"/>
      </w:rPr>
    </w:lvl>
  </w:abstractNum>
  <w:abstractNum w:abstractNumId="1731772">
    <w:lvl>
      <w:numFmt w:val="bullet"/>
      <w:suff w:val="tab"/>
      <w:lvlText w:val="￮"/>
      <w:rPr>
        <w:color w:val="3370ff"/>
      </w:rPr>
    </w:lvl>
  </w:abstractNum>
  <w:abstractNum w:abstractNumId="1731773">
    <w:lvl>
      <w:start w:val="1"/>
      <w:numFmt w:val="decimal"/>
      <w:suff w:val="tab"/>
      <w:lvlText w:val="%1."/>
      <w:rPr>
        <w:color w:val="3370ff"/>
      </w:rPr>
    </w:lvl>
  </w:abstractNum>
  <w:abstractNum w:abstractNumId="1731774">
    <w:lvl>
      <w:numFmt w:val="bullet"/>
      <w:suff w:val="tab"/>
      <w:lvlText w:val="￮"/>
      <w:rPr>
        <w:color w:val="3370ff"/>
      </w:rPr>
    </w:lvl>
  </w:abstractNum>
  <w:abstractNum w:abstractNumId="1731775">
    <w:lvl>
      <w:numFmt w:val="bullet"/>
      <w:suff w:val="tab"/>
      <w:lvlText w:val="￮"/>
      <w:rPr>
        <w:color w:val="3370ff"/>
      </w:rPr>
    </w:lvl>
  </w:abstractNum>
  <w:abstractNum w:abstractNumId="1731776">
    <w:lvl>
      <w:start w:val="2"/>
      <w:numFmt w:val="decimal"/>
      <w:suff w:val="tab"/>
      <w:lvlText w:val="%1."/>
      <w:rPr>
        <w:color w:val="3370ff"/>
      </w:rPr>
    </w:lvl>
  </w:abstractNum>
  <w:abstractNum w:abstractNumId="1731777">
    <w:lvl>
      <w:numFmt w:val="bullet"/>
      <w:suff w:val="tab"/>
      <w:lvlText w:val="￮"/>
      <w:rPr>
        <w:color w:val="3370ff"/>
      </w:rPr>
    </w:lvl>
  </w:abstractNum>
  <w:abstractNum w:abstractNumId="1731778">
    <w:lvl>
      <w:numFmt w:val="bullet"/>
      <w:suff w:val="tab"/>
      <w:lvlText w:val="￮"/>
      <w:rPr>
        <w:color w:val="3370ff"/>
      </w:rPr>
    </w:lvl>
  </w:abstractNum>
  <w:abstractNum w:abstractNumId="1731779">
    <w:lvl>
      <w:start w:val="3"/>
      <w:numFmt w:val="decimal"/>
      <w:suff w:val="tab"/>
      <w:lvlText w:val="%1."/>
      <w:rPr>
        <w:color w:val="3370ff"/>
      </w:rPr>
    </w:lvl>
  </w:abstractNum>
  <w:abstractNum w:abstractNumId="1731780">
    <w:lvl>
      <w:numFmt w:val="bullet"/>
      <w:suff w:val="tab"/>
      <w:lvlText w:val="￮"/>
      <w:rPr>
        <w:color w:val="3370ff"/>
      </w:rPr>
    </w:lvl>
  </w:abstractNum>
  <w:abstractNum w:abstractNumId="1731781">
    <w:lvl>
      <w:start w:val="1"/>
      <w:numFmt w:val="decimal"/>
      <w:suff w:val="tab"/>
      <w:lvlText w:val="%1."/>
      <w:rPr>
        <w:color w:val="3370ff"/>
      </w:rPr>
    </w:lvl>
  </w:abstractNum>
  <w:abstractNum w:abstractNumId="1731782">
    <w:lvl>
      <w:numFmt w:val="bullet"/>
      <w:suff w:val="tab"/>
      <w:lvlText w:val="•"/>
      <w:rPr>
        <w:color w:val="3370ff"/>
      </w:rPr>
    </w:lvl>
  </w:abstractNum>
  <w:abstractNum w:abstractNumId="1731783">
    <w:lvl>
      <w:numFmt w:val="bullet"/>
      <w:suff w:val="tab"/>
      <w:lvlText w:val="•"/>
      <w:rPr>
        <w:color w:val="3370ff"/>
      </w:rPr>
    </w:lvl>
  </w:abstractNum>
  <w:abstractNum w:abstractNumId="1731784">
    <w:lvl>
      <w:start w:val="2"/>
      <w:numFmt w:val="decimal"/>
      <w:suff w:val="tab"/>
      <w:lvlText w:val="%1."/>
      <w:rPr>
        <w:color w:val="3370ff"/>
      </w:rPr>
    </w:lvl>
  </w:abstractNum>
  <w:abstractNum w:abstractNumId="1731785">
    <w:lvl>
      <w:numFmt w:val="bullet"/>
      <w:suff w:val="tab"/>
      <w:lvlText w:val="￮"/>
      <w:rPr>
        <w:color w:val="3370ff"/>
      </w:rPr>
    </w:lvl>
  </w:abstractNum>
  <w:abstractNum w:abstractNumId="1731786">
    <w:lvl>
      <w:numFmt w:val="bullet"/>
      <w:suff w:val="tab"/>
      <w:lvlText w:val="￮"/>
      <w:rPr>
        <w:color w:val="3370ff"/>
      </w:rPr>
    </w:lvl>
  </w:abstractNum>
  <w:abstractNum w:abstractNumId="1731787">
    <w:lvl>
      <w:start w:val="3"/>
      <w:numFmt w:val="decimal"/>
      <w:suff w:val="tab"/>
      <w:lvlText w:val="%1."/>
      <w:rPr>
        <w:color w:val="3370ff"/>
      </w:rPr>
    </w:lvl>
  </w:abstractNum>
  <w:abstractNum w:abstractNumId="1731788">
    <w:lvl>
      <w:numFmt w:val="bullet"/>
      <w:suff w:val="tab"/>
      <w:lvlText w:val="￮"/>
      <w:rPr>
        <w:color w:val="3370ff"/>
      </w:rPr>
    </w:lvl>
  </w:abstractNum>
  <w:abstractNum w:abstractNumId="1731789">
    <w:lvl>
      <w:numFmt w:val="bullet"/>
      <w:suff w:val="tab"/>
      <w:lvlText w:val="￮"/>
      <w:rPr>
        <w:color w:val="3370ff"/>
      </w:rPr>
    </w:lvl>
  </w:abstractNum>
  <w:abstractNum w:abstractNumId="1731790">
    <w:lvl>
      <w:start w:val="4"/>
      <w:numFmt w:val="decimal"/>
      <w:suff w:val="tab"/>
      <w:lvlText w:val="%1."/>
      <w:rPr>
        <w:color w:val="3370ff"/>
      </w:rPr>
    </w:lvl>
  </w:abstractNum>
  <w:abstractNum w:abstractNumId="1731791">
    <w:lvl>
      <w:numFmt w:val="bullet"/>
      <w:suff w:val="tab"/>
      <w:lvlText w:val="•"/>
      <w:rPr>
        <w:color w:val="3370ff"/>
      </w:rPr>
    </w:lvl>
  </w:abstractNum>
  <w:abstractNum w:abstractNumId="1731792">
    <w:lvl>
      <w:numFmt w:val="bullet"/>
      <w:suff w:val="tab"/>
      <w:lvlText w:val="•"/>
      <w:rPr>
        <w:color w:val="3370ff"/>
      </w:rPr>
    </w:lvl>
  </w:abstractNum>
  <w:abstractNum w:abstractNumId="1731793">
    <w:lvl>
      <w:numFmt w:val="bullet"/>
      <w:suff w:val="tab"/>
      <w:lvlText w:val="￮"/>
      <w:rPr>
        <w:color w:val="3370ff"/>
      </w:rPr>
    </w:lvl>
  </w:abstractNum>
  <w:abstractNum w:abstractNumId="1731794">
    <w:lvl>
      <w:numFmt w:val="bullet"/>
      <w:suff w:val="tab"/>
      <w:lvlText w:val="•"/>
      <w:rPr>
        <w:color w:val="3370ff"/>
      </w:rPr>
    </w:lvl>
  </w:abstractNum>
  <w:abstractNum w:abstractNumId="1731795">
    <w:lvl>
      <w:numFmt w:val="bullet"/>
      <w:suff w:val="tab"/>
      <w:lvlText w:val="￮"/>
      <w:rPr>
        <w:color w:val="3370ff"/>
      </w:rPr>
    </w:lvl>
  </w:abstractNum>
  <w:abstractNum w:abstractNumId="1731796">
    <w:lvl>
      <w:start w:val="1"/>
      <w:numFmt w:val="decimal"/>
      <w:suff w:val="tab"/>
      <w:lvlText w:val="%1."/>
      <w:rPr>
        <w:color w:val="3370ff"/>
      </w:rPr>
    </w:lvl>
  </w:abstractNum>
  <w:abstractNum w:abstractNumId="1731797">
    <w:lvl>
      <w:start w:val="2"/>
      <w:numFmt w:val="decimal"/>
      <w:suff w:val="tab"/>
      <w:lvlText w:val="%1."/>
      <w:rPr>
        <w:color w:val="3370ff"/>
      </w:rPr>
    </w:lvl>
  </w:abstractNum>
  <w:abstractNum w:abstractNumId="1731798">
    <w:lvl>
      <w:start w:val="3"/>
      <w:numFmt w:val="decimal"/>
      <w:suff w:val="tab"/>
      <w:lvlText w:val="%1."/>
      <w:rPr>
        <w:color w:val="3370ff"/>
      </w:rPr>
    </w:lvl>
  </w:abstractNum>
  <w:abstractNum w:abstractNumId="1731799">
    <w:lvl>
      <w:start w:val="4"/>
      <w:numFmt w:val="decimal"/>
      <w:suff w:val="tab"/>
      <w:lvlText w:val="%1."/>
      <w:rPr>
        <w:color w:val="3370ff"/>
      </w:rPr>
    </w:lvl>
  </w:abstractNum>
  <w:abstractNum w:abstractNumId="1731800">
    <w:lvl>
      <w:start w:val="1"/>
      <w:numFmt w:val="decimal"/>
      <w:suff w:val="tab"/>
      <w:lvlText w:val="%1."/>
      <w:rPr>
        <w:color w:val="3370ff"/>
      </w:rPr>
    </w:lvl>
  </w:abstractNum>
  <w:abstractNum w:abstractNumId="1731801">
    <w:lvl>
      <w:start w:val="2"/>
      <w:numFmt w:val="decimal"/>
      <w:suff w:val="tab"/>
      <w:lvlText w:val="%1."/>
      <w:rPr>
        <w:color w:val="3370ff"/>
      </w:rPr>
    </w:lvl>
  </w:abstractNum>
  <w:abstractNum w:abstractNumId="1731802">
    <w:lvl>
      <w:start w:val="3"/>
      <w:numFmt w:val="decimal"/>
      <w:suff w:val="tab"/>
      <w:lvlText w:val="%1."/>
      <w:rPr>
        <w:color w:val="3370ff"/>
      </w:rPr>
    </w:lvl>
  </w:abstractNum>
  <w:abstractNum w:abstractNumId="1731803">
    <w:lvl>
      <w:start w:val="1"/>
      <w:numFmt w:val="decimal"/>
      <w:suff w:val="tab"/>
      <w:lvlText w:val="%1."/>
      <w:rPr>
        <w:color w:val="3370ff"/>
      </w:rPr>
    </w:lvl>
  </w:abstractNum>
  <w:abstractNum w:abstractNumId="1731804">
    <w:lvl>
      <w:numFmt w:val="bullet"/>
      <w:suff w:val="tab"/>
      <w:lvlText w:val="￮"/>
      <w:rPr>
        <w:color w:val="3370ff"/>
      </w:rPr>
    </w:lvl>
  </w:abstractNum>
  <w:abstractNum w:abstractNumId="1731805">
    <w:lvl>
      <w:numFmt w:val="bullet"/>
      <w:suff w:val="tab"/>
      <w:lvlText w:val="￮"/>
      <w:rPr>
        <w:color w:val="3370ff"/>
      </w:rPr>
    </w:lvl>
  </w:abstractNum>
  <w:abstractNum w:abstractNumId="1731806">
    <w:lvl>
      <w:start w:val="2"/>
      <w:numFmt w:val="decimal"/>
      <w:suff w:val="tab"/>
      <w:lvlText w:val="%1."/>
      <w:rPr>
        <w:color w:val="3370ff"/>
      </w:rPr>
    </w:lvl>
  </w:abstractNum>
  <w:abstractNum w:abstractNumId="1731807">
    <w:lvl>
      <w:numFmt w:val="bullet"/>
      <w:suff w:val="tab"/>
      <w:lvlText w:val="￮"/>
      <w:rPr>
        <w:color w:val="3370ff"/>
      </w:rPr>
    </w:lvl>
  </w:abstractNum>
  <w:abstractNum w:abstractNumId="1731808">
    <w:lvl>
      <w:start w:val="1"/>
      <w:numFmt w:val="decimal"/>
      <w:suff w:val="tab"/>
      <w:lvlText w:val="%1."/>
      <w:rPr>
        <w:color w:val="3370ff"/>
      </w:rPr>
    </w:lvl>
  </w:abstractNum>
  <w:abstractNum w:abstractNumId="1731809">
    <w:lvl>
      <w:numFmt w:val="bullet"/>
      <w:suff w:val="tab"/>
      <w:lvlText w:val="￮"/>
      <w:rPr>
        <w:color w:val="3370ff"/>
      </w:rPr>
    </w:lvl>
  </w:abstractNum>
  <w:abstractNum w:abstractNumId="1731810">
    <w:lvl>
      <w:start w:val="2"/>
      <w:numFmt w:val="decimal"/>
      <w:suff w:val="tab"/>
      <w:lvlText w:val="%1."/>
      <w:rPr>
        <w:color w:val="3370ff"/>
      </w:rPr>
    </w:lvl>
  </w:abstractNum>
  <w:abstractNum w:abstractNumId="1731811">
    <w:lvl>
      <w:numFmt w:val="bullet"/>
      <w:suff w:val="tab"/>
      <w:lvlText w:val="￮"/>
      <w:rPr>
        <w:color w:val="3370ff"/>
      </w:rPr>
    </w:lvl>
  </w:abstractNum>
  <w:abstractNum w:abstractNumId="1731812">
    <w:lvl>
      <w:numFmt w:val="bullet"/>
      <w:suff w:val="tab"/>
      <w:lvlText w:val="￮"/>
      <w:rPr>
        <w:color w:val="3370ff"/>
      </w:rPr>
    </w:lvl>
  </w:abstractNum>
  <w:abstractNum w:abstractNumId="1731813">
    <w:lvl>
      <w:start w:val="1"/>
      <w:numFmt w:val="decimal"/>
      <w:suff w:val="tab"/>
      <w:lvlText w:val="%1."/>
      <w:rPr>
        <w:color w:val="3370ff"/>
      </w:rPr>
    </w:lvl>
  </w:abstractNum>
  <w:abstractNum w:abstractNumId="1731814">
    <w:lvl>
      <w:start w:val="2"/>
      <w:numFmt w:val="decimal"/>
      <w:suff w:val="tab"/>
      <w:lvlText w:val="%1."/>
      <w:rPr>
        <w:color w:val="3370ff"/>
      </w:rPr>
    </w:lvl>
  </w:abstractNum>
  <w:abstractNum w:abstractNumId="1731815">
    <w:lvl>
      <w:start w:val="3"/>
      <w:numFmt w:val="decimal"/>
      <w:suff w:val="tab"/>
      <w:lvlText w:val="%1."/>
      <w:rPr>
        <w:color w:val="3370ff"/>
      </w:rPr>
    </w:lvl>
  </w:abstractNum>
  <w:abstractNum w:abstractNumId="1731816">
    <w:lvl>
      <w:start w:val="1"/>
      <w:numFmt w:val="decimal"/>
      <w:suff w:val="tab"/>
      <w:lvlText w:val="%1."/>
      <w:rPr>
        <w:color w:val="3370ff"/>
      </w:rPr>
    </w:lvl>
  </w:abstractNum>
  <w:abstractNum w:abstractNumId="1731817">
    <w:lvl>
      <w:start w:val="2"/>
      <w:numFmt w:val="decimal"/>
      <w:suff w:val="tab"/>
      <w:lvlText w:val="%1."/>
      <w:rPr>
        <w:color w:val="3370ff"/>
      </w:rPr>
    </w:lvl>
  </w:abstractNum>
  <w:abstractNum w:abstractNumId="1731818">
    <w:lvl>
      <w:start w:val="3"/>
      <w:numFmt w:val="decimal"/>
      <w:suff w:val="tab"/>
      <w:lvlText w:val="%1."/>
      <w:rPr>
        <w:color w:val="3370ff"/>
      </w:rPr>
    </w:lvl>
  </w:abstractNum>
  <w:num w:numId="1">
    <w:abstractNumId w:val="1731752"/>
  </w:num>
  <w:num w:numId="2">
    <w:abstractNumId w:val="1731753"/>
  </w:num>
  <w:num w:numId="3">
    <w:abstractNumId w:val="1731754"/>
  </w:num>
  <w:num w:numId="4">
    <w:abstractNumId w:val="1731755"/>
  </w:num>
  <w:num w:numId="5">
    <w:abstractNumId w:val="1731756"/>
  </w:num>
  <w:num w:numId="6">
    <w:abstractNumId w:val="1731757"/>
  </w:num>
  <w:num w:numId="7">
    <w:abstractNumId w:val="1731758"/>
  </w:num>
  <w:num w:numId="8">
    <w:abstractNumId w:val="1731759"/>
  </w:num>
  <w:num w:numId="9">
    <w:abstractNumId w:val="1731760"/>
  </w:num>
  <w:num w:numId="10">
    <w:abstractNumId w:val="1731761"/>
  </w:num>
  <w:num w:numId="11">
    <w:abstractNumId w:val="1731762"/>
  </w:num>
  <w:num w:numId="12">
    <w:abstractNumId w:val="1731763"/>
  </w:num>
  <w:num w:numId="13">
    <w:abstractNumId w:val="1731764"/>
  </w:num>
  <w:num w:numId="14">
    <w:abstractNumId w:val="1731765"/>
  </w:num>
  <w:num w:numId="15">
    <w:abstractNumId w:val="1731766"/>
  </w:num>
  <w:num w:numId="16">
    <w:abstractNumId w:val="1731767"/>
  </w:num>
  <w:num w:numId="17">
    <w:abstractNumId w:val="1731768"/>
  </w:num>
  <w:num w:numId="18">
    <w:abstractNumId w:val="1731769"/>
  </w:num>
  <w:num w:numId="19">
    <w:abstractNumId w:val="1731770"/>
  </w:num>
  <w:num w:numId="20">
    <w:abstractNumId w:val="1731771"/>
  </w:num>
  <w:num w:numId="21">
    <w:abstractNumId w:val="1731772"/>
  </w:num>
  <w:num w:numId="22">
    <w:abstractNumId w:val="1731773"/>
  </w:num>
  <w:num w:numId="23">
    <w:abstractNumId w:val="1731774"/>
  </w:num>
  <w:num w:numId="24">
    <w:abstractNumId w:val="1731775"/>
  </w:num>
  <w:num w:numId="25">
    <w:abstractNumId w:val="1731776"/>
  </w:num>
  <w:num w:numId="26">
    <w:abstractNumId w:val="1731777"/>
  </w:num>
  <w:num w:numId="27">
    <w:abstractNumId w:val="1731778"/>
  </w:num>
  <w:num w:numId="28">
    <w:abstractNumId w:val="1731779"/>
  </w:num>
  <w:num w:numId="29">
    <w:abstractNumId w:val="1731780"/>
  </w:num>
  <w:num w:numId="30">
    <w:abstractNumId w:val="1731781"/>
  </w:num>
  <w:num w:numId="31">
    <w:abstractNumId w:val="1731782"/>
  </w:num>
  <w:num w:numId="32">
    <w:abstractNumId w:val="1731783"/>
  </w:num>
  <w:num w:numId="33">
    <w:abstractNumId w:val="1731784"/>
  </w:num>
  <w:num w:numId="34">
    <w:abstractNumId w:val="1731785"/>
  </w:num>
  <w:num w:numId="35">
    <w:abstractNumId w:val="1731786"/>
  </w:num>
  <w:num w:numId="36">
    <w:abstractNumId w:val="1731787"/>
  </w:num>
  <w:num w:numId="37">
    <w:abstractNumId w:val="1731788"/>
  </w:num>
  <w:num w:numId="38">
    <w:abstractNumId w:val="1731789"/>
  </w:num>
  <w:num w:numId="39">
    <w:abstractNumId w:val="1731790"/>
  </w:num>
  <w:num w:numId="40">
    <w:abstractNumId w:val="1731791"/>
  </w:num>
  <w:num w:numId="41">
    <w:abstractNumId w:val="1731792"/>
  </w:num>
  <w:num w:numId="42">
    <w:abstractNumId w:val="1731793"/>
  </w:num>
  <w:num w:numId="43">
    <w:abstractNumId w:val="1731794"/>
  </w:num>
  <w:num w:numId="44">
    <w:abstractNumId w:val="1731795"/>
  </w:num>
  <w:num w:numId="45">
    <w:abstractNumId w:val="1731796"/>
  </w:num>
  <w:num w:numId="46">
    <w:abstractNumId w:val="1731797"/>
  </w:num>
  <w:num w:numId="47">
    <w:abstractNumId w:val="1731798"/>
  </w:num>
  <w:num w:numId="48">
    <w:abstractNumId w:val="1731799"/>
  </w:num>
  <w:num w:numId="49">
    <w:abstractNumId w:val="1731800"/>
  </w:num>
  <w:num w:numId="50">
    <w:abstractNumId w:val="1731801"/>
  </w:num>
  <w:num w:numId="51">
    <w:abstractNumId w:val="1731802"/>
  </w:num>
  <w:num w:numId="52">
    <w:abstractNumId w:val="1731803"/>
  </w:num>
  <w:num w:numId="53">
    <w:abstractNumId w:val="1731804"/>
  </w:num>
  <w:num w:numId="54">
    <w:abstractNumId w:val="1731805"/>
  </w:num>
  <w:num w:numId="55">
    <w:abstractNumId w:val="1731806"/>
  </w:num>
  <w:num w:numId="56">
    <w:abstractNumId w:val="1731807"/>
  </w:num>
  <w:num w:numId="57">
    <w:abstractNumId w:val="1731808"/>
  </w:num>
  <w:num w:numId="58">
    <w:abstractNumId w:val="1731809"/>
  </w:num>
  <w:num w:numId="59">
    <w:abstractNumId w:val="1731810"/>
  </w:num>
  <w:num w:numId="60">
    <w:abstractNumId w:val="1731811"/>
  </w:num>
  <w:num w:numId="61">
    <w:abstractNumId w:val="1731812"/>
  </w:num>
  <w:num w:numId="62">
    <w:abstractNumId w:val="1731813"/>
  </w:num>
  <w:num w:numId="63">
    <w:abstractNumId w:val="1731814"/>
  </w:num>
  <w:num w:numId="64">
    <w:abstractNumId w:val="1731815"/>
  </w:num>
  <w:num w:numId="65">
    <w:abstractNumId w:val="1731816"/>
  </w:num>
  <w:num w:numId="66">
    <w:abstractNumId w:val="1731817"/>
  </w:num>
  <w:num w:numId="67">
    <w:abstractNumId w:val="173181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2025-03-25T16:19:00Z</dcterms:created>
  <dc:creator>Apache POI</dc:creator>
</cp:coreProperties>
</file>