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858BC" w14:textId="77777777" w:rsidR="003B31C8" w:rsidRDefault="00000000">
      <w:pPr>
        <w:spacing w:before="480" w:after="480" w:line="288" w:lineRule="auto"/>
      </w:pPr>
      <w:r>
        <w:rPr>
          <w:rFonts w:ascii="Arial" w:eastAsia="DengXian" w:hAnsi="Arial" w:cs="Arial"/>
          <w:b/>
          <w:sz w:val="52"/>
        </w:rPr>
        <w:t>客户管理系统表设计</w:t>
      </w:r>
    </w:p>
    <w:p w14:paraId="54D0E555" w14:textId="77777777" w:rsidR="003B31C8" w:rsidRDefault="00000000">
      <w:pPr>
        <w:spacing w:before="300" w:after="120" w:line="288" w:lineRule="auto"/>
        <w:outlineLvl w:val="2"/>
      </w:pPr>
      <w:bookmarkStart w:id="0" w:name="heading_0"/>
      <w:r>
        <w:rPr>
          <w:rFonts w:ascii="Arial" w:eastAsia="DengXian" w:hAnsi="Arial" w:cs="Arial"/>
          <w:b/>
          <w:sz w:val="30"/>
        </w:rPr>
        <w:t xml:space="preserve">📌 1. </w:t>
      </w:r>
      <w:r>
        <w:rPr>
          <w:rFonts w:ascii="Arial" w:eastAsia="DengXian" w:hAnsi="Arial" w:cs="Arial"/>
          <w:b/>
          <w:sz w:val="30"/>
        </w:rPr>
        <w:t>以</w:t>
      </w:r>
      <w:r>
        <w:rPr>
          <w:rFonts w:ascii="Arial" w:eastAsia="DengXian" w:hAnsi="Arial" w:cs="Arial"/>
          <w:b/>
          <w:sz w:val="30"/>
        </w:rPr>
        <w:t xml:space="preserve"> License ID </w:t>
      </w:r>
      <w:r>
        <w:rPr>
          <w:rFonts w:ascii="Arial" w:eastAsia="DengXian" w:hAnsi="Arial" w:cs="Arial"/>
          <w:b/>
          <w:sz w:val="30"/>
        </w:rPr>
        <w:t>为核心</w:t>
      </w:r>
      <w:bookmarkEnd w:id="0"/>
    </w:p>
    <w:p w14:paraId="6CFAE131" w14:textId="77777777" w:rsidR="003B31C8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>本系统采用</w:t>
      </w:r>
      <w:r>
        <w:rPr>
          <w:rFonts w:ascii="Arial" w:eastAsia="DengXian" w:hAnsi="Arial" w:cs="Arial"/>
          <w:sz w:val="22"/>
        </w:rPr>
        <w:t xml:space="preserve"> </w:t>
      </w:r>
      <w:r>
        <w:rPr>
          <w:rFonts w:ascii="Arial" w:eastAsia="DengXian" w:hAnsi="Arial" w:cs="Arial"/>
          <w:b/>
          <w:sz w:val="22"/>
        </w:rPr>
        <w:t xml:space="preserve">License ID </w:t>
      </w:r>
      <w:r>
        <w:rPr>
          <w:rFonts w:ascii="Arial" w:eastAsia="DengXian" w:hAnsi="Arial" w:cs="Arial"/>
          <w:b/>
          <w:sz w:val="22"/>
        </w:rPr>
        <w:t>作为业务核心</w:t>
      </w:r>
      <w:r>
        <w:rPr>
          <w:rFonts w:ascii="Arial" w:eastAsia="DengXian" w:hAnsi="Arial" w:cs="Arial"/>
          <w:sz w:val="22"/>
        </w:rPr>
        <w:t>，所有客户、销售、采购、渠道商、部署等信息</w:t>
      </w:r>
      <w:r>
        <w:rPr>
          <w:rFonts w:ascii="Arial" w:eastAsia="DengXian" w:hAnsi="Arial" w:cs="Arial"/>
          <w:sz w:val="22"/>
        </w:rPr>
        <w:t xml:space="preserve"> </w:t>
      </w:r>
      <w:r>
        <w:rPr>
          <w:rFonts w:ascii="Arial" w:eastAsia="DengXian" w:hAnsi="Arial" w:cs="Arial"/>
          <w:b/>
          <w:sz w:val="22"/>
        </w:rPr>
        <w:t>围绕</w:t>
      </w:r>
      <w:r>
        <w:rPr>
          <w:rFonts w:ascii="Arial" w:eastAsia="DengXian" w:hAnsi="Arial" w:cs="Arial"/>
          <w:b/>
          <w:sz w:val="22"/>
        </w:rPr>
        <w:t xml:space="preserve"> License </w:t>
      </w:r>
      <w:r>
        <w:rPr>
          <w:rFonts w:ascii="Arial" w:eastAsia="DengXian" w:hAnsi="Arial" w:cs="Arial"/>
          <w:b/>
          <w:sz w:val="22"/>
        </w:rPr>
        <w:t>进行管理</w:t>
      </w:r>
      <w:r>
        <w:rPr>
          <w:rFonts w:ascii="Arial" w:eastAsia="DengXian" w:hAnsi="Arial" w:cs="Arial"/>
          <w:sz w:val="22"/>
        </w:rPr>
        <w:t>，确保：</w:t>
      </w:r>
    </w:p>
    <w:p w14:paraId="6F9E038B" w14:textId="77777777" w:rsidR="003B31C8" w:rsidRDefault="00000000">
      <w:pPr>
        <w:numPr>
          <w:ilvl w:val="0"/>
          <w:numId w:val="1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清晰的层次结构</w:t>
      </w:r>
      <w:r>
        <w:rPr>
          <w:rFonts w:ascii="Arial" w:eastAsia="DengXian" w:hAnsi="Arial" w:cs="Arial"/>
          <w:sz w:val="22"/>
        </w:rPr>
        <w:t>：一个客户可以拥有多个</w:t>
      </w:r>
      <w:r>
        <w:rPr>
          <w:rFonts w:ascii="Arial" w:eastAsia="DengXian" w:hAnsi="Arial" w:cs="Arial"/>
          <w:sz w:val="22"/>
        </w:rPr>
        <w:t xml:space="preserve"> License</w:t>
      </w:r>
      <w:r>
        <w:rPr>
          <w:rFonts w:ascii="Arial" w:eastAsia="DengXian" w:hAnsi="Arial" w:cs="Arial"/>
          <w:sz w:val="22"/>
        </w:rPr>
        <w:t>，每个</w:t>
      </w:r>
      <w:r>
        <w:rPr>
          <w:rFonts w:ascii="Arial" w:eastAsia="DengXian" w:hAnsi="Arial" w:cs="Arial"/>
          <w:sz w:val="22"/>
        </w:rPr>
        <w:t xml:space="preserve"> License </w:t>
      </w:r>
      <w:r>
        <w:rPr>
          <w:rFonts w:ascii="Arial" w:eastAsia="DengXian" w:hAnsi="Arial" w:cs="Arial"/>
          <w:sz w:val="22"/>
        </w:rPr>
        <w:t>独立管理；</w:t>
      </w:r>
    </w:p>
    <w:p w14:paraId="1BFAD72C" w14:textId="77777777" w:rsidR="003B31C8" w:rsidRDefault="00000000">
      <w:pPr>
        <w:numPr>
          <w:ilvl w:val="0"/>
          <w:numId w:val="2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精准的权限控制</w:t>
      </w:r>
      <w:r>
        <w:rPr>
          <w:rFonts w:ascii="Arial" w:eastAsia="DengXian" w:hAnsi="Arial" w:cs="Arial"/>
          <w:sz w:val="22"/>
        </w:rPr>
        <w:t>：销售、渠道商、工程师等角色都绑定具体</w:t>
      </w:r>
      <w:r>
        <w:rPr>
          <w:rFonts w:ascii="Arial" w:eastAsia="DengXian" w:hAnsi="Arial" w:cs="Arial"/>
          <w:sz w:val="22"/>
        </w:rPr>
        <w:t xml:space="preserve"> License</w:t>
      </w:r>
      <w:r>
        <w:rPr>
          <w:rFonts w:ascii="Arial" w:eastAsia="DengXian" w:hAnsi="Arial" w:cs="Arial"/>
          <w:sz w:val="22"/>
        </w:rPr>
        <w:t>，而不是笼统的客户层面；</w:t>
      </w:r>
    </w:p>
    <w:p w14:paraId="011D6737" w14:textId="77777777" w:rsidR="003B31C8" w:rsidRDefault="00000000">
      <w:pPr>
        <w:numPr>
          <w:ilvl w:val="0"/>
          <w:numId w:val="3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业务流程标准化</w:t>
      </w:r>
      <w:r>
        <w:rPr>
          <w:rFonts w:ascii="Arial" w:eastAsia="DengXian" w:hAnsi="Arial" w:cs="Arial"/>
          <w:sz w:val="22"/>
        </w:rPr>
        <w:t>：采购、续费、升级、部署等都基于</w:t>
      </w:r>
      <w:r>
        <w:rPr>
          <w:rFonts w:ascii="Arial" w:eastAsia="DengXian" w:hAnsi="Arial" w:cs="Arial"/>
          <w:sz w:val="22"/>
        </w:rPr>
        <w:t xml:space="preserve"> License </w:t>
      </w:r>
      <w:r>
        <w:rPr>
          <w:rFonts w:ascii="Arial" w:eastAsia="DengXian" w:hAnsi="Arial" w:cs="Arial"/>
          <w:sz w:val="22"/>
        </w:rPr>
        <w:t>操作，简化管理。</w:t>
      </w:r>
    </w:p>
    <w:p w14:paraId="600D4D3E" w14:textId="77777777" w:rsidR="003B31C8" w:rsidRDefault="003B31C8">
      <w:pPr>
        <w:spacing w:before="120" w:after="120" w:line="288" w:lineRule="auto"/>
      </w:pPr>
    </w:p>
    <w:p w14:paraId="7959406D" w14:textId="77777777" w:rsidR="003B31C8" w:rsidRDefault="00000000">
      <w:pPr>
        <w:spacing w:before="300" w:after="120" w:line="288" w:lineRule="auto"/>
        <w:outlineLvl w:val="2"/>
      </w:pPr>
      <w:bookmarkStart w:id="1" w:name="heading_1"/>
      <w:r>
        <w:rPr>
          <w:rFonts w:ascii="Arial" w:eastAsia="DengXian" w:hAnsi="Arial" w:cs="Arial"/>
          <w:b/>
          <w:sz w:val="30"/>
        </w:rPr>
        <w:t xml:space="preserve">📌 2. License </w:t>
      </w:r>
      <w:r>
        <w:rPr>
          <w:rFonts w:ascii="Arial" w:eastAsia="DengXian" w:hAnsi="Arial" w:cs="Arial"/>
          <w:b/>
          <w:sz w:val="30"/>
        </w:rPr>
        <w:t>的生命周期管理</w:t>
      </w:r>
      <w:bookmarkEnd w:id="1"/>
    </w:p>
    <w:p w14:paraId="70099965" w14:textId="77777777" w:rsidR="003B31C8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License </w:t>
      </w:r>
      <w:r>
        <w:rPr>
          <w:rFonts w:ascii="Arial" w:eastAsia="DengXian" w:hAnsi="Arial" w:cs="Arial"/>
          <w:sz w:val="22"/>
        </w:rPr>
        <w:t>具有</w:t>
      </w:r>
      <w:r>
        <w:rPr>
          <w:rFonts w:ascii="Arial" w:eastAsia="DengXian" w:hAnsi="Arial" w:cs="Arial"/>
          <w:sz w:val="22"/>
        </w:rPr>
        <w:t xml:space="preserve"> </w:t>
      </w:r>
      <w:r>
        <w:rPr>
          <w:rFonts w:ascii="Arial" w:eastAsia="DengXian" w:hAnsi="Arial" w:cs="Arial"/>
          <w:b/>
          <w:sz w:val="22"/>
        </w:rPr>
        <w:t>清晰的生命周期</w:t>
      </w:r>
      <w:r>
        <w:rPr>
          <w:rFonts w:ascii="Arial" w:eastAsia="DengXian" w:hAnsi="Arial" w:cs="Arial"/>
          <w:sz w:val="22"/>
        </w:rPr>
        <w:t>，系统追踪以下状态：</w:t>
      </w:r>
    </w:p>
    <w:p w14:paraId="3B4EA503" w14:textId="77777777" w:rsidR="003B31C8" w:rsidRDefault="00000000">
      <w:pPr>
        <w:numPr>
          <w:ilvl w:val="0"/>
          <w:numId w:val="4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创建</w:t>
      </w:r>
      <w:r>
        <w:rPr>
          <w:rFonts w:ascii="Arial" w:eastAsia="DengXian" w:hAnsi="Arial" w:cs="Arial"/>
          <w:b/>
          <w:sz w:val="22"/>
        </w:rPr>
        <w:t xml:space="preserve"> (</w:t>
      </w:r>
      <w:r>
        <w:rPr>
          <w:rFonts w:ascii="Consolas" w:eastAsia="Consolas" w:hAnsi="Consolas" w:cs="Consolas"/>
          <w:b/>
          <w:sz w:val="22"/>
          <w:shd w:val="clear" w:color="auto" w:fill="EFF0F1"/>
        </w:rPr>
        <w:t>OrderDate</w:t>
      </w:r>
      <w:r>
        <w:rPr>
          <w:rFonts w:ascii="Arial" w:eastAsia="DengXian" w:hAnsi="Arial" w:cs="Arial"/>
          <w:b/>
          <w:sz w:val="22"/>
        </w:rPr>
        <w:t>)</w:t>
      </w:r>
      <w:r>
        <w:rPr>
          <w:rFonts w:ascii="Arial" w:eastAsia="DengXian" w:hAnsi="Arial" w:cs="Arial"/>
          <w:sz w:val="22"/>
        </w:rPr>
        <w:t xml:space="preserve"> → </w:t>
      </w:r>
      <w:r>
        <w:rPr>
          <w:rFonts w:ascii="Arial" w:eastAsia="DengXian" w:hAnsi="Arial" w:cs="Arial"/>
          <w:sz w:val="22"/>
        </w:rPr>
        <w:t>通过销售或渠道商下单；</w:t>
      </w:r>
    </w:p>
    <w:p w14:paraId="531D3E87" w14:textId="77777777" w:rsidR="003B31C8" w:rsidRDefault="00000000">
      <w:pPr>
        <w:numPr>
          <w:ilvl w:val="0"/>
          <w:numId w:val="5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部署</w:t>
      </w:r>
      <w:r>
        <w:rPr>
          <w:rFonts w:ascii="Arial" w:eastAsia="DengXian" w:hAnsi="Arial" w:cs="Arial"/>
          <w:b/>
          <w:sz w:val="22"/>
        </w:rPr>
        <w:t xml:space="preserve"> (</w:t>
      </w:r>
      <w:r>
        <w:rPr>
          <w:rFonts w:ascii="Consolas" w:eastAsia="Consolas" w:hAnsi="Consolas" w:cs="Consolas"/>
          <w:b/>
          <w:sz w:val="22"/>
          <w:shd w:val="clear" w:color="auto" w:fill="EFF0F1"/>
        </w:rPr>
        <w:t>DeploymentDate</w:t>
      </w:r>
      <w:r>
        <w:rPr>
          <w:rFonts w:ascii="Arial" w:eastAsia="DengXian" w:hAnsi="Arial" w:cs="Arial"/>
          <w:b/>
          <w:sz w:val="22"/>
        </w:rPr>
        <w:t>)</w:t>
      </w:r>
      <w:r>
        <w:rPr>
          <w:rFonts w:ascii="Arial" w:eastAsia="DengXian" w:hAnsi="Arial" w:cs="Arial"/>
          <w:sz w:val="22"/>
        </w:rPr>
        <w:t xml:space="preserve"> → </w:t>
      </w:r>
      <w:r>
        <w:rPr>
          <w:rFonts w:ascii="Arial" w:eastAsia="DengXian" w:hAnsi="Arial" w:cs="Arial"/>
          <w:sz w:val="22"/>
        </w:rPr>
        <w:t>由渠道商、原厂或客户自行完成；</w:t>
      </w:r>
    </w:p>
    <w:p w14:paraId="23F4A41A" w14:textId="77777777" w:rsidR="003B31C8" w:rsidRDefault="00000000">
      <w:pPr>
        <w:numPr>
          <w:ilvl w:val="0"/>
          <w:numId w:val="6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使用</w:t>
      </w:r>
      <w:r>
        <w:rPr>
          <w:rFonts w:ascii="Arial" w:eastAsia="DengXian" w:hAnsi="Arial" w:cs="Arial"/>
          <w:b/>
          <w:sz w:val="22"/>
        </w:rPr>
        <w:t xml:space="preserve"> (</w:t>
      </w:r>
      <w:r>
        <w:rPr>
          <w:rFonts w:ascii="Consolas" w:eastAsia="Consolas" w:hAnsi="Consolas" w:cs="Consolas"/>
          <w:b/>
          <w:sz w:val="22"/>
          <w:shd w:val="clear" w:color="auto" w:fill="EFF0F1"/>
        </w:rPr>
        <w:t>ActualWorkspaces</w:t>
      </w:r>
      <w:r>
        <w:rPr>
          <w:rFonts w:ascii="Arial" w:eastAsia="DengXian" w:hAnsi="Arial" w:cs="Arial"/>
          <w:b/>
          <w:sz w:val="22"/>
        </w:rPr>
        <w:t xml:space="preserve">, </w:t>
      </w:r>
      <w:r>
        <w:rPr>
          <w:rFonts w:ascii="Consolas" w:eastAsia="Consolas" w:hAnsi="Consolas" w:cs="Consolas"/>
          <w:b/>
          <w:sz w:val="22"/>
          <w:shd w:val="clear" w:color="auto" w:fill="EFF0F1"/>
        </w:rPr>
        <w:t>ActualUsers</w:t>
      </w:r>
      <w:r>
        <w:rPr>
          <w:rFonts w:ascii="Arial" w:eastAsia="DengXian" w:hAnsi="Arial" w:cs="Arial"/>
          <w:b/>
          <w:sz w:val="22"/>
        </w:rPr>
        <w:t>)</w:t>
      </w:r>
      <w:r>
        <w:rPr>
          <w:rFonts w:ascii="Arial" w:eastAsia="DengXian" w:hAnsi="Arial" w:cs="Arial"/>
          <w:sz w:val="22"/>
        </w:rPr>
        <w:t xml:space="preserve"> → </w:t>
      </w:r>
      <w:r>
        <w:rPr>
          <w:rFonts w:ascii="Arial" w:eastAsia="DengXian" w:hAnsi="Arial" w:cs="Arial"/>
          <w:sz w:val="22"/>
        </w:rPr>
        <w:t>监测使用情况；</w:t>
      </w:r>
    </w:p>
    <w:p w14:paraId="7B4831DD" w14:textId="77777777" w:rsidR="003B31C8" w:rsidRDefault="00000000">
      <w:pPr>
        <w:numPr>
          <w:ilvl w:val="0"/>
          <w:numId w:val="7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续费</w:t>
      </w:r>
      <w:r>
        <w:rPr>
          <w:rFonts w:ascii="Arial" w:eastAsia="DengXian" w:hAnsi="Arial" w:cs="Arial"/>
          <w:b/>
          <w:sz w:val="22"/>
        </w:rPr>
        <w:t xml:space="preserve"> (</w:t>
      </w:r>
      <w:r>
        <w:rPr>
          <w:rFonts w:ascii="Consolas" w:eastAsia="Consolas" w:hAnsi="Consolas" w:cs="Consolas"/>
          <w:b/>
          <w:sz w:val="22"/>
          <w:shd w:val="clear" w:color="auto" w:fill="EFF0F1"/>
        </w:rPr>
        <w:t>PurchaseRecords</w:t>
      </w:r>
      <w:r>
        <w:rPr>
          <w:rFonts w:ascii="Arial" w:eastAsia="DengXian" w:hAnsi="Arial" w:cs="Arial"/>
          <w:b/>
          <w:sz w:val="22"/>
        </w:rPr>
        <w:t>)</w:t>
      </w:r>
      <w:r>
        <w:rPr>
          <w:rFonts w:ascii="Arial" w:eastAsia="DengXian" w:hAnsi="Arial" w:cs="Arial"/>
          <w:sz w:val="22"/>
        </w:rPr>
        <w:t xml:space="preserve"> → </w:t>
      </w:r>
      <w:r>
        <w:rPr>
          <w:rFonts w:ascii="Arial" w:eastAsia="DengXian" w:hAnsi="Arial" w:cs="Arial"/>
          <w:sz w:val="22"/>
        </w:rPr>
        <w:t>记录所有采购、续期、升级；</w:t>
      </w:r>
    </w:p>
    <w:p w14:paraId="1BADE2E0" w14:textId="77777777" w:rsidR="003B31C8" w:rsidRDefault="00000000">
      <w:pPr>
        <w:numPr>
          <w:ilvl w:val="0"/>
          <w:numId w:val="8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变更</w:t>
      </w:r>
      <w:r>
        <w:rPr>
          <w:rFonts w:ascii="Arial" w:eastAsia="DengXian" w:hAnsi="Arial" w:cs="Arial"/>
          <w:b/>
          <w:sz w:val="22"/>
        </w:rPr>
        <w:t xml:space="preserve"> (</w:t>
      </w:r>
      <w:r>
        <w:rPr>
          <w:rFonts w:ascii="Consolas" w:eastAsia="Consolas" w:hAnsi="Consolas" w:cs="Consolas"/>
          <w:b/>
          <w:sz w:val="22"/>
          <w:shd w:val="clear" w:color="auto" w:fill="EFF0F1"/>
        </w:rPr>
        <w:t>ChangeTracking</w:t>
      </w:r>
      <w:r>
        <w:rPr>
          <w:rFonts w:ascii="Arial" w:eastAsia="DengXian" w:hAnsi="Arial" w:cs="Arial"/>
          <w:b/>
          <w:sz w:val="22"/>
        </w:rPr>
        <w:t>)</w:t>
      </w:r>
      <w:r>
        <w:rPr>
          <w:rFonts w:ascii="Arial" w:eastAsia="DengXian" w:hAnsi="Arial" w:cs="Arial"/>
          <w:sz w:val="22"/>
        </w:rPr>
        <w:t xml:space="preserve"> → </w:t>
      </w:r>
      <w:r>
        <w:rPr>
          <w:rFonts w:ascii="Arial" w:eastAsia="DengXian" w:hAnsi="Arial" w:cs="Arial"/>
          <w:sz w:val="22"/>
        </w:rPr>
        <w:t>记录历史调整，如增加用户数、调整渠道商等；</w:t>
      </w:r>
    </w:p>
    <w:p w14:paraId="78E55AF4" w14:textId="77777777" w:rsidR="003B31C8" w:rsidRDefault="00000000">
      <w:pPr>
        <w:numPr>
          <w:ilvl w:val="0"/>
          <w:numId w:val="9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过期</w:t>
      </w:r>
      <w:r>
        <w:rPr>
          <w:rFonts w:ascii="Arial" w:eastAsia="DengXian" w:hAnsi="Arial" w:cs="Arial"/>
          <w:b/>
          <w:sz w:val="22"/>
        </w:rPr>
        <w:t xml:space="preserve"> (</w:t>
      </w:r>
      <w:r>
        <w:rPr>
          <w:rFonts w:ascii="Consolas" w:eastAsia="Consolas" w:hAnsi="Consolas" w:cs="Consolas"/>
          <w:b/>
          <w:sz w:val="22"/>
          <w:shd w:val="clear" w:color="auto" w:fill="EFF0F1"/>
        </w:rPr>
        <w:t>ExpiryDate</w:t>
      </w:r>
      <w:r>
        <w:rPr>
          <w:rFonts w:ascii="Arial" w:eastAsia="DengXian" w:hAnsi="Arial" w:cs="Arial"/>
          <w:b/>
          <w:sz w:val="22"/>
        </w:rPr>
        <w:t>)</w:t>
      </w:r>
      <w:r>
        <w:rPr>
          <w:rFonts w:ascii="Arial" w:eastAsia="DengXian" w:hAnsi="Arial" w:cs="Arial"/>
          <w:sz w:val="22"/>
        </w:rPr>
        <w:t xml:space="preserve"> → </w:t>
      </w:r>
      <w:r>
        <w:rPr>
          <w:rFonts w:ascii="Arial" w:eastAsia="DengXian" w:hAnsi="Arial" w:cs="Arial"/>
          <w:sz w:val="22"/>
        </w:rPr>
        <w:t>失效后可选择续期或终止。</w:t>
      </w:r>
    </w:p>
    <w:p w14:paraId="11DF2998" w14:textId="77777777" w:rsidR="003B31C8" w:rsidRDefault="00000000">
      <w:pPr>
        <w:numPr>
          <w:ilvl w:val="0"/>
          <w:numId w:val="10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 xml:space="preserve">License </w:t>
      </w:r>
      <w:r>
        <w:rPr>
          <w:rFonts w:ascii="Arial" w:eastAsia="DengXian" w:hAnsi="Arial" w:cs="Arial"/>
          <w:b/>
          <w:sz w:val="22"/>
        </w:rPr>
        <w:t>表</w:t>
      </w:r>
      <w:r>
        <w:rPr>
          <w:rFonts w:ascii="Arial" w:eastAsia="DengXian" w:hAnsi="Arial" w:cs="Arial"/>
          <w:b/>
          <w:sz w:val="22"/>
        </w:rPr>
        <w:t xml:space="preserve"> (</w:t>
      </w:r>
      <w:r>
        <w:rPr>
          <w:rFonts w:ascii="Consolas" w:eastAsia="Consolas" w:hAnsi="Consolas" w:cs="Consolas"/>
          <w:b/>
          <w:sz w:val="22"/>
          <w:shd w:val="clear" w:color="auto" w:fill="EFF0F1"/>
        </w:rPr>
        <w:t>Licenses</w:t>
      </w:r>
      <w:r>
        <w:rPr>
          <w:rFonts w:ascii="Arial" w:eastAsia="DengXian" w:hAnsi="Arial" w:cs="Arial"/>
          <w:b/>
          <w:sz w:val="22"/>
        </w:rPr>
        <w:t>)</w:t>
      </w:r>
      <w:r>
        <w:rPr>
          <w:rFonts w:ascii="Arial" w:eastAsia="DengXian" w:hAnsi="Arial" w:cs="Arial"/>
          <w:sz w:val="22"/>
        </w:rPr>
        <w:t xml:space="preserve"> 🚀 </w:t>
      </w:r>
      <w:r>
        <w:rPr>
          <w:rFonts w:ascii="Arial" w:eastAsia="DengXian" w:hAnsi="Arial" w:cs="Arial"/>
          <w:b/>
          <w:sz w:val="22"/>
        </w:rPr>
        <w:t>核心表</w:t>
      </w:r>
    </w:p>
    <w:p w14:paraId="394B75B9" w14:textId="77777777" w:rsidR="003B31C8" w:rsidRDefault="003B31C8">
      <w:pPr>
        <w:spacing w:before="120" w:after="120" w:line="288" w:lineRule="auto"/>
      </w:pPr>
    </w:p>
    <w:p w14:paraId="1EF01B51" w14:textId="77777777" w:rsidR="003B31C8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 ✅ </w:t>
      </w:r>
      <w:r>
        <w:rPr>
          <w:rFonts w:ascii="Arial" w:eastAsia="DengXian" w:hAnsi="Arial" w:cs="Arial"/>
          <w:b/>
          <w:sz w:val="22"/>
        </w:rPr>
        <w:t>每个</w:t>
      </w:r>
      <w:r>
        <w:rPr>
          <w:rFonts w:ascii="Arial" w:eastAsia="DengXian" w:hAnsi="Arial" w:cs="Arial"/>
          <w:b/>
          <w:sz w:val="22"/>
        </w:rPr>
        <w:t xml:space="preserve"> License </w:t>
      </w:r>
      <w:r>
        <w:rPr>
          <w:rFonts w:ascii="Arial" w:eastAsia="DengXian" w:hAnsi="Arial" w:cs="Arial"/>
          <w:b/>
          <w:sz w:val="22"/>
        </w:rPr>
        <w:t>绑定客户、销售、渠道商，确保责任清晰</w:t>
      </w:r>
      <w:r>
        <w:rPr>
          <w:rFonts w:ascii="Arial" w:eastAsia="DengXian" w:hAnsi="Arial" w:cs="Arial"/>
          <w:sz w:val="22"/>
        </w:rPr>
        <w:br/>
        <w:t xml:space="preserve"> ✅ </w:t>
      </w:r>
      <w:r>
        <w:rPr>
          <w:rFonts w:ascii="Arial" w:eastAsia="DengXian" w:hAnsi="Arial" w:cs="Arial"/>
          <w:b/>
          <w:sz w:val="22"/>
        </w:rPr>
        <w:t>原厂或渠道商可以负责部署，支持多人协作</w:t>
      </w:r>
      <w:r>
        <w:rPr>
          <w:rFonts w:ascii="Arial" w:eastAsia="DengXian" w:hAnsi="Arial" w:cs="Arial"/>
          <w:sz w:val="22"/>
        </w:rPr>
        <w:br/>
        <w:t xml:space="preserve"> ✅ </w:t>
      </w:r>
      <w:r>
        <w:rPr>
          <w:rFonts w:ascii="Arial" w:eastAsia="DengXian" w:hAnsi="Arial" w:cs="Arial"/>
          <w:b/>
          <w:sz w:val="22"/>
        </w:rPr>
        <w:t>所有变更均有记录，确保数据透明</w:t>
      </w:r>
    </w:p>
    <w:p w14:paraId="7C54B57C" w14:textId="77777777" w:rsidR="003B31C8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>每个</w:t>
      </w:r>
      <w:r>
        <w:rPr>
          <w:rFonts w:ascii="Arial" w:eastAsia="DengXian" w:hAnsi="Arial" w:cs="Arial"/>
          <w:sz w:val="22"/>
        </w:rPr>
        <w:t xml:space="preserve"> License </w:t>
      </w:r>
      <w:r>
        <w:rPr>
          <w:rFonts w:ascii="Arial" w:eastAsia="DengXian" w:hAnsi="Arial" w:cs="Arial"/>
          <w:sz w:val="22"/>
        </w:rPr>
        <w:t>记录产品授权信息，并关联</w:t>
      </w:r>
      <w:r>
        <w:rPr>
          <w:rFonts w:ascii="Arial" w:eastAsia="DengXian" w:hAnsi="Arial" w:cs="Arial"/>
          <w:sz w:val="22"/>
        </w:rPr>
        <w:t xml:space="preserve"> </w:t>
      </w:r>
      <w:r>
        <w:rPr>
          <w:rFonts w:ascii="Arial" w:eastAsia="DengXian" w:hAnsi="Arial" w:cs="Arial"/>
          <w:b/>
          <w:sz w:val="22"/>
        </w:rPr>
        <w:t>客户、渠道商、销售</w:t>
      </w:r>
      <w:r>
        <w:rPr>
          <w:rFonts w:ascii="Arial" w:eastAsia="DengXian" w:hAnsi="Arial" w:cs="Arial"/>
          <w:sz w:val="22"/>
        </w:rPr>
        <w:t xml:space="preserve"> </w:t>
      </w:r>
      <w:r>
        <w:rPr>
          <w:rFonts w:ascii="Arial" w:eastAsia="DengXian" w:hAnsi="Arial" w:cs="Arial"/>
          <w:sz w:val="22"/>
        </w:rPr>
        <w:t>等信息。</w:t>
      </w:r>
    </w:p>
    <w:p w14:paraId="58C345B0" w14:textId="77777777" w:rsidR="003B31C8" w:rsidRDefault="003B31C8">
      <w:pPr>
        <w:spacing w:before="120" w:after="120" w:line="288" w:lineRule="auto"/>
      </w:pPr>
    </w:p>
    <w:p w14:paraId="56556380" w14:textId="77777777" w:rsidR="003B31C8" w:rsidRDefault="00000000">
      <w:pPr>
        <w:spacing w:before="320" w:after="120" w:line="288" w:lineRule="auto"/>
        <w:outlineLvl w:val="1"/>
      </w:pPr>
      <w:bookmarkStart w:id="2" w:name="heading_2"/>
      <w:r>
        <w:rPr>
          <w:rFonts w:ascii="Arial" w:eastAsia="DengXian" w:hAnsi="Arial" w:cs="Arial"/>
          <w:b/>
          <w:sz w:val="32"/>
        </w:rPr>
        <w:t>数据结构总表</w:t>
      </w:r>
      <w:bookmarkEnd w:id="2"/>
    </w:p>
    <w:p w14:paraId="24D71B4A" w14:textId="77777777" w:rsidR="003B31C8" w:rsidRDefault="00000000">
      <w:pPr>
        <w:numPr>
          <w:ilvl w:val="0"/>
          <w:numId w:val="11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lastRenderedPageBreak/>
        <w:t>License</w:t>
      </w:r>
      <w:r>
        <w:rPr>
          <w:rFonts w:ascii="Arial" w:eastAsia="DengXian" w:hAnsi="Arial" w:cs="Arial"/>
          <w:sz w:val="22"/>
        </w:rPr>
        <w:t>表</w:t>
      </w:r>
    </w:p>
    <w:p w14:paraId="6B3EAE09" w14:textId="77777777" w:rsidR="003B31C8" w:rsidRDefault="00B0426E">
      <w:pPr>
        <w:spacing w:before="120" w:after="120" w:line="288" w:lineRule="auto"/>
      </w:pPr>
      <w:r>
        <w:rPr>
          <w:noProof/>
        </w:rPr>
        <w:object w:dxaOrig="8280" w:dyaOrig="3940" w14:anchorId="1832DB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414.15pt;height:197pt;mso-width-percent:0;mso-height-percent:0;mso-width-percent:0;mso-height-percent:0" o:ole="">
            <v:imagedata r:id="rId7" o:title=""/>
          </v:shape>
          <o:OLEObject Type="Embed" ProgID="Excel.Sheet.12" ShapeID="_x0000_i1031" DrawAspect="Icon" ObjectID="_1804093894" r:id="rId8"/>
        </w:object>
      </w:r>
    </w:p>
    <w:p w14:paraId="5EA78C66" w14:textId="77777777" w:rsidR="003B31C8" w:rsidRDefault="00000000">
      <w:pPr>
        <w:spacing w:after="120"/>
        <w:jc w:val="center"/>
      </w:pPr>
      <w:r>
        <w:rPr>
          <w:rFonts w:ascii="Arial" w:eastAsia="DengXian" w:hAnsi="Arial" w:cs="Arial"/>
          <w:b/>
          <w:sz w:val="22"/>
        </w:rPr>
        <w:t>点击图片可查看完整电子表格</w:t>
      </w:r>
    </w:p>
    <w:p w14:paraId="5CC20BEE" w14:textId="77777777" w:rsidR="003B31C8" w:rsidRDefault="003B31C8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1B50925D" w14:textId="77777777" w:rsidR="003B31C8" w:rsidRDefault="00000000">
      <w:pPr>
        <w:numPr>
          <w:ilvl w:val="0"/>
          <w:numId w:val="12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客户表</w:t>
      </w:r>
      <w:r>
        <w:rPr>
          <w:rFonts w:ascii="Arial" w:eastAsia="DengXian" w:hAnsi="Arial" w:cs="Arial"/>
          <w:b/>
          <w:sz w:val="22"/>
        </w:rPr>
        <w:t xml:space="preserve"> (</w:t>
      </w:r>
      <w:r>
        <w:rPr>
          <w:rFonts w:ascii="Consolas" w:eastAsia="Consolas" w:hAnsi="Consolas" w:cs="Consolas"/>
          <w:b/>
          <w:sz w:val="22"/>
          <w:shd w:val="clear" w:color="auto" w:fill="EFF0F1"/>
        </w:rPr>
        <w:t>Customers</w:t>
      </w:r>
      <w:r>
        <w:rPr>
          <w:rFonts w:ascii="Arial" w:eastAsia="DengXian" w:hAnsi="Arial" w:cs="Arial"/>
          <w:b/>
          <w:sz w:val="22"/>
        </w:rPr>
        <w:t>)</w:t>
      </w:r>
    </w:p>
    <w:p w14:paraId="7D0BB8A6" w14:textId="77777777" w:rsidR="003B31C8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>存储客户基本信息，每个客户可能有多个</w:t>
      </w:r>
      <w:r>
        <w:rPr>
          <w:rFonts w:ascii="Arial" w:eastAsia="DengXian" w:hAnsi="Arial" w:cs="Arial"/>
          <w:sz w:val="22"/>
        </w:rPr>
        <w:t xml:space="preserve"> License</w:t>
      </w:r>
      <w:r>
        <w:rPr>
          <w:rFonts w:ascii="Arial" w:eastAsia="DengXian" w:hAnsi="Arial" w:cs="Arial"/>
          <w:sz w:val="22"/>
        </w:rPr>
        <w:t>。</w:t>
      </w:r>
    </w:p>
    <w:p w14:paraId="45B7A15B" w14:textId="77777777" w:rsidR="003B31C8" w:rsidRDefault="00B0426E">
      <w:pPr>
        <w:spacing w:before="120" w:after="120" w:line="288" w:lineRule="auto"/>
      </w:pPr>
      <w:r>
        <w:rPr>
          <w:noProof/>
        </w:rPr>
        <w:object w:dxaOrig="8280" w:dyaOrig="2560" w14:anchorId="08D31ECD">
          <v:shape id="_x0000_i1030" type="#_x0000_t75" alt="" style="width:414.15pt;height:127.85pt;mso-width-percent:0;mso-height-percent:0;mso-width-percent:0;mso-height-percent:0" o:ole="">
            <v:imagedata r:id="rId9" o:title=""/>
          </v:shape>
          <o:OLEObject Type="Embed" ProgID="Excel.Sheet.12" ShapeID="_x0000_i1030" DrawAspect="Icon" ObjectID="_1804093895" r:id="rId10"/>
        </w:object>
      </w:r>
    </w:p>
    <w:p w14:paraId="30B5ECDD" w14:textId="77777777" w:rsidR="003B31C8" w:rsidRDefault="00000000">
      <w:pPr>
        <w:spacing w:after="120"/>
        <w:jc w:val="center"/>
      </w:pPr>
      <w:r>
        <w:rPr>
          <w:rFonts w:ascii="Arial" w:eastAsia="DengXian" w:hAnsi="Arial" w:cs="Arial"/>
          <w:b/>
          <w:sz w:val="22"/>
        </w:rPr>
        <w:t>点击图片可查看完整电子表格</w:t>
      </w:r>
    </w:p>
    <w:p w14:paraId="4E4C94BB" w14:textId="77777777" w:rsidR="003B31C8" w:rsidRDefault="003B31C8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6AF2977B" w14:textId="77777777" w:rsidR="003B31C8" w:rsidRDefault="00000000">
      <w:pPr>
        <w:numPr>
          <w:ilvl w:val="0"/>
          <w:numId w:val="13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销售代表表</w:t>
      </w:r>
      <w:r>
        <w:rPr>
          <w:rFonts w:ascii="Arial" w:eastAsia="DengXian" w:hAnsi="Arial" w:cs="Arial"/>
          <w:b/>
          <w:sz w:val="22"/>
        </w:rPr>
        <w:t xml:space="preserve"> (</w:t>
      </w:r>
      <w:r>
        <w:rPr>
          <w:rFonts w:ascii="Consolas" w:eastAsia="Consolas" w:hAnsi="Consolas" w:cs="Consolas"/>
          <w:b/>
          <w:sz w:val="22"/>
          <w:shd w:val="clear" w:color="auto" w:fill="EFF0F1"/>
        </w:rPr>
        <w:t>SalesReps</w:t>
      </w:r>
      <w:r>
        <w:rPr>
          <w:rFonts w:ascii="Arial" w:eastAsia="DengXian" w:hAnsi="Arial" w:cs="Arial"/>
          <w:b/>
          <w:sz w:val="22"/>
        </w:rPr>
        <w:t>)</w:t>
      </w:r>
    </w:p>
    <w:p w14:paraId="77AA49CF" w14:textId="77777777" w:rsidR="003B31C8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>存储销售人员信息，每个销售可能负责多个</w:t>
      </w:r>
      <w:r>
        <w:rPr>
          <w:rFonts w:ascii="Arial" w:eastAsia="DengXian" w:hAnsi="Arial" w:cs="Arial"/>
          <w:sz w:val="22"/>
        </w:rPr>
        <w:t xml:space="preserve"> License</w:t>
      </w:r>
      <w:r>
        <w:rPr>
          <w:rFonts w:ascii="Arial" w:eastAsia="DengXian" w:hAnsi="Arial" w:cs="Arial"/>
          <w:sz w:val="22"/>
        </w:rPr>
        <w:t>。</w:t>
      </w:r>
    </w:p>
    <w:p w14:paraId="5ADE7B44" w14:textId="77777777" w:rsidR="003B31C8" w:rsidRDefault="00B0426E">
      <w:pPr>
        <w:spacing w:before="120" w:after="120" w:line="288" w:lineRule="auto"/>
      </w:pPr>
      <w:r>
        <w:rPr>
          <w:noProof/>
        </w:rPr>
        <w:object w:dxaOrig="8280" w:dyaOrig="2940" w14:anchorId="1BAD0754">
          <v:shape id="_x0000_i1029" type="#_x0000_t75" alt="" style="width:414.15pt;height:146.9pt;mso-width-percent:0;mso-height-percent:0;mso-width-percent:0;mso-height-percent:0" o:ole="">
            <v:imagedata r:id="rId11" o:title=""/>
          </v:shape>
          <o:OLEObject Type="Embed" ProgID="Excel.Sheet.12" ShapeID="_x0000_i1029" DrawAspect="Icon" ObjectID="_1804093896" r:id="rId12"/>
        </w:object>
      </w:r>
    </w:p>
    <w:p w14:paraId="242BBD4A" w14:textId="77777777" w:rsidR="003B31C8" w:rsidRDefault="00000000">
      <w:pPr>
        <w:spacing w:after="120"/>
        <w:jc w:val="center"/>
      </w:pPr>
      <w:r>
        <w:rPr>
          <w:rFonts w:ascii="Arial" w:eastAsia="DengXian" w:hAnsi="Arial" w:cs="Arial"/>
          <w:b/>
          <w:sz w:val="22"/>
        </w:rPr>
        <w:t>点击图片可查看完整电子表格</w:t>
      </w:r>
    </w:p>
    <w:p w14:paraId="3D0994B4" w14:textId="77777777" w:rsidR="003B31C8" w:rsidRDefault="003B31C8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339A888B" w14:textId="77777777" w:rsidR="003B31C8" w:rsidRDefault="00000000">
      <w:pPr>
        <w:numPr>
          <w:ilvl w:val="0"/>
          <w:numId w:val="14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渠道商表</w:t>
      </w:r>
      <w:r>
        <w:rPr>
          <w:rFonts w:ascii="Arial" w:eastAsia="DengXian" w:hAnsi="Arial" w:cs="Arial"/>
          <w:b/>
          <w:sz w:val="22"/>
        </w:rPr>
        <w:t xml:space="preserve"> (</w:t>
      </w:r>
      <w:r>
        <w:rPr>
          <w:rFonts w:ascii="Consolas" w:eastAsia="Consolas" w:hAnsi="Consolas" w:cs="Consolas"/>
          <w:b/>
          <w:sz w:val="22"/>
          <w:shd w:val="clear" w:color="auto" w:fill="EFF0F1"/>
        </w:rPr>
        <w:t>Resellers</w:t>
      </w:r>
      <w:r>
        <w:rPr>
          <w:rFonts w:ascii="Arial" w:eastAsia="DengXian" w:hAnsi="Arial" w:cs="Arial"/>
          <w:b/>
          <w:sz w:val="22"/>
        </w:rPr>
        <w:t>)</w:t>
      </w:r>
    </w:p>
    <w:p w14:paraId="4A751D74" w14:textId="77777777" w:rsidR="003B31C8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>存储渠道商信息，每个渠道商可能负责多个</w:t>
      </w:r>
      <w:r>
        <w:rPr>
          <w:rFonts w:ascii="Arial" w:eastAsia="DengXian" w:hAnsi="Arial" w:cs="Arial"/>
          <w:sz w:val="22"/>
        </w:rPr>
        <w:t xml:space="preserve"> License</w:t>
      </w:r>
      <w:r>
        <w:rPr>
          <w:rFonts w:ascii="Arial" w:eastAsia="DengXian" w:hAnsi="Arial" w:cs="Arial"/>
          <w:sz w:val="22"/>
        </w:rPr>
        <w:t>。</w:t>
      </w:r>
    </w:p>
    <w:p w14:paraId="09F7C6A2" w14:textId="77777777" w:rsidR="003B31C8" w:rsidRDefault="00B0426E">
      <w:pPr>
        <w:spacing w:before="120" w:after="120" w:line="288" w:lineRule="auto"/>
      </w:pPr>
      <w:r>
        <w:rPr>
          <w:noProof/>
        </w:rPr>
        <w:object w:dxaOrig="8280" w:dyaOrig="3940" w14:anchorId="66942210">
          <v:shape id="_x0000_i1028" type="#_x0000_t75" alt="" style="width:414.15pt;height:197pt;mso-width-percent:0;mso-height-percent:0;mso-width-percent:0;mso-height-percent:0" o:ole="">
            <v:imagedata r:id="rId13" o:title=""/>
          </v:shape>
          <o:OLEObject Type="Embed" ProgID="Excel.Sheet.12" ShapeID="_x0000_i1028" DrawAspect="Icon" ObjectID="_1804093897" r:id="rId14"/>
        </w:object>
      </w:r>
    </w:p>
    <w:p w14:paraId="018BE004" w14:textId="77777777" w:rsidR="003B31C8" w:rsidRDefault="00000000">
      <w:pPr>
        <w:spacing w:after="120"/>
        <w:jc w:val="center"/>
      </w:pPr>
      <w:r>
        <w:rPr>
          <w:rFonts w:ascii="Arial" w:eastAsia="DengXian" w:hAnsi="Arial" w:cs="Arial"/>
          <w:b/>
          <w:sz w:val="22"/>
        </w:rPr>
        <w:t>点击图片可查看完整电子表格</w:t>
      </w:r>
    </w:p>
    <w:p w14:paraId="6E1D9E8A" w14:textId="77777777" w:rsidR="003B31C8" w:rsidRDefault="003B31C8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015810F8" w14:textId="77777777" w:rsidR="003B31C8" w:rsidRDefault="00000000">
      <w:pPr>
        <w:numPr>
          <w:ilvl w:val="0"/>
          <w:numId w:val="15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采购记录表</w:t>
      </w:r>
      <w:r>
        <w:rPr>
          <w:rFonts w:ascii="Arial" w:eastAsia="DengXian" w:hAnsi="Arial" w:cs="Arial"/>
          <w:b/>
          <w:sz w:val="22"/>
        </w:rPr>
        <w:t xml:space="preserve"> (</w:t>
      </w:r>
      <w:r>
        <w:rPr>
          <w:rFonts w:ascii="Consolas" w:eastAsia="Consolas" w:hAnsi="Consolas" w:cs="Consolas"/>
          <w:b/>
          <w:sz w:val="22"/>
          <w:shd w:val="clear" w:color="auto" w:fill="EFF0F1"/>
        </w:rPr>
        <w:t>PurchaseRecords</w:t>
      </w:r>
      <w:r>
        <w:rPr>
          <w:rFonts w:ascii="Arial" w:eastAsia="DengXian" w:hAnsi="Arial" w:cs="Arial"/>
          <w:b/>
          <w:sz w:val="22"/>
        </w:rPr>
        <w:t>)</w:t>
      </w:r>
    </w:p>
    <w:p w14:paraId="2A8FAA46" w14:textId="77777777" w:rsidR="003B31C8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>记录</w:t>
      </w:r>
      <w:r>
        <w:rPr>
          <w:rFonts w:ascii="Arial" w:eastAsia="DengXian" w:hAnsi="Arial" w:cs="Arial"/>
          <w:sz w:val="22"/>
        </w:rPr>
        <w:t xml:space="preserve"> License </w:t>
      </w:r>
      <w:r>
        <w:rPr>
          <w:rFonts w:ascii="Arial" w:eastAsia="DengXian" w:hAnsi="Arial" w:cs="Arial"/>
          <w:sz w:val="22"/>
        </w:rPr>
        <w:t>的所有购买</w:t>
      </w:r>
      <w:r>
        <w:rPr>
          <w:rFonts w:ascii="Arial" w:eastAsia="DengXian" w:hAnsi="Arial" w:cs="Arial"/>
          <w:sz w:val="22"/>
        </w:rPr>
        <w:t>/</w:t>
      </w:r>
      <w:r>
        <w:rPr>
          <w:rFonts w:ascii="Arial" w:eastAsia="DengXian" w:hAnsi="Arial" w:cs="Arial"/>
          <w:sz w:val="22"/>
        </w:rPr>
        <w:t>续费信息，每次采购绑定一个</w:t>
      </w:r>
      <w:r>
        <w:rPr>
          <w:rFonts w:ascii="Arial" w:eastAsia="DengXian" w:hAnsi="Arial" w:cs="Arial"/>
          <w:sz w:val="22"/>
        </w:rPr>
        <w:t xml:space="preserve"> License</w:t>
      </w:r>
      <w:r>
        <w:rPr>
          <w:rFonts w:ascii="Arial" w:eastAsia="DengXian" w:hAnsi="Arial" w:cs="Arial"/>
          <w:sz w:val="22"/>
        </w:rPr>
        <w:t>。</w:t>
      </w:r>
    </w:p>
    <w:p w14:paraId="64841167" w14:textId="77777777" w:rsidR="003B31C8" w:rsidRDefault="00B0426E">
      <w:pPr>
        <w:spacing w:before="120" w:after="120" w:line="288" w:lineRule="auto"/>
      </w:pPr>
      <w:r>
        <w:rPr>
          <w:noProof/>
        </w:rPr>
        <w:object w:dxaOrig="8280" w:dyaOrig="3940" w14:anchorId="7CD93AA4">
          <v:shape id="_x0000_i1027" type="#_x0000_t75" alt="" style="width:414.15pt;height:197pt;mso-width-percent:0;mso-height-percent:0;mso-width-percent:0;mso-height-percent:0" o:ole="">
            <v:imagedata r:id="rId15" o:title=""/>
          </v:shape>
          <o:OLEObject Type="Embed" ProgID="Excel.Sheet.12" ShapeID="_x0000_i1027" DrawAspect="Icon" ObjectID="_1804093898" r:id="rId16"/>
        </w:object>
      </w:r>
    </w:p>
    <w:p w14:paraId="399C76D2" w14:textId="77777777" w:rsidR="003B31C8" w:rsidRDefault="00000000">
      <w:pPr>
        <w:spacing w:after="120"/>
        <w:jc w:val="center"/>
      </w:pPr>
      <w:r>
        <w:rPr>
          <w:rFonts w:ascii="Arial" w:eastAsia="DengXian" w:hAnsi="Arial" w:cs="Arial"/>
          <w:b/>
          <w:sz w:val="22"/>
        </w:rPr>
        <w:t>点击图片可查看完整电子表格</w:t>
      </w:r>
    </w:p>
    <w:p w14:paraId="428722B7" w14:textId="77777777" w:rsidR="003B31C8" w:rsidRDefault="003B31C8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554BAACF" w14:textId="77777777" w:rsidR="003B31C8" w:rsidRDefault="00000000">
      <w:pPr>
        <w:numPr>
          <w:ilvl w:val="0"/>
          <w:numId w:val="16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部署记录表</w:t>
      </w:r>
      <w:r>
        <w:rPr>
          <w:rFonts w:ascii="Arial" w:eastAsia="DengXian" w:hAnsi="Arial" w:cs="Arial"/>
          <w:b/>
          <w:sz w:val="22"/>
        </w:rPr>
        <w:t xml:space="preserve"> (</w:t>
      </w:r>
      <w:r>
        <w:rPr>
          <w:rFonts w:ascii="Consolas" w:eastAsia="Consolas" w:hAnsi="Consolas" w:cs="Consolas"/>
          <w:b/>
          <w:sz w:val="22"/>
          <w:shd w:val="clear" w:color="auto" w:fill="EFF0F1"/>
        </w:rPr>
        <w:t>DeploymentRecords</w:t>
      </w:r>
      <w:r>
        <w:rPr>
          <w:rFonts w:ascii="Arial" w:eastAsia="DengXian" w:hAnsi="Arial" w:cs="Arial"/>
          <w:b/>
          <w:sz w:val="22"/>
        </w:rPr>
        <w:t>)</w:t>
      </w:r>
    </w:p>
    <w:p w14:paraId="52E4A95B" w14:textId="77777777" w:rsidR="003B31C8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>存储产品的部署情况，并增加</w:t>
      </w:r>
      <w:r>
        <w:rPr>
          <w:rFonts w:ascii="Arial" w:eastAsia="DengXian" w:hAnsi="Arial" w:cs="Arial"/>
          <w:b/>
          <w:sz w:val="22"/>
        </w:rPr>
        <w:t>原厂对接工程师</w:t>
      </w:r>
      <w:r>
        <w:rPr>
          <w:rFonts w:ascii="Arial" w:eastAsia="DengXian" w:hAnsi="Arial" w:cs="Arial"/>
          <w:sz w:val="22"/>
        </w:rPr>
        <w:t>字段（支持多人）。</w:t>
      </w:r>
    </w:p>
    <w:p w14:paraId="2941DFF4" w14:textId="77777777" w:rsidR="003B31C8" w:rsidRDefault="00B0426E">
      <w:pPr>
        <w:spacing w:before="120" w:after="120" w:line="288" w:lineRule="auto"/>
      </w:pPr>
      <w:r>
        <w:rPr>
          <w:noProof/>
        </w:rPr>
        <w:object w:dxaOrig="8280" w:dyaOrig="3940" w14:anchorId="3751836C">
          <v:shape id="_x0000_i1026" type="#_x0000_t75" alt="" style="width:414.15pt;height:197pt;mso-width-percent:0;mso-height-percent:0;mso-width-percent:0;mso-height-percent:0" o:ole="">
            <v:imagedata r:id="rId17" o:title=""/>
          </v:shape>
          <o:OLEObject Type="Embed" ProgID="Excel.Sheet.12" ShapeID="_x0000_i1026" DrawAspect="Icon" ObjectID="_1804093899" r:id="rId18"/>
        </w:object>
      </w:r>
    </w:p>
    <w:p w14:paraId="5F394996" w14:textId="77777777" w:rsidR="003B31C8" w:rsidRDefault="00000000">
      <w:pPr>
        <w:spacing w:after="120"/>
        <w:jc w:val="center"/>
      </w:pPr>
      <w:r>
        <w:rPr>
          <w:rFonts w:ascii="Arial" w:eastAsia="DengXian" w:hAnsi="Arial" w:cs="Arial"/>
          <w:b/>
          <w:sz w:val="22"/>
        </w:rPr>
        <w:t>点击图片可查看完整电子表格</w:t>
      </w:r>
    </w:p>
    <w:p w14:paraId="33C8F74E" w14:textId="77777777" w:rsidR="003B31C8" w:rsidRDefault="003B31C8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3FC42FD2" w14:textId="77777777" w:rsidR="003B31C8" w:rsidRDefault="00000000">
      <w:pPr>
        <w:numPr>
          <w:ilvl w:val="0"/>
          <w:numId w:val="17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信息变更追踪表</w:t>
      </w:r>
      <w:r>
        <w:rPr>
          <w:rFonts w:ascii="Arial" w:eastAsia="DengXian" w:hAnsi="Arial" w:cs="Arial"/>
          <w:b/>
          <w:sz w:val="22"/>
        </w:rPr>
        <w:t xml:space="preserve"> (</w:t>
      </w:r>
      <w:r>
        <w:rPr>
          <w:rFonts w:ascii="Consolas" w:eastAsia="Consolas" w:hAnsi="Consolas" w:cs="Consolas"/>
          <w:b/>
          <w:sz w:val="22"/>
          <w:shd w:val="clear" w:color="auto" w:fill="EFF0F1"/>
        </w:rPr>
        <w:t>ChangeTracking</w:t>
      </w:r>
      <w:r>
        <w:rPr>
          <w:rFonts w:ascii="Arial" w:eastAsia="DengXian" w:hAnsi="Arial" w:cs="Arial"/>
          <w:b/>
          <w:sz w:val="22"/>
        </w:rPr>
        <w:t>)</w:t>
      </w:r>
    </w:p>
    <w:p w14:paraId="646B65E0" w14:textId="77777777" w:rsidR="003B31C8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>记录所有表的数据变更，支持审计和回溯。</w:t>
      </w:r>
    </w:p>
    <w:p w14:paraId="0730335F" w14:textId="77777777" w:rsidR="003B31C8" w:rsidRDefault="00B0426E">
      <w:pPr>
        <w:spacing w:before="120" w:after="120" w:line="288" w:lineRule="auto"/>
      </w:pPr>
      <w:r>
        <w:rPr>
          <w:noProof/>
        </w:rPr>
        <w:object w:dxaOrig="8280" w:dyaOrig="3940" w14:anchorId="1CAEB5D4">
          <v:shape id="_x0000_i1025" type="#_x0000_t75" alt="" style="width:414.15pt;height:197pt;mso-width-percent:0;mso-height-percent:0;mso-width-percent:0;mso-height-percent:0" o:ole="">
            <v:imagedata r:id="rId19" o:title=""/>
          </v:shape>
          <o:OLEObject Type="Embed" ProgID="Excel.Sheet.12" ShapeID="_x0000_i1025" DrawAspect="Icon" ObjectID="_1804093900" r:id="rId20"/>
        </w:object>
      </w:r>
    </w:p>
    <w:p w14:paraId="5F2F73B0" w14:textId="77777777" w:rsidR="003B31C8" w:rsidRDefault="00000000">
      <w:pPr>
        <w:spacing w:after="120"/>
        <w:jc w:val="center"/>
      </w:pPr>
      <w:r>
        <w:rPr>
          <w:rFonts w:ascii="Arial" w:eastAsia="DengXian" w:hAnsi="Arial" w:cs="Arial"/>
          <w:b/>
          <w:sz w:val="22"/>
        </w:rPr>
        <w:t>点击图片可查看完整电子表格</w:t>
      </w:r>
    </w:p>
    <w:p w14:paraId="1934C33E" w14:textId="77777777" w:rsidR="003B31C8" w:rsidRDefault="003B31C8">
      <w:pPr>
        <w:spacing w:before="120" w:after="120" w:line="288" w:lineRule="auto"/>
      </w:pPr>
    </w:p>
    <w:sectPr w:rsidR="003B31C8">
      <w:headerReference w:type="default" r:id="rId21"/>
      <w:footerReference w:type="default" r:id="rId22"/>
      <w:pgSz w:w="11905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64386" w14:textId="77777777" w:rsidR="00B0426E" w:rsidRDefault="00B0426E">
      <w:pPr>
        <w:spacing w:after="0" w:line="240" w:lineRule="auto"/>
      </w:pPr>
      <w:r>
        <w:separator/>
      </w:r>
    </w:p>
  </w:endnote>
  <w:endnote w:type="continuationSeparator" w:id="0">
    <w:p w14:paraId="238220A8" w14:textId="77777777" w:rsidR="00B0426E" w:rsidRDefault="00B04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5D8E2" w14:textId="77777777" w:rsidR="003B31C8" w:rsidRDefault="003B31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5548A" w14:textId="77777777" w:rsidR="00B0426E" w:rsidRDefault="00B0426E">
      <w:pPr>
        <w:spacing w:after="0" w:line="240" w:lineRule="auto"/>
      </w:pPr>
      <w:r>
        <w:separator/>
      </w:r>
    </w:p>
  </w:footnote>
  <w:footnote w:type="continuationSeparator" w:id="0">
    <w:p w14:paraId="2F169E8B" w14:textId="77777777" w:rsidR="00B0426E" w:rsidRDefault="00B04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D4B1E" w14:textId="77777777" w:rsidR="003B31C8" w:rsidRDefault="003B31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43958"/>
    <w:multiLevelType w:val="multilevel"/>
    <w:tmpl w:val="580069E8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E141AD"/>
    <w:multiLevelType w:val="multilevel"/>
    <w:tmpl w:val="762CE09E"/>
    <w:lvl w:ilvl="0">
      <w:start w:val="7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933A5F"/>
    <w:multiLevelType w:val="multilevel"/>
    <w:tmpl w:val="2DFA311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C42EAD"/>
    <w:multiLevelType w:val="multilevel"/>
    <w:tmpl w:val="A578720A"/>
    <w:lvl w:ilvl="0">
      <w:start w:val="6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E4164A4"/>
    <w:multiLevelType w:val="multilevel"/>
    <w:tmpl w:val="7C0C7346"/>
    <w:lvl w:ilvl="0">
      <w:start w:val="7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291E05"/>
    <w:multiLevelType w:val="multilevel"/>
    <w:tmpl w:val="D348FFD8"/>
    <w:lvl w:ilvl="0">
      <w:start w:val="6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E73E14"/>
    <w:multiLevelType w:val="multilevel"/>
    <w:tmpl w:val="AE521C9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9CC192D"/>
    <w:multiLevelType w:val="multilevel"/>
    <w:tmpl w:val="EE00F3A8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3D74412"/>
    <w:multiLevelType w:val="multilevel"/>
    <w:tmpl w:val="528EA3B0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5602DDB"/>
    <w:multiLevelType w:val="multilevel"/>
    <w:tmpl w:val="C0C0107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3B219FC"/>
    <w:multiLevelType w:val="multilevel"/>
    <w:tmpl w:val="06A06C16"/>
    <w:lvl w:ilvl="0">
      <w:start w:val="5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16F3B13"/>
    <w:multiLevelType w:val="multilevel"/>
    <w:tmpl w:val="164CE5E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5942FF"/>
    <w:multiLevelType w:val="multilevel"/>
    <w:tmpl w:val="C398483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6101D0A"/>
    <w:multiLevelType w:val="multilevel"/>
    <w:tmpl w:val="946EC96E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A8B0916"/>
    <w:multiLevelType w:val="multilevel"/>
    <w:tmpl w:val="90CE9B5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C313183"/>
    <w:multiLevelType w:val="multilevel"/>
    <w:tmpl w:val="4EA6906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CAD5A7A"/>
    <w:multiLevelType w:val="multilevel"/>
    <w:tmpl w:val="7AEC17C2"/>
    <w:lvl w:ilvl="0">
      <w:start w:val="5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3996993">
    <w:abstractNumId w:val="2"/>
  </w:num>
  <w:num w:numId="2" w16cid:durableId="1373576345">
    <w:abstractNumId w:val="15"/>
  </w:num>
  <w:num w:numId="3" w16cid:durableId="53554450">
    <w:abstractNumId w:val="6"/>
  </w:num>
  <w:num w:numId="4" w16cid:durableId="16391318">
    <w:abstractNumId w:val="9"/>
  </w:num>
  <w:num w:numId="5" w16cid:durableId="1512379692">
    <w:abstractNumId w:val="0"/>
  </w:num>
  <w:num w:numId="6" w16cid:durableId="1096945472">
    <w:abstractNumId w:val="8"/>
  </w:num>
  <w:num w:numId="7" w16cid:durableId="1556041118">
    <w:abstractNumId w:val="13"/>
  </w:num>
  <w:num w:numId="8" w16cid:durableId="2061320440">
    <w:abstractNumId w:val="10"/>
  </w:num>
  <w:num w:numId="9" w16cid:durableId="877549569">
    <w:abstractNumId w:val="3"/>
  </w:num>
  <w:num w:numId="10" w16cid:durableId="632751515">
    <w:abstractNumId w:val="1"/>
  </w:num>
  <w:num w:numId="11" w16cid:durableId="1036465444">
    <w:abstractNumId w:val="14"/>
  </w:num>
  <w:num w:numId="12" w16cid:durableId="256065028">
    <w:abstractNumId w:val="11"/>
  </w:num>
  <w:num w:numId="13" w16cid:durableId="1279530868">
    <w:abstractNumId w:val="12"/>
  </w:num>
  <w:num w:numId="14" w16cid:durableId="2080589322">
    <w:abstractNumId w:val="7"/>
  </w:num>
  <w:num w:numId="15" w16cid:durableId="1958216274">
    <w:abstractNumId w:val="16"/>
  </w:num>
  <w:num w:numId="16" w16cid:durableId="582640520">
    <w:abstractNumId w:val="5"/>
  </w:num>
  <w:num w:numId="17" w16cid:durableId="158817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31C8"/>
    <w:rsid w:val="000C695D"/>
    <w:rsid w:val="003B31C8"/>
    <w:rsid w:val="00A1331A"/>
    <w:rsid w:val="00B0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ED9D"/>
  <w15:docId w15:val="{4DABC046-E678-2F46-BF8B-0E8C531D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4.jpeg"/><Relationship Id="rId18" Type="http://schemas.openxmlformats.org/officeDocument/2006/relationships/package" Target="embeddings/Microsoft_Excel_Worksheet5.xlsx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package" Target="embeddings/Microsoft_Excel_Worksheet2.xlsx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4.xlsx"/><Relationship Id="rId20" Type="http://schemas.openxmlformats.org/officeDocument/2006/relationships/package" Target="embeddings/Microsoft_Excel_Worksheet6.xls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package" Target="embeddings/Microsoft_Excel_Worksheet1.xlsx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package" Target="embeddings/Microsoft_Excel_Worksheet3.xlsx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Zixuan.Cheng2202</cp:lastModifiedBy>
  <cp:revision>2</cp:revision>
  <dcterms:created xsi:type="dcterms:W3CDTF">2025-03-21T12:24:00Z</dcterms:created>
  <dcterms:modified xsi:type="dcterms:W3CDTF">2025-03-21T12:25:00Z</dcterms:modified>
</cp:coreProperties>
</file>