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8B68" w14:textId="77777777" w:rsidR="00801DE3" w:rsidRPr="001D5894" w:rsidRDefault="00801DE3" w:rsidP="005F2911">
      <w:pPr>
        <w:jc w:val="center"/>
        <w:rPr>
          <w:rFonts w:eastAsia="MS Mincho"/>
          <w:b/>
          <w:color w:val="6600CC"/>
        </w:rPr>
      </w:pPr>
    </w:p>
    <w:p w14:paraId="30EDAFD1" w14:textId="5A156EC7" w:rsidR="00683D03" w:rsidRPr="001D5894" w:rsidRDefault="00287FE2" w:rsidP="00B45855">
      <w:pPr>
        <w:jc w:val="center"/>
      </w:pPr>
      <w:r>
        <w:rPr>
          <w:rFonts w:eastAsia="MS Mincho"/>
          <w:b/>
          <w:color w:val="6600CC"/>
          <w:sz w:val="40"/>
          <w:szCs w:val="40"/>
        </w:rPr>
        <w:t>C</w:t>
      </w:r>
      <w:r w:rsidR="005D334E" w:rsidRPr="001D5894">
        <w:rPr>
          <w:rFonts w:eastAsia="MS Mincho"/>
          <w:b/>
          <w:color w:val="6600CC"/>
          <w:sz w:val="40"/>
          <w:szCs w:val="40"/>
        </w:rPr>
        <w:t>ost-effectiveness of empathic healthcare</w:t>
      </w:r>
    </w:p>
    <w:p w14:paraId="297EAE82" w14:textId="77777777" w:rsidR="00683D03" w:rsidRPr="001D5894" w:rsidRDefault="00683D03" w:rsidP="005F2911"/>
    <w:p w14:paraId="7BF972EF" w14:textId="77777777" w:rsidR="00683D03" w:rsidRPr="001D5894" w:rsidRDefault="00683D03" w:rsidP="005F2911"/>
    <w:p w14:paraId="2BBB467E" w14:textId="77777777" w:rsidR="00683D03" w:rsidRPr="001D5894" w:rsidRDefault="00D32171" w:rsidP="005F2911">
      <w:pPr>
        <w:jc w:val="center"/>
      </w:pPr>
      <w:r w:rsidRPr="00387D04">
        <w:rPr>
          <w:noProof/>
        </w:rPr>
        <w:object w:dxaOrig="6164" w:dyaOrig="8024" w14:anchorId="48744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4.25pt;height:3in;mso-width-percent:0;mso-height-percent:0;mso-width-percent:0;mso-height-percent:0" o:ole="" o:bordertopcolor="#99f" o:borderleftcolor="#99f" o:borderbottomcolor="#99f" o:borderrightcolor="#99f">
            <v:imagedata r:id="rId11" o:title=""/>
            <w10:bordertop type="thickBetweenThin" width="24"/>
            <w10:borderleft type="thickBetweenThin" width="24"/>
            <w10:borderbottom type="thickBetweenThin" width="24"/>
            <w10:borderright type="thickBetweenThin" width="24"/>
          </v:shape>
          <o:OLEObject Type="Embed" ProgID="MSPhotoEd.3" ShapeID="_x0000_i1025" DrawAspect="Content" ObjectID="_1819444717" r:id="rId12"/>
        </w:object>
      </w:r>
    </w:p>
    <w:p w14:paraId="4A8C196D" w14:textId="77777777" w:rsidR="000511E2" w:rsidRPr="001D5894" w:rsidRDefault="000511E2" w:rsidP="005F2911">
      <w:bookmarkStart w:id="0" w:name="_Toc228859651"/>
    </w:p>
    <w:p w14:paraId="7BB859A3" w14:textId="77777777" w:rsidR="000511E2" w:rsidRPr="001D5894" w:rsidRDefault="000511E2" w:rsidP="005F2911"/>
    <w:p w14:paraId="6A53C9C2" w14:textId="77777777" w:rsidR="008C3AC9" w:rsidRPr="001D5894" w:rsidRDefault="008C3AC9" w:rsidP="005F2911"/>
    <w:p w14:paraId="2887DAC8" w14:textId="77777777" w:rsidR="007316B4" w:rsidRDefault="00125585" w:rsidP="007316B4">
      <w:pPr>
        <w:jc w:val="center"/>
        <w:rPr>
          <w:b/>
          <w:color w:val="6600CC"/>
          <w:sz w:val="36"/>
          <w:szCs w:val="36"/>
        </w:rPr>
      </w:pPr>
      <w:r w:rsidRPr="001D5894">
        <w:rPr>
          <w:b/>
          <w:color w:val="6600CC"/>
          <w:sz w:val="36"/>
          <w:szCs w:val="36"/>
        </w:rPr>
        <w:t xml:space="preserve">A </w:t>
      </w:r>
      <w:r w:rsidR="00287FE2">
        <w:rPr>
          <w:b/>
          <w:color w:val="6600CC"/>
          <w:sz w:val="36"/>
          <w:szCs w:val="36"/>
        </w:rPr>
        <w:t>protocol</w:t>
      </w:r>
      <w:r w:rsidRPr="001D5894">
        <w:rPr>
          <w:b/>
          <w:color w:val="6600CC"/>
          <w:sz w:val="36"/>
          <w:szCs w:val="36"/>
        </w:rPr>
        <w:t xml:space="preserve"> by </w:t>
      </w:r>
      <w:r w:rsidR="00683D03" w:rsidRPr="001D5894">
        <w:rPr>
          <w:b/>
          <w:color w:val="6600CC"/>
          <w:sz w:val="36"/>
          <w:szCs w:val="36"/>
        </w:rPr>
        <w:t>Kleijnen Systematic Reviews Ltd</w:t>
      </w:r>
      <w:bookmarkEnd w:id="0"/>
      <w:r w:rsidR="00CB72CC">
        <w:rPr>
          <w:b/>
          <w:color w:val="6600CC"/>
          <w:sz w:val="36"/>
          <w:szCs w:val="36"/>
        </w:rPr>
        <w:t xml:space="preserve"> and University Medical Center Groningen</w:t>
      </w:r>
    </w:p>
    <w:p w14:paraId="39ADD76B" w14:textId="2DB58A50" w:rsidR="00683D03" w:rsidRPr="001D5894" w:rsidRDefault="005731E8" w:rsidP="007316B4">
      <w:pPr>
        <w:jc w:val="center"/>
        <w:rPr>
          <w:b/>
          <w:color w:val="6600CC"/>
          <w:sz w:val="36"/>
          <w:szCs w:val="36"/>
        </w:rPr>
      </w:pPr>
      <w:r w:rsidRPr="001D5894">
        <w:rPr>
          <w:b/>
          <w:color w:val="6600CC"/>
          <w:sz w:val="36"/>
          <w:szCs w:val="36"/>
        </w:rPr>
        <w:t xml:space="preserve">for </w:t>
      </w:r>
      <w:r w:rsidR="00C03D7C" w:rsidRPr="001D5894">
        <w:rPr>
          <w:b/>
          <w:color w:val="6600CC"/>
          <w:sz w:val="36"/>
          <w:szCs w:val="36"/>
        </w:rPr>
        <w:t>the Stoneygate Centre for Empathic Healthcare</w:t>
      </w:r>
    </w:p>
    <w:p w14:paraId="5D2DFA43" w14:textId="54144F47" w:rsidR="00683D03" w:rsidRPr="001D5894" w:rsidRDefault="00426B37" w:rsidP="005F2911">
      <w:pPr>
        <w:jc w:val="center"/>
        <w:rPr>
          <w:b/>
          <w:color w:val="6600CC"/>
          <w:sz w:val="36"/>
          <w:szCs w:val="36"/>
        </w:rPr>
      </w:pPr>
      <w:r>
        <w:rPr>
          <w:b/>
          <w:color w:val="6600CC"/>
          <w:sz w:val="36"/>
          <w:szCs w:val="36"/>
        </w:rPr>
        <w:t>June</w:t>
      </w:r>
      <w:r w:rsidR="00C03D7C" w:rsidRPr="001D5894">
        <w:rPr>
          <w:b/>
          <w:color w:val="6600CC"/>
          <w:sz w:val="36"/>
          <w:szCs w:val="36"/>
        </w:rPr>
        <w:t xml:space="preserve"> 202</w:t>
      </w:r>
      <w:r w:rsidR="00287FE2">
        <w:rPr>
          <w:b/>
          <w:color w:val="6600CC"/>
          <w:sz w:val="36"/>
          <w:szCs w:val="36"/>
        </w:rPr>
        <w:t>5</w:t>
      </w:r>
    </w:p>
    <w:p w14:paraId="47E6C6BD" w14:textId="77777777" w:rsidR="00683D03" w:rsidRPr="001D5894" w:rsidRDefault="00683D03" w:rsidP="005F2911">
      <w:pPr>
        <w:rPr>
          <w:sz w:val="36"/>
          <w:szCs w:val="36"/>
        </w:rPr>
      </w:pPr>
    </w:p>
    <w:p w14:paraId="7B6317CC" w14:textId="77777777" w:rsidR="00683D03" w:rsidRPr="001D5894" w:rsidRDefault="00683D03" w:rsidP="005F2911"/>
    <w:p w14:paraId="2394F6D4" w14:textId="77777777" w:rsidR="00683D03" w:rsidRPr="001D5894" w:rsidRDefault="00683D03" w:rsidP="005F2911"/>
    <w:p w14:paraId="24CDF776" w14:textId="77777777" w:rsidR="00683D03" w:rsidRPr="001D5894" w:rsidRDefault="00683D03" w:rsidP="005F2911"/>
    <w:p w14:paraId="0C9B388C" w14:textId="77777777" w:rsidR="00683D03" w:rsidRPr="001D5894" w:rsidRDefault="00683D03" w:rsidP="005F2911"/>
    <w:p w14:paraId="39D4FBB2" w14:textId="77777777" w:rsidR="00683D03" w:rsidRPr="001D5894" w:rsidRDefault="00683D03" w:rsidP="005F2911"/>
    <w:p w14:paraId="3AC8B547" w14:textId="77777777" w:rsidR="00683D03" w:rsidRPr="001D5894" w:rsidRDefault="00683D03" w:rsidP="005F2911"/>
    <w:p w14:paraId="40DF47EC" w14:textId="77777777" w:rsidR="00683D03" w:rsidRPr="001D5894" w:rsidRDefault="00683D03" w:rsidP="005F2911"/>
    <w:p w14:paraId="50D70E7C" w14:textId="77777777" w:rsidR="00683D03" w:rsidRPr="001D5894" w:rsidRDefault="00683D03" w:rsidP="005F2911"/>
    <w:p w14:paraId="65539E82" w14:textId="77777777" w:rsidR="00683D03" w:rsidRPr="001D5894" w:rsidRDefault="00683D03" w:rsidP="005F2911"/>
    <w:p w14:paraId="53F4DDE8" w14:textId="77777777" w:rsidR="00683D03" w:rsidRPr="001D5894" w:rsidRDefault="00683D03" w:rsidP="005F2911"/>
    <w:p w14:paraId="73F1F0B5" w14:textId="77777777" w:rsidR="00683D03" w:rsidRPr="001D5894" w:rsidRDefault="00683D03" w:rsidP="005F2911"/>
    <w:p w14:paraId="23AC5162" w14:textId="77777777" w:rsidR="00683D03" w:rsidRPr="001D5894" w:rsidRDefault="00683D03" w:rsidP="005F2911"/>
    <w:p w14:paraId="24BAD95F" w14:textId="77777777" w:rsidR="00745FE5" w:rsidRPr="001D5894" w:rsidRDefault="00745FE5" w:rsidP="005F2911"/>
    <w:p w14:paraId="2F31D0E7" w14:textId="77777777" w:rsidR="00745FE5" w:rsidRPr="001D5894" w:rsidRDefault="00745FE5" w:rsidP="005F2911"/>
    <w:p w14:paraId="2527FB05" w14:textId="77777777" w:rsidR="00745FE5" w:rsidRPr="001D5894" w:rsidRDefault="00745FE5" w:rsidP="005F2911"/>
    <w:p w14:paraId="09D5C523" w14:textId="77777777" w:rsidR="00BE5347" w:rsidRPr="001D5894" w:rsidRDefault="00BE5347" w:rsidP="005F2911"/>
    <w:p w14:paraId="68F88CC7" w14:textId="77777777" w:rsidR="00801DE3" w:rsidRPr="001D5894" w:rsidRDefault="00801DE3" w:rsidP="005F2911"/>
    <w:p w14:paraId="223DAFEC" w14:textId="77777777" w:rsidR="008C3AC9" w:rsidRPr="001D5894" w:rsidRDefault="008C3AC9" w:rsidP="005F2911"/>
    <w:p w14:paraId="3392AD5A" w14:textId="77777777" w:rsidR="00367EA4" w:rsidRPr="001D5894" w:rsidRDefault="00367EA4" w:rsidP="005F2911"/>
    <w:p w14:paraId="1D112D84" w14:textId="77777777" w:rsidR="00367EA4" w:rsidRPr="001D5894" w:rsidRDefault="00367EA4" w:rsidP="005F2911"/>
    <w:p w14:paraId="370BCFEF" w14:textId="77777777" w:rsidR="00367EA4" w:rsidRPr="001D5894" w:rsidRDefault="00367EA4" w:rsidP="005F2911"/>
    <w:p w14:paraId="5B34D964" w14:textId="77777777" w:rsidR="00367EA4" w:rsidRPr="001D5894" w:rsidRDefault="00367EA4" w:rsidP="005F2911"/>
    <w:p w14:paraId="1584BBCE" w14:textId="77777777" w:rsidR="00367EA4" w:rsidRPr="001D5894" w:rsidRDefault="00367EA4" w:rsidP="005F2911"/>
    <w:p w14:paraId="20258596" w14:textId="77777777" w:rsidR="008C3AC9" w:rsidRPr="001D5894" w:rsidRDefault="008C3AC9" w:rsidP="005F2911"/>
    <w:p w14:paraId="5A82845D" w14:textId="77777777" w:rsidR="00801DE3" w:rsidRPr="001D5894" w:rsidRDefault="00801DE3" w:rsidP="005F2911"/>
    <w:p w14:paraId="31ED4572" w14:textId="77777777" w:rsidR="00C03D7C" w:rsidRPr="001D5894" w:rsidRDefault="00C03D7C" w:rsidP="005F2911">
      <w:bookmarkStart w:id="1" w:name="_Toc228859652"/>
    </w:p>
    <w:p w14:paraId="3C8D9EC0" w14:textId="77777777" w:rsidR="00C03D7C" w:rsidRPr="001D5894" w:rsidRDefault="00C03D7C" w:rsidP="005F2911"/>
    <w:p w14:paraId="1E54EA54" w14:textId="77777777" w:rsidR="00C03D7C" w:rsidRPr="001D5894" w:rsidRDefault="00C03D7C" w:rsidP="005F2911"/>
    <w:p w14:paraId="4CE252B8" w14:textId="77777777" w:rsidR="00C03D7C" w:rsidRPr="001D5894" w:rsidRDefault="00C03D7C" w:rsidP="005F2911"/>
    <w:p w14:paraId="5C1CB874" w14:textId="3AAE543C" w:rsidR="00A035F4" w:rsidRPr="001D5894" w:rsidRDefault="00A035F4" w:rsidP="005F2911">
      <w:r w:rsidRPr="001D5894">
        <w:t>Kleijnen Systematic Reviews Ltd</w:t>
      </w:r>
      <w:bookmarkEnd w:id="1"/>
    </w:p>
    <w:p w14:paraId="54DD1DB8" w14:textId="77777777" w:rsidR="00A035F4" w:rsidRPr="001D5894" w:rsidRDefault="00A035F4" w:rsidP="005F2911">
      <w:bookmarkStart w:id="2" w:name="_Toc228859653"/>
      <w:r w:rsidRPr="001D5894">
        <w:t>Unit 6, Escrick Business Park</w:t>
      </w:r>
      <w:bookmarkEnd w:id="2"/>
    </w:p>
    <w:p w14:paraId="41CA050B" w14:textId="77777777" w:rsidR="00A035F4" w:rsidRPr="001D5894" w:rsidRDefault="00A035F4" w:rsidP="005F2911">
      <w:bookmarkStart w:id="3" w:name="_Toc228859654"/>
      <w:r w:rsidRPr="001D5894">
        <w:t>Riccall Road</w:t>
      </w:r>
      <w:bookmarkEnd w:id="3"/>
    </w:p>
    <w:p w14:paraId="7E3051BB" w14:textId="77777777" w:rsidR="00A035F4" w:rsidRPr="001D5894" w:rsidRDefault="00B074C7" w:rsidP="005F2911">
      <w:bookmarkStart w:id="4" w:name="_Toc228859655"/>
      <w:r w:rsidRPr="001D5894">
        <w:t>Escrick</w:t>
      </w:r>
      <w:bookmarkEnd w:id="4"/>
      <w:r w:rsidR="00B178A7" w:rsidRPr="001D5894">
        <w:tab/>
      </w:r>
    </w:p>
    <w:p w14:paraId="1EBC71DD" w14:textId="77777777" w:rsidR="00A035F4" w:rsidRPr="001D5894" w:rsidRDefault="00A035F4" w:rsidP="005F2911">
      <w:bookmarkStart w:id="5" w:name="_Toc228859658"/>
      <w:r w:rsidRPr="001D5894">
        <w:lastRenderedPageBreak/>
        <w:t xml:space="preserve">York </w:t>
      </w:r>
    </w:p>
    <w:p w14:paraId="3E68F9BC" w14:textId="77777777" w:rsidR="00A035F4" w:rsidRPr="001D5894" w:rsidRDefault="00801DE3" w:rsidP="005F2911">
      <w:r w:rsidRPr="001D5894">
        <w:t>Y</w:t>
      </w:r>
      <w:r w:rsidR="00A035F4" w:rsidRPr="001D5894">
        <w:t>O19 6FD</w:t>
      </w:r>
    </w:p>
    <w:p w14:paraId="5C4181F4" w14:textId="26C8AE70" w:rsidR="00A035F4" w:rsidRPr="001D5894" w:rsidRDefault="00191260" w:rsidP="005F2911">
      <w:r w:rsidRPr="001D5894">
        <w:t>United Kingdom</w:t>
      </w:r>
    </w:p>
    <w:p w14:paraId="5823539E" w14:textId="77777777" w:rsidR="00A035F4" w:rsidRPr="001D5894" w:rsidRDefault="00A035F4" w:rsidP="005F2911">
      <w:r w:rsidRPr="001D5894">
        <w:t xml:space="preserve">Telephone: </w:t>
      </w:r>
      <w:r w:rsidR="00801DE3" w:rsidRPr="001D5894">
        <w:tab/>
      </w:r>
      <w:r w:rsidRPr="001D5894">
        <w:t>+44 (0)1904 727</w:t>
      </w:r>
      <w:r w:rsidR="009714FE" w:rsidRPr="001D5894">
        <w:t>980</w:t>
      </w:r>
    </w:p>
    <w:p w14:paraId="5E4BB667" w14:textId="77777777" w:rsidR="00A035F4" w:rsidRPr="001D5894" w:rsidRDefault="00A035F4" w:rsidP="005F2911">
      <w:r w:rsidRPr="001D5894">
        <w:t xml:space="preserve">Fax: </w:t>
      </w:r>
      <w:r w:rsidR="00801DE3" w:rsidRPr="001D5894">
        <w:tab/>
      </w:r>
      <w:r w:rsidR="00801DE3" w:rsidRPr="001D5894">
        <w:tab/>
      </w:r>
      <w:r w:rsidRPr="001D5894">
        <w:t>+44 (0)1904 720429</w:t>
      </w:r>
    </w:p>
    <w:p w14:paraId="19A17DBD" w14:textId="602985B8" w:rsidR="00A035F4" w:rsidRPr="001D5894" w:rsidRDefault="00A035F4" w:rsidP="005F2911">
      <w:r w:rsidRPr="001D5894">
        <w:t xml:space="preserve">Email: </w:t>
      </w:r>
      <w:r w:rsidR="00801DE3" w:rsidRPr="001D5894">
        <w:tab/>
      </w:r>
      <w:r w:rsidR="00801DE3" w:rsidRPr="001D5894">
        <w:tab/>
      </w:r>
      <w:bookmarkEnd w:id="5"/>
      <w:r w:rsidR="00426B37">
        <w:t>nigel</w:t>
      </w:r>
      <w:r w:rsidR="00125585" w:rsidRPr="001D5894">
        <w:t>@systematic-reviews.com</w:t>
      </w:r>
    </w:p>
    <w:p w14:paraId="0F1CA8A5" w14:textId="481E73BC" w:rsidR="00F17C9A" w:rsidRPr="00BA1850" w:rsidRDefault="00A035F4" w:rsidP="00F17C9A">
      <w:pPr>
        <w:rPr>
          <w:lang w:val="nl-NL"/>
        </w:rPr>
      </w:pPr>
      <w:bookmarkStart w:id="6" w:name="_Toc228859662"/>
      <w:r w:rsidRPr="00BA1850">
        <w:rPr>
          <w:lang w:val="nl-NL"/>
        </w:rPr>
        <w:t>Web</w:t>
      </w:r>
      <w:r w:rsidR="00801DE3" w:rsidRPr="00BA1850">
        <w:rPr>
          <w:lang w:val="nl-NL"/>
        </w:rPr>
        <w:t>s</w:t>
      </w:r>
      <w:r w:rsidRPr="00BA1850">
        <w:rPr>
          <w:lang w:val="nl-NL"/>
        </w:rPr>
        <w:t xml:space="preserve">ite: </w:t>
      </w:r>
      <w:r w:rsidR="00801DE3" w:rsidRPr="00BA1850">
        <w:rPr>
          <w:lang w:val="nl-NL"/>
        </w:rPr>
        <w:tab/>
      </w:r>
      <w:r w:rsidR="00F17C9A" w:rsidRPr="00BA1850">
        <w:rPr>
          <w:lang w:val="nl-NL"/>
        </w:rPr>
        <w:t>www.systematic-reviews.com</w:t>
      </w:r>
      <w:bookmarkEnd w:id="6"/>
      <w:r w:rsidR="00F17C9A" w:rsidRPr="00BA1850">
        <w:rPr>
          <w:lang w:val="nl-NL"/>
        </w:rPr>
        <w:br w:type="page"/>
      </w:r>
    </w:p>
    <w:p w14:paraId="2D8C70E5" w14:textId="77777777" w:rsidR="00CC2660" w:rsidRPr="001D5894" w:rsidRDefault="00531804" w:rsidP="0082564C">
      <w:pPr>
        <w:rPr>
          <w:rFonts w:cs="Arial"/>
          <w:b/>
          <w:caps/>
          <w:color w:val="6600CC"/>
          <w:sz w:val="28"/>
          <w:szCs w:val="28"/>
        </w:rPr>
      </w:pPr>
      <w:bookmarkStart w:id="7" w:name="_Toc317692383"/>
      <w:bookmarkStart w:id="8" w:name="_Toc317692712"/>
      <w:bookmarkStart w:id="9" w:name="_Toc317692381"/>
      <w:bookmarkStart w:id="10" w:name="_Toc317692710"/>
      <w:bookmarkStart w:id="11" w:name="_Toc228859663"/>
      <w:r w:rsidRPr="001D5894">
        <w:rPr>
          <w:rFonts w:cs="Arial"/>
          <w:b/>
          <w:caps/>
          <w:color w:val="6600CC"/>
          <w:sz w:val="28"/>
          <w:szCs w:val="28"/>
        </w:rPr>
        <w:lastRenderedPageBreak/>
        <w:t>TABLE OF CONTENTS</w:t>
      </w:r>
    </w:p>
    <w:sdt>
      <w:sdtPr>
        <w:rPr>
          <w:rFonts w:asciiTheme="minorHAnsi" w:hAnsiTheme="minorHAnsi"/>
        </w:rPr>
        <w:id w:val="18658845"/>
        <w:docPartObj>
          <w:docPartGallery w:val="Table of Contents"/>
          <w:docPartUnique/>
        </w:docPartObj>
      </w:sdtPr>
      <w:sdtContent>
        <w:p w14:paraId="65BF3E14" w14:textId="3D603FD4" w:rsidR="002651F9" w:rsidRDefault="0082564C">
          <w:pPr>
            <w:pStyle w:val="Inhopg1"/>
            <w:rPr>
              <w:rFonts w:asciiTheme="minorHAnsi" w:eastAsiaTheme="minorEastAsia" w:hAnsiTheme="minorHAnsi" w:cstheme="minorBidi"/>
              <w:b w:val="0"/>
              <w:bCs w:val="0"/>
              <w:caps w:val="0"/>
              <w:noProof/>
              <w:kern w:val="2"/>
              <w:szCs w:val="24"/>
              <w:lang w:eastAsia="en-GB"/>
              <w14:ligatures w14:val="standardContextual"/>
            </w:rPr>
          </w:pPr>
          <w:r w:rsidRPr="001D5894">
            <w:rPr>
              <w:rFonts w:asciiTheme="minorHAnsi" w:hAnsiTheme="minorHAnsi"/>
              <w:b w:val="0"/>
              <w:szCs w:val="24"/>
            </w:rPr>
            <w:fldChar w:fldCharType="begin"/>
          </w:r>
          <w:r w:rsidRPr="001D5894">
            <w:rPr>
              <w:rFonts w:asciiTheme="minorHAnsi" w:hAnsiTheme="minorHAnsi"/>
              <w:b w:val="0"/>
              <w:szCs w:val="24"/>
            </w:rPr>
            <w:instrText xml:space="preserve"> TOC \o "1-2" \h \z \u </w:instrText>
          </w:r>
          <w:r w:rsidRPr="001D5894">
            <w:rPr>
              <w:rFonts w:asciiTheme="minorHAnsi" w:hAnsiTheme="minorHAnsi"/>
              <w:b w:val="0"/>
              <w:szCs w:val="24"/>
            </w:rPr>
            <w:fldChar w:fldCharType="separate"/>
          </w:r>
          <w:hyperlink w:anchor="_Toc203652872" w:history="1">
            <w:r w:rsidR="002651F9" w:rsidRPr="00582147">
              <w:rPr>
                <w:rStyle w:val="Hyperlink"/>
                <w:noProof/>
              </w:rPr>
              <w:t>1.</w:t>
            </w:r>
            <w:r w:rsidR="002651F9">
              <w:rPr>
                <w:rFonts w:asciiTheme="minorHAnsi" w:eastAsiaTheme="minorEastAsia" w:hAnsiTheme="minorHAnsi" w:cstheme="minorBidi"/>
                <w:b w:val="0"/>
                <w:bCs w:val="0"/>
                <w:caps w:val="0"/>
                <w:noProof/>
                <w:kern w:val="2"/>
                <w:szCs w:val="24"/>
                <w:lang w:eastAsia="en-GB"/>
                <w14:ligatures w14:val="standardContextual"/>
              </w:rPr>
              <w:tab/>
            </w:r>
            <w:r w:rsidR="002651F9" w:rsidRPr="00582147">
              <w:rPr>
                <w:rStyle w:val="Hyperlink"/>
                <w:noProof/>
              </w:rPr>
              <w:t>Background</w:t>
            </w:r>
            <w:r w:rsidR="002651F9">
              <w:rPr>
                <w:noProof/>
                <w:webHidden/>
              </w:rPr>
              <w:tab/>
            </w:r>
            <w:r w:rsidR="002651F9">
              <w:rPr>
                <w:noProof/>
                <w:webHidden/>
              </w:rPr>
              <w:fldChar w:fldCharType="begin"/>
            </w:r>
            <w:r w:rsidR="002651F9">
              <w:rPr>
                <w:noProof/>
                <w:webHidden/>
              </w:rPr>
              <w:instrText xml:space="preserve"> PAGEREF _Toc203652872 \h </w:instrText>
            </w:r>
            <w:r w:rsidR="002651F9">
              <w:rPr>
                <w:noProof/>
                <w:webHidden/>
              </w:rPr>
            </w:r>
            <w:r w:rsidR="002651F9">
              <w:rPr>
                <w:noProof/>
                <w:webHidden/>
              </w:rPr>
              <w:fldChar w:fldCharType="separate"/>
            </w:r>
            <w:r w:rsidR="002651F9">
              <w:rPr>
                <w:noProof/>
                <w:webHidden/>
              </w:rPr>
              <w:t>5</w:t>
            </w:r>
            <w:r w:rsidR="002651F9">
              <w:rPr>
                <w:noProof/>
                <w:webHidden/>
              </w:rPr>
              <w:fldChar w:fldCharType="end"/>
            </w:r>
          </w:hyperlink>
        </w:p>
        <w:p w14:paraId="74BD6C97" w14:textId="5681A78B" w:rsidR="002651F9" w:rsidRDefault="002651F9">
          <w:pPr>
            <w:pStyle w:val="Inhopg1"/>
            <w:rPr>
              <w:rFonts w:asciiTheme="minorHAnsi" w:eastAsiaTheme="minorEastAsia" w:hAnsiTheme="minorHAnsi" w:cstheme="minorBidi"/>
              <w:b w:val="0"/>
              <w:bCs w:val="0"/>
              <w:caps w:val="0"/>
              <w:noProof/>
              <w:kern w:val="2"/>
              <w:szCs w:val="24"/>
              <w:lang w:eastAsia="en-GB"/>
              <w14:ligatures w14:val="standardContextual"/>
            </w:rPr>
          </w:pPr>
          <w:hyperlink w:anchor="_Toc203652873" w:history="1">
            <w:r w:rsidRPr="00582147">
              <w:rPr>
                <w:rStyle w:val="Hyperlink"/>
                <w:noProof/>
              </w:rPr>
              <w:t>2.</w:t>
            </w:r>
            <w:r>
              <w:rPr>
                <w:rFonts w:asciiTheme="minorHAnsi" w:eastAsiaTheme="minorEastAsia" w:hAnsiTheme="minorHAnsi" w:cstheme="minorBidi"/>
                <w:b w:val="0"/>
                <w:bCs w:val="0"/>
                <w:caps w:val="0"/>
                <w:noProof/>
                <w:kern w:val="2"/>
                <w:szCs w:val="24"/>
                <w:lang w:eastAsia="en-GB"/>
                <w14:ligatures w14:val="standardContextual"/>
              </w:rPr>
              <w:tab/>
            </w:r>
            <w:r w:rsidRPr="00582147">
              <w:rPr>
                <w:rStyle w:val="Hyperlink"/>
                <w:noProof/>
              </w:rPr>
              <w:t>Objectives of the project</w:t>
            </w:r>
            <w:r>
              <w:rPr>
                <w:noProof/>
                <w:webHidden/>
              </w:rPr>
              <w:tab/>
            </w:r>
            <w:r>
              <w:rPr>
                <w:noProof/>
                <w:webHidden/>
              </w:rPr>
              <w:fldChar w:fldCharType="begin"/>
            </w:r>
            <w:r>
              <w:rPr>
                <w:noProof/>
                <w:webHidden/>
              </w:rPr>
              <w:instrText xml:space="preserve"> PAGEREF _Toc203652873 \h </w:instrText>
            </w:r>
            <w:r>
              <w:rPr>
                <w:noProof/>
                <w:webHidden/>
              </w:rPr>
            </w:r>
            <w:r>
              <w:rPr>
                <w:noProof/>
                <w:webHidden/>
              </w:rPr>
              <w:fldChar w:fldCharType="separate"/>
            </w:r>
            <w:r>
              <w:rPr>
                <w:noProof/>
                <w:webHidden/>
              </w:rPr>
              <w:t>6</w:t>
            </w:r>
            <w:r>
              <w:rPr>
                <w:noProof/>
                <w:webHidden/>
              </w:rPr>
              <w:fldChar w:fldCharType="end"/>
            </w:r>
          </w:hyperlink>
        </w:p>
        <w:p w14:paraId="21FBC934" w14:textId="36F59F3D" w:rsidR="002651F9" w:rsidRDefault="002651F9">
          <w:pPr>
            <w:pStyle w:val="Inhopg1"/>
            <w:rPr>
              <w:rFonts w:asciiTheme="minorHAnsi" w:eastAsiaTheme="minorEastAsia" w:hAnsiTheme="minorHAnsi" w:cstheme="minorBidi"/>
              <w:b w:val="0"/>
              <w:bCs w:val="0"/>
              <w:caps w:val="0"/>
              <w:noProof/>
              <w:kern w:val="2"/>
              <w:szCs w:val="24"/>
              <w:lang w:eastAsia="en-GB"/>
              <w14:ligatures w14:val="standardContextual"/>
            </w:rPr>
          </w:pPr>
          <w:hyperlink w:anchor="_Toc203652874" w:history="1">
            <w:r w:rsidRPr="00582147">
              <w:rPr>
                <w:rStyle w:val="Hyperlink"/>
                <w:noProof/>
              </w:rPr>
              <w:t>3.</w:t>
            </w:r>
            <w:r>
              <w:rPr>
                <w:rFonts w:asciiTheme="minorHAnsi" w:eastAsiaTheme="minorEastAsia" w:hAnsiTheme="minorHAnsi" w:cstheme="minorBidi"/>
                <w:b w:val="0"/>
                <w:bCs w:val="0"/>
                <w:caps w:val="0"/>
                <w:noProof/>
                <w:kern w:val="2"/>
                <w:szCs w:val="24"/>
                <w:lang w:eastAsia="en-GB"/>
                <w14:ligatures w14:val="standardContextual"/>
              </w:rPr>
              <w:tab/>
            </w:r>
            <w:r w:rsidRPr="00582147">
              <w:rPr>
                <w:rStyle w:val="Hyperlink"/>
                <w:noProof/>
              </w:rPr>
              <w:t>Research questions</w:t>
            </w:r>
            <w:r>
              <w:rPr>
                <w:noProof/>
                <w:webHidden/>
              </w:rPr>
              <w:tab/>
            </w:r>
            <w:r>
              <w:rPr>
                <w:noProof/>
                <w:webHidden/>
              </w:rPr>
              <w:fldChar w:fldCharType="begin"/>
            </w:r>
            <w:r>
              <w:rPr>
                <w:noProof/>
                <w:webHidden/>
              </w:rPr>
              <w:instrText xml:space="preserve"> PAGEREF _Toc203652874 \h </w:instrText>
            </w:r>
            <w:r>
              <w:rPr>
                <w:noProof/>
                <w:webHidden/>
              </w:rPr>
            </w:r>
            <w:r>
              <w:rPr>
                <w:noProof/>
                <w:webHidden/>
              </w:rPr>
              <w:fldChar w:fldCharType="separate"/>
            </w:r>
            <w:r>
              <w:rPr>
                <w:noProof/>
                <w:webHidden/>
              </w:rPr>
              <w:t>7</w:t>
            </w:r>
            <w:r>
              <w:rPr>
                <w:noProof/>
                <w:webHidden/>
              </w:rPr>
              <w:fldChar w:fldCharType="end"/>
            </w:r>
          </w:hyperlink>
        </w:p>
        <w:p w14:paraId="53629C8B" w14:textId="51548D31" w:rsidR="002651F9" w:rsidRDefault="002651F9">
          <w:pPr>
            <w:pStyle w:val="Inhopg1"/>
            <w:rPr>
              <w:rFonts w:asciiTheme="minorHAnsi" w:eastAsiaTheme="minorEastAsia" w:hAnsiTheme="minorHAnsi" w:cstheme="minorBidi"/>
              <w:b w:val="0"/>
              <w:bCs w:val="0"/>
              <w:caps w:val="0"/>
              <w:noProof/>
              <w:kern w:val="2"/>
              <w:szCs w:val="24"/>
              <w:lang w:eastAsia="en-GB"/>
              <w14:ligatures w14:val="standardContextual"/>
            </w:rPr>
          </w:pPr>
          <w:hyperlink w:anchor="_Toc203652875" w:history="1">
            <w:r w:rsidRPr="00582147">
              <w:rPr>
                <w:rStyle w:val="Hyperlink"/>
                <w:noProof/>
              </w:rPr>
              <w:t>4.</w:t>
            </w:r>
            <w:r>
              <w:rPr>
                <w:rFonts w:asciiTheme="minorHAnsi" w:eastAsiaTheme="minorEastAsia" w:hAnsiTheme="minorHAnsi" w:cstheme="minorBidi"/>
                <w:b w:val="0"/>
                <w:bCs w:val="0"/>
                <w:caps w:val="0"/>
                <w:noProof/>
                <w:kern w:val="2"/>
                <w:szCs w:val="24"/>
                <w:lang w:eastAsia="en-GB"/>
                <w14:ligatures w14:val="standardContextual"/>
              </w:rPr>
              <w:tab/>
            </w:r>
            <w:r w:rsidRPr="00582147">
              <w:rPr>
                <w:rStyle w:val="Hyperlink"/>
                <w:noProof/>
              </w:rPr>
              <w:t>Methods</w:t>
            </w:r>
            <w:r>
              <w:rPr>
                <w:noProof/>
                <w:webHidden/>
              </w:rPr>
              <w:tab/>
            </w:r>
            <w:r>
              <w:rPr>
                <w:noProof/>
                <w:webHidden/>
              </w:rPr>
              <w:fldChar w:fldCharType="begin"/>
            </w:r>
            <w:r>
              <w:rPr>
                <w:noProof/>
                <w:webHidden/>
              </w:rPr>
              <w:instrText xml:space="preserve"> PAGEREF _Toc203652875 \h </w:instrText>
            </w:r>
            <w:r>
              <w:rPr>
                <w:noProof/>
                <w:webHidden/>
              </w:rPr>
            </w:r>
            <w:r>
              <w:rPr>
                <w:noProof/>
                <w:webHidden/>
              </w:rPr>
              <w:fldChar w:fldCharType="separate"/>
            </w:r>
            <w:r>
              <w:rPr>
                <w:noProof/>
                <w:webHidden/>
              </w:rPr>
              <w:t>7</w:t>
            </w:r>
            <w:r>
              <w:rPr>
                <w:noProof/>
                <w:webHidden/>
              </w:rPr>
              <w:fldChar w:fldCharType="end"/>
            </w:r>
          </w:hyperlink>
        </w:p>
        <w:p w14:paraId="091C535F" w14:textId="6D3110BF"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76" w:history="1">
            <w:r w:rsidRPr="00582147">
              <w:rPr>
                <w:rStyle w:val="Hyperlink"/>
                <w:noProof/>
              </w:rPr>
              <w:t>4.1</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Population, Intervention, Comparator, outcomes, time horizon (PICOT)</w:t>
            </w:r>
            <w:r>
              <w:rPr>
                <w:noProof/>
                <w:webHidden/>
              </w:rPr>
              <w:tab/>
            </w:r>
            <w:r>
              <w:rPr>
                <w:noProof/>
                <w:webHidden/>
              </w:rPr>
              <w:fldChar w:fldCharType="begin"/>
            </w:r>
            <w:r>
              <w:rPr>
                <w:noProof/>
                <w:webHidden/>
              </w:rPr>
              <w:instrText xml:space="preserve"> PAGEREF _Toc203652876 \h </w:instrText>
            </w:r>
            <w:r>
              <w:rPr>
                <w:noProof/>
                <w:webHidden/>
              </w:rPr>
            </w:r>
            <w:r>
              <w:rPr>
                <w:noProof/>
                <w:webHidden/>
              </w:rPr>
              <w:fldChar w:fldCharType="separate"/>
            </w:r>
            <w:r>
              <w:rPr>
                <w:noProof/>
                <w:webHidden/>
              </w:rPr>
              <w:t>7</w:t>
            </w:r>
            <w:r>
              <w:rPr>
                <w:noProof/>
                <w:webHidden/>
              </w:rPr>
              <w:fldChar w:fldCharType="end"/>
            </w:r>
          </w:hyperlink>
        </w:p>
        <w:p w14:paraId="1EB712F2" w14:textId="0726F42A"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77" w:history="1">
            <w:r w:rsidRPr="00582147">
              <w:rPr>
                <w:rStyle w:val="Hyperlink"/>
                <w:noProof/>
              </w:rPr>
              <w:t>4.2</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Model structure</w:t>
            </w:r>
            <w:r>
              <w:rPr>
                <w:noProof/>
                <w:webHidden/>
              </w:rPr>
              <w:tab/>
            </w:r>
            <w:r>
              <w:rPr>
                <w:noProof/>
                <w:webHidden/>
              </w:rPr>
              <w:fldChar w:fldCharType="begin"/>
            </w:r>
            <w:r>
              <w:rPr>
                <w:noProof/>
                <w:webHidden/>
              </w:rPr>
              <w:instrText xml:space="preserve"> PAGEREF _Toc203652877 \h </w:instrText>
            </w:r>
            <w:r>
              <w:rPr>
                <w:noProof/>
                <w:webHidden/>
              </w:rPr>
            </w:r>
            <w:r>
              <w:rPr>
                <w:noProof/>
                <w:webHidden/>
              </w:rPr>
              <w:fldChar w:fldCharType="separate"/>
            </w:r>
            <w:r>
              <w:rPr>
                <w:noProof/>
                <w:webHidden/>
              </w:rPr>
              <w:t>9</w:t>
            </w:r>
            <w:r>
              <w:rPr>
                <w:noProof/>
                <w:webHidden/>
              </w:rPr>
              <w:fldChar w:fldCharType="end"/>
            </w:r>
          </w:hyperlink>
        </w:p>
        <w:p w14:paraId="705E8090" w14:textId="2D940272"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78" w:history="1">
            <w:r w:rsidRPr="00582147">
              <w:rPr>
                <w:rStyle w:val="Hyperlink"/>
                <w:noProof/>
              </w:rPr>
              <w:t>4.3</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Sources of data for parameterisation – Targeted Literature Reviews</w:t>
            </w:r>
            <w:r>
              <w:rPr>
                <w:noProof/>
                <w:webHidden/>
              </w:rPr>
              <w:tab/>
            </w:r>
            <w:r>
              <w:rPr>
                <w:noProof/>
                <w:webHidden/>
              </w:rPr>
              <w:fldChar w:fldCharType="begin"/>
            </w:r>
            <w:r>
              <w:rPr>
                <w:noProof/>
                <w:webHidden/>
              </w:rPr>
              <w:instrText xml:space="preserve"> PAGEREF _Toc203652878 \h </w:instrText>
            </w:r>
            <w:r>
              <w:rPr>
                <w:noProof/>
                <w:webHidden/>
              </w:rPr>
            </w:r>
            <w:r>
              <w:rPr>
                <w:noProof/>
                <w:webHidden/>
              </w:rPr>
              <w:fldChar w:fldCharType="separate"/>
            </w:r>
            <w:r>
              <w:rPr>
                <w:noProof/>
                <w:webHidden/>
              </w:rPr>
              <w:t>10</w:t>
            </w:r>
            <w:r>
              <w:rPr>
                <w:noProof/>
                <w:webHidden/>
              </w:rPr>
              <w:fldChar w:fldCharType="end"/>
            </w:r>
          </w:hyperlink>
        </w:p>
        <w:p w14:paraId="74770C6B" w14:textId="7159C8B7"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79" w:history="1">
            <w:r w:rsidRPr="00582147">
              <w:rPr>
                <w:rStyle w:val="Hyperlink"/>
                <w:noProof/>
              </w:rPr>
              <w:t>4.4</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Sensitivity analysis</w:t>
            </w:r>
            <w:r>
              <w:rPr>
                <w:noProof/>
                <w:webHidden/>
              </w:rPr>
              <w:tab/>
            </w:r>
            <w:r>
              <w:rPr>
                <w:noProof/>
                <w:webHidden/>
              </w:rPr>
              <w:fldChar w:fldCharType="begin"/>
            </w:r>
            <w:r>
              <w:rPr>
                <w:noProof/>
                <w:webHidden/>
              </w:rPr>
              <w:instrText xml:space="preserve"> PAGEREF _Toc203652879 \h </w:instrText>
            </w:r>
            <w:r>
              <w:rPr>
                <w:noProof/>
                <w:webHidden/>
              </w:rPr>
            </w:r>
            <w:r>
              <w:rPr>
                <w:noProof/>
                <w:webHidden/>
              </w:rPr>
              <w:fldChar w:fldCharType="separate"/>
            </w:r>
            <w:r>
              <w:rPr>
                <w:noProof/>
                <w:webHidden/>
              </w:rPr>
              <w:t>14</w:t>
            </w:r>
            <w:r>
              <w:rPr>
                <w:noProof/>
                <w:webHidden/>
              </w:rPr>
              <w:fldChar w:fldCharType="end"/>
            </w:r>
          </w:hyperlink>
        </w:p>
        <w:p w14:paraId="16246BAC" w14:textId="78CAD1E8"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0" w:history="1">
            <w:r w:rsidRPr="00582147">
              <w:rPr>
                <w:rStyle w:val="Hyperlink"/>
                <w:noProof/>
              </w:rPr>
              <w:t>4.5</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Subgroup analysis</w:t>
            </w:r>
            <w:r>
              <w:rPr>
                <w:noProof/>
                <w:webHidden/>
              </w:rPr>
              <w:tab/>
            </w:r>
            <w:r>
              <w:rPr>
                <w:noProof/>
                <w:webHidden/>
              </w:rPr>
              <w:fldChar w:fldCharType="begin"/>
            </w:r>
            <w:r>
              <w:rPr>
                <w:noProof/>
                <w:webHidden/>
              </w:rPr>
              <w:instrText xml:space="preserve"> PAGEREF _Toc203652880 \h </w:instrText>
            </w:r>
            <w:r>
              <w:rPr>
                <w:noProof/>
                <w:webHidden/>
              </w:rPr>
            </w:r>
            <w:r>
              <w:rPr>
                <w:noProof/>
                <w:webHidden/>
              </w:rPr>
              <w:fldChar w:fldCharType="separate"/>
            </w:r>
            <w:r>
              <w:rPr>
                <w:noProof/>
                <w:webHidden/>
              </w:rPr>
              <w:t>14</w:t>
            </w:r>
            <w:r>
              <w:rPr>
                <w:noProof/>
                <w:webHidden/>
              </w:rPr>
              <w:fldChar w:fldCharType="end"/>
            </w:r>
          </w:hyperlink>
        </w:p>
        <w:p w14:paraId="0E435046" w14:textId="11318102"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1" w:history="1">
            <w:r w:rsidRPr="00582147">
              <w:rPr>
                <w:rStyle w:val="Hyperlink"/>
                <w:noProof/>
              </w:rPr>
              <w:t>4.6</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Scenario analysis</w:t>
            </w:r>
            <w:r>
              <w:rPr>
                <w:noProof/>
                <w:webHidden/>
              </w:rPr>
              <w:tab/>
            </w:r>
            <w:r>
              <w:rPr>
                <w:noProof/>
                <w:webHidden/>
              </w:rPr>
              <w:fldChar w:fldCharType="begin"/>
            </w:r>
            <w:r>
              <w:rPr>
                <w:noProof/>
                <w:webHidden/>
              </w:rPr>
              <w:instrText xml:space="preserve"> PAGEREF _Toc203652881 \h </w:instrText>
            </w:r>
            <w:r>
              <w:rPr>
                <w:noProof/>
                <w:webHidden/>
              </w:rPr>
            </w:r>
            <w:r>
              <w:rPr>
                <w:noProof/>
                <w:webHidden/>
              </w:rPr>
              <w:fldChar w:fldCharType="separate"/>
            </w:r>
            <w:r>
              <w:rPr>
                <w:noProof/>
                <w:webHidden/>
              </w:rPr>
              <w:t>14</w:t>
            </w:r>
            <w:r>
              <w:rPr>
                <w:noProof/>
                <w:webHidden/>
              </w:rPr>
              <w:fldChar w:fldCharType="end"/>
            </w:r>
          </w:hyperlink>
        </w:p>
        <w:p w14:paraId="476B360A" w14:textId="2700100A"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2" w:history="1">
            <w:r w:rsidRPr="00582147">
              <w:rPr>
                <w:rStyle w:val="Hyperlink"/>
                <w:noProof/>
              </w:rPr>
              <w:t>4.7</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Model validation</w:t>
            </w:r>
            <w:r>
              <w:rPr>
                <w:noProof/>
                <w:webHidden/>
              </w:rPr>
              <w:tab/>
            </w:r>
            <w:r>
              <w:rPr>
                <w:noProof/>
                <w:webHidden/>
              </w:rPr>
              <w:fldChar w:fldCharType="begin"/>
            </w:r>
            <w:r>
              <w:rPr>
                <w:noProof/>
                <w:webHidden/>
              </w:rPr>
              <w:instrText xml:space="preserve"> PAGEREF _Toc203652882 \h </w:instrText>
            </w:r>
            <w:r>
              <w:rPr>
                <w:noProof/>
                <w:webHidden/>
              </w:rPr>
            </w:r>
            <w:r>
              <w:rPr>
                <w:noProof/>
                <w:webHidden/>
              </w:rPr>
              <w:fldChar w:fldCharType="separate"/>
            </w:r>
            <w:r>
              <w:rPr>
                <w:noProof/>
                <w:webHidden/>
              </w:rPr>
              <w:t>15</w:t>
            </w:r>
            <w:r>
              <w:rPr>
                <w:noProof/>
                <w:webHidden/>
              </w:rPr>
              <w:fldChar w:fldCharType="end"/>
            </w:r>
          </w:hyperlink>
        </w:p>
        <w:p w14:paraId="770508B4" w14:textId="299ECD32"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3" w:history="1">
            <w:r w:rsidRPr="00582147">
              <w:rPr>
                <w:rStyle w:val="Hyperlink"/>
                <w:noProof/>
              </w:rPr>
              <w:t>4.8</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rPr>
              <w:t>Results</w:t>
            </w:r>
            <w:r>
              <w:rPr>
                <w:noProof/>
                <w:webHidden/>
              </w:rPr>
              <w:tab/>
            </w:r>
            <w:r>
              <w:rPr>
                <w:noProof/>
                <w:webHidden/>
              </w:rPr>
              <w:fldChar w:fldCharType="begin"/>
            </w:r>
            <w:r>
              <w:rPr>
                <w:noProof/>
                <w:webHidden/>
              </w:rPr>
              <w:instrText xml:space="preserve"> PAGEREF _Toc203652883 \h </w:instrText>
            </w:r>
            <w:r>
              <w:rPr>
                <w:noProof/>
                <w:webHidden/>
              </w:rPr>
            </w:r>
            <w:r>
              <w:rPr>
                <w:noProof/>
                <w:webHidden/>
              </w:rPr>
              <w:fldChar w:fldCharType="separate"/>
            </w:r>
            <w:r>
              <w:rPr>
                <w:noProof/>
                <w:webHidden/>
              </w:rPr>
              <w:t>15</w:t>
            </w:r>
            <w:r>
              <w:rPr>
                <w:noProof/>
                <w:webHidden/>
              </w:rPr>
              <w:fldChar w:fldCharType="end"/>
            </w:r>
          </w:hyperlink>
        </w:p>
        <w:p w14:paraId="172BD0E3" w14:textId="4F2DC2B9" w:rsidR="002651F9" w:rsidRDefault="002651F9">
          <w:pPr>
            <w:pStyle w:val="Inhopg1"/>
            <w:rPr>
              <w:rFonts w:asciiTheme="minorHAnsi" w:eastAsiaTheme="minorEastAsia" w:hAnsiTheme="minorHAnsi" w:cstheme="minorBidi"/>
              <w:b w:val="0"/>
              <w:bCs w:val="0"/>
              <w:caps w:val="0"/>
              <w:noProof/>
              <w:kern w:val="2"/>
              <w:szCs w:val="24"/>
              <w:lang w:eastAsia="en-GB"/>
              <w14:ligatures w14:val="standardContextual"/>
            </w:rPr>
          </w:pPr>
          <w:hyperlink w:anchor="_Toc203652884" w:history="1">
            <w:r w:rsidRPr="00582147">
              <w:rPr>
                <w:rStyle w:val="Hyperlink"/>
                <w:noProof/>
              </w:rPr>
              <w:t>5.</w:t>
            </w:r>
            <w:r>
              <w:rPr>
                <w:rFonts w:asciiTheme="minorHAnsi" w:eastAsiaTheme="minorEastAsia" w:hAnsiTheme="minorHAnsi" w:cstheme="minorBidi"/>
                <w:b w:val="0"/>
                <w:bCs w:val="0"/>
                <w:caps w:val="0"/>
                <w:noProof/>
                <w:kern w:val="2"/>
                <w:szCs w:val="24"/>
                <w:lang w:eastAsia="en-GB"/>
                <w14:ligatures w14:val="standardContextual"/>
              </w:rPr>
              <w:tab/>
            </w:r>
            <w:r w:rsidRPr="00582147">
              <w:rPr>
                <w:rStyle w:val="Hyperlink"/>
                <w:noProof/>
              </w:rPr>
              <w:t>Deliverables</w:t>
            </w:r>
            <w:r>
              <w:rPr>
                <w:noProof/>
                <w:webHidden/>
              </w:rPr>
              <w:tab/>
            </w:r>
            <w:r>
              <w:rPr>
                <w:noProof/>
                <w:webHidden/>
              </w:rPr>
              <w:fldChar w:fldCharType="begin"/>
            </w:r>
            <w:r>
              <w:rPr>
                <w:noProof/>
                <w:webHidden/>
              </w:rPr>
              <w:instrText xml:space="preserve"> PAGEREF _Toc203652884 \h </w:instrText>
            </w:r>
            <w:r>
              <w:rPr>
                <w:noProof/>
                <w:webHidden/>
              </w:rPr>
            </w:r>
            <w:r>
              <w:rPr>
                <w:noProof/>
                <w:webHidden/>
              </w:rPr>
              <w:fldChar w:fldCharType="separate"/>
            </w:r>
            <w:r>
              <w:rPr>
                <w:noProof/>
                <w:webHidden/>
              </w:rPr>
              <w:t>15</w:t>
            </w:r>
            <w:r>
              <w:rPr>
                <w:noProof/>
                <w:webHidden/>
              </w:rPr>
              <w:fldChar w:fldCharType="end"/>
            </w:r>
          </w:hyperlink>
        </w:p>
        <w:p w14:paraId="06F952BC" w14:textId="3115A7E7"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5" w:history="1">
            <w:r w:rsidRPr="00582147">
              <w:rPr>
                <w:rStyle w:val="Hyperlink"/>
                <w:noProof/>
                <w:lang w:eastAsia="en-GB"/>
              </w:rPr>
              <w:t>5.1</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lang w:eastAsia="en-GB"/>
              </w:rPr>
              <w:t>Economic model</w:t>
            </w:r>
            <w:r>
              <w:rPr>
                <w:noProof/>
                <w:webHidden/>
              </w:rPr>
              <w:tab/>
            </w:r>
            <w:r>
              <w:rPr>
                <w:noProof/>
                <w:webHidden/>
              </w:rPr>
              <w:fldChar w:fldCharType="begin"/>
            </w:r>
            <w:r>
              <w:rPr>
                <w:noProof/>
                <w:webHidden/>
              </w:rPr>
              <w:instrText xml:space="preserve"> PAGEREF _Toc203652885 \h </w:instrText>
            </w:r>
            <w:r>
              <w:rPr>
                <w:noProof/>
                <w:webHidden/>
              </w:rPr>
            </w:r>
            <w:r>
              <w:rPr>
                <w:noProof/>
                <w:webHidden/>
              </w:rPr>
              <w:fldChar w:fldCharType="separate"/>
            </w:r>
            <w:r>
              <w:rPr>
                <w:noProof/>
                <w:webHidden/>
              </w:rPr>
              <w:t>16</w:t>
            </w:r>
            <w:r>
              <w:rPr>
                <w:noProof/>
                <w:webHidden/>
              </w:rPr>
              <w:fldChar w:fldCharType="end"/>
            </w:r>
          </w:hyperlink>
        </w:p>
        <w:p w14:paraId="25E7A79A" w14:textId="2307848F" w:rsidR="002651F9" w:rsidRDefault="002651F9">
          <w:pPr>
            <w:pStyle w:val="Inhopg2"/>
            <w:rPr>
              <w:rFonts w:asciiTheme="minorHAnsi" w:eastAsiaTheme="minorEastAsia" w:hAnsiTheme="minorHAnsi" w:cstheme="minorBidi"/>
              <w:smallCaps w:val="0"/>
              <w:noProof/>
              <w:kern w:val="2"/>
              <w:szCs w:val="24"/>
              <w:lang w:eastAsia="en-GB"/>
              <w14:ligatures w14:val="standardContextual"/>
            </w:rPr>
          </w:pPr>
          <w:hyperlink w:anchor="_Toc203652886" w:history="1">
            <w:r w:rsidRPr="00582147">
              <w:rPr>
                <w:rStyle w:val="Hyperlink"/>
                <w:noProof/>
                <w:lang w:eastAsia="en-GB"/>
              </w:rPr>
              <w:t>5.2</w:t>
            </w:r>
            <w:r>
              <w:rPr>
                <w:rFonts w:asciiTheme="minorHAnsi" w:eastAsiaTheme="minorEastAsia" w:hAnsiTheme="minorHAnsi" w:cstheme="minorBidi"/>
                <w:smallCaps w:val="0"/>
                <w:noProof/>
                <w:kern w:val="2"/>
                <w:szCs w:val="24"/>
                <w:lang w:eastAsia="en-GB"/>
                <w14:ligatures w14:val="standardContextual"/>
              </w:rPr>
              <w:tab/>
            </w:r>
            <w:r w:rsidRPr="00582147">
              <w:rPr>
                <w:rStyle w:val="Hyperlink"/>
                <w:noProof/>
                <w:lang w:eastAsia="en-GB"/>
              </w:rPr>
              <w:t>Journal manuscripts</w:t>
            </w:r>
            <w:r>
              <w:rPr>
                <w:noProof/>
                <w:webHidden/>
              </w:rPr>
              <w:tab/>
            </w:r>
            <w:r>
              <w:rPr>
                <w:noProof/>
                <w:webHidden/>
              </w:rPr>
              <w:fldChar w:fldCharType="begin"/>
            </w:r>
            <w:r>
              <w:rPr>
                <w:noProof/>
                <w:webHidden/>
              </w:rPr>
              <w:instrText xml:space="preserve"> PAGEREF _Toc203652886 \h </w:instrText>
            </w:r>
            <w:r>
              <w:rPr>
                <w:noProof/>
                <w:webHidden/>
              </w:rPr>
            </w:r>
            <w:r>
              <w:rPr>
                <w:noProof/>
                <w:webHidden/>
              </w:rPr>
              <w:fldChar w:fldCharType="separate"/>
            </w:r>
            <w:r>
              <w:rPr>
                <w:noProof/>
                <w:webHidden/>
              </w:rPr>
              <w:t>16</w:t>
            </w:r>
            <w:r>
              <w:rPr>
                <w:noProof/>
                <w:webHidden/>
              </w:rPr>
              <w:fldChar w:fldCharType="end"/>
            </w:r>
          </w:hyperlink>
        </w:p>
        <w:p w14:paraId="4315865A" w14:textId="15E56D2C" w:rsidR="002651F9" w:rsidRDefault="002651F9">
          <w:pPr>
            <w:pStyle w:val="Inhopg1"/>
            <w:rPr>
              <w:rFonts w:asciiTheme="minorHAnsi" w:eastAsiaTheme="minorEastAsia" w:hAnsiTheme="minorHAnsi" w:cstheme="minorBidi"/>
              <w:b w:val="0"/>
              <w:bCs w:val="0"/>
              <w:caps w:val="0"/>
              <w:noProof/>
              <w:kern w:val="2"/>
              <w:szCs w:val="24"/>
              <w:lang w:eastAsia="en-GB"/>
              <w14:ligatures w14:val="standardContextual"/>
            </w:rPr>
          </w:pPr>
          <w:hyperlink w:anchor="_Toc203652887" w:history="1">
            <w:r w:rsidRPr="00582147">
              <w:rPr>
                <w:rStyle w:val="Hyperlink"/>
                <w:noProof/>
              </w:rPr>
              <w:t>6.</w:t>
            </w:r>
            <w:r>
              <w:rPr>
                <w:rFonts w:asciiTheme="minorHAnsi" w:eastAsiaTheme="minorEastAsia" w:hAnsiTheme="minorHAnsi" w:cstheme="minorBidi"/>
                <w:b w:val="0"/>
                <w:bCs w:val="0"/>
                <w:caps w:val="0"/>
                <w:noProof/>
                <w:kern w:val="2"/>
                <w:szCs w:val="24"/>
                <w:lang w:eastAsia="en-GB"/>
                <w14:ligatures w14:val="standardContextual"/>
              </w:rPr>
              <w:tab/>
            </w:r>
            <w:r w:rsidRPr="00582147">
              <w:rPr>
                <w:rStyle w:val="Hyperlink"/>
                <w:noProof/>
              </w:rPr>
              <w:t>References</w:t>
            </w:r>
            <w:r>
              <w:rPr>
                <w:noProof/>
                <w:webHidden/>
              </w:rPr>
              <w:tab/>
            </w:r>
            <w:r>
              <w:rPr>
                <w:noProof/>
                <w:webHidden/>
              </w:rPr>
              <w:fldChar w:fldCharType="begin"/>
            </w:r>
            <w:r>
              <w:rPr>
                <w:noProof/>
                <w:webHidden/>
              </w:rPr>
              <w:instrText xml:space="preserve"> PAGEREF _Toc203652887 \h </w:instrText>
            </w:r>
            <w:r>
              <w:rPr>
                <w:noProof/>
                <w:webHidden/>
              </w:rPr>
            </w:r>
            <w:r>
              <w:rPr>
                <w:noProof/>
                <w:webHidden/>
              </w:rPr>
              <w:fldChar w:fldCharType="separate"/>
            </w:r>
            <w:r>
              <w:rPr>
                <w:noProof/>
                <w:webHidden/>
              </w:rPr>
              <w:t>17</w:t>
            </w:r>
            <w:r>
              <w:rPr>
                <w:noProof/>
                <w:webHidden/>
              </w:rPr>
              <w:fldChar w:fldCharType="end"/>
            </w:r>
          </w:hyperlink>
        </w:p>
        <w:p w14:paraId="684441DB" w14:textId="7DA22EF5" w:rsidR="00CC2660" w:rsidRPr="001D5894" w:rsidRDefault="0082564C" w:rsidP="0082564C">
          <w:pPr>
            <w:pStyle w:val="Inhopg1"/>
            <w:rPr>
              <w:rFonts w:asciiTheme="minorHAnsi" w:hAnsiTheme="minorHAnsi"/>
              <w:szCs w:val="24"/>
            </w:rPr>
          </w:pPr>
          <w:r w:rsidRPr="001D5894">
            <w:rPr>
              <w:rFonts w:asciiTheme="minorHAnsi" w:hAnsiTheme="minorHAnsi"/>
              <w:b w:val="0"/>
              <w:szCs w:val="24"/>
            </w:rPr>
            <w:fldChar w:fldCharType="end"/>
          </w:r>
        </w:p>
      </w:sdtContent>
    </w:sdt>
    <w:p w14:paraId="1D9F4F4B" w14:textId="77777777" w:rsidR="00CC2660" w:rsidRPr="001D5894" w:rsidRDefault="00CC2660" w:rsidP="005F2911">
      <w:pPr>
        <w:rPr>
          <w:rFonts w:cs="Arial"/>
          <w:b/>
          <w:caps/>
          <w:color w:val="6600CC"/>
        </w:rPr>
      </w:pPr>
      <w:r w:rsidRPr="001D5894">
        <w:br w:type="page"/>
      </w:r>
    </w:p>
    <w:p w14:paraId="03B1B6D5" w14:textId="0343E757" w:rsidR="0034093A" w:rsidRPr="001D5894" w:rsidRDefault="003428CF" w:rsidP="008A737B">
      <w:pPr>
        <w:pStyle w:val="Kop1"/>
        <w:numPr>
          <w:ilvl w:val="0"/>
          <w:numId w:val="14"/>
        </w:numPr>
        <w:ind w:hanging="720"/>
      </w:pPr>
      <w:bookmarkStart w:id="12" w:name="_Toc203652872"/>
      <w:bookmarkEnd w:id="7"/>
      <w:bookmarkEnd w:id="8"/>
      <w:bookmarkEnd w:id="9"/>
      <w:bookmarkEnd w:id="10"/>
      <w:bookmarkEnd w:id="11"/>
      <w:r w:rsidRPr="001D5894">
        <w:lastRenderedPageBreak/>
        <w:t>Background</w:t>
      </w:r>
      <w:bookmarkEnd w:id="12"/>
    </w:p>
    <w:p w14:paraId="13EB06DF" w14:textId="6E6710C5" w:rsidR="004805D3" w:rsidRDefault="001E245B" w:rsidP="00715EF1">
      <w:r w:rsidRPr="001E245B">
        <w:rPr>
          <w:rFonts w:ascii="Calibri" w:hAnsi="Calibri" w:cs="Calibri"/>
        </w:rPr>
        <w:t>﻿</w:t>
      </w:r>
      <w:r w:rsidRPr="001E245B">
        <w:t>Empathy in the healthcare setting is defined as listening, understanding someone’s situation and</w:t>
      </w:r>
      <w:r>
        <w:t xml:space="preserve"> </w:t>
      </w:r>
      <w:r w:rsidRPr="001E245B">
        <w:t xml:space="preserve">feelings, caring, and helping, all while respecting </w:t>
      </w:r>
      <w:r w:rsidR="00572327">
        <w:t>personal boundaries</w:t>
      </w:r>
      <w:r w:rsidR="0052509E">
        <w:t xml:space="preserve"> </w:t>
      </w:r>
      <w:r w:rsidR="00541EC7">
        <w:fldChar w:fldCharType="begin"/>
      </w:r>
      <w:r w:rsidR="00541EC7">
        <w:instrText xml:space="preserve"> ADDIN ZOTERO_ITEM CSL_CITATION {"citationID":"ATw95nz8","properties":{"formattedCitation":"(1)","plainCitation":"(1)","noteIndex":0},"citationItems":[{"id":22925,"uris":["http://zotero.org/users/11456647/items/ZWV2TLJ7"],"itemData":{"id":22925,"type":"article-journal","container-title":"Patient Education and Counseling","DOI":"10.1016/j.pec.2024.108596","ISSN":"07383991","journalAbbreviation":"Patient Education and Counseling","language":"en","page":"108596","source":"DOI.org (Crossref)","title":"Uncovering the components of therapeutic empathy through thematic analysis of existing definitions","volume":"131","author":[{"family":"Howick","given":"Jeremy"},{"family":"Bennett-Weston","given":"Amber"},{"family":"Dudko","given":"Maya"},{"family":"Eva","given":"Kevin"}],"issued":{"date-parts":[["2025",2]]},"citation-key":"howickUncoveringComponentsTherapeutic2025"}}],"schema":"https://github.com/citation-style-language/schema/raw/master/csl-citation.json"} </w:instrText>
      </w:r>
      <w:r w:rsidR="00541EC7">
        <w:fldChar w:fldCharType="separate"/>
      </w:r>
      <w:r w:rsidR="00541EC7">
        <w:rPr>
          <w:noProof/>
        </w:rPr>
        <w:t>(1)</w:t>
      </w:r>
      <w:r w:rsidR="00541EC7">
        <w:fldChar w:fldCharType="end"/>
      </w:r>
      <w:r w:rsidR="00144454">
        <w:t xml:space="preserve">. </w:t>
      </w:r>
      <w:r w:rsidR="00144454" w:rsidRPr="00144454">
        <w:t>Empathy-based inter</w:t>
      </w:r>
      <w:r w:rsidR="00A07051">
        <w:t>ven</w:t>
      </w:r>
      <w:r w:rsidR="00144454" w:rsidRPr="00144454">
        <w:t xml:space="preserve">tions have been associated with improved patient outcomes, including </w:t>
      </w:r>
      <w:r w:rsidR="00F318FE">
        <w:t>improving</w:t>
      </w:r>
      <w:r w:rsidR="00144454" w:rsidRPr="00144454">
        <w:t xml:space="preserve"> in pai</w:t>
      </w:r>
      <w:r w:rsidR="00DC3D56">
        <w:t>n</w:t>
      </w:r>
      <w:r w:rsidR="00F318FE">
        <w:t>,</w:t>
      </w:r>
      <w:r w:rsidR="00144454" w:rsidRPr="00144454">
        <w:t xml:space="preserve"> anxiety</w:t>
      </w:r>
      <w:r w:rsidR="00F318FE">
        <w:t>,</w:t>
      </w:r>
      <w:r w:rsidR="00466035">
        <w:t xml:space="preserve"> disease-related outcomes</w:t>
      </w:r>
      <w:r w:rsidR="00A32E1C">
        <w:t xml:space="preserve">, and </w:t>
      </w:r>
      <w:r w:rsidR="00F318FE">
        <w:t>p</w:t>
      </w:r>
      <w:r w:rsidR="00144454" w:rsidRPr="00144454">
        <w:t>atient satisfactio</w:t>
      </w:r>
      <w:r w:rsidR="00A32E1C">
        <w:t>n</w:t>
      </w:r>
      <w:r w:rsidR="00384CF7">
        <w:t xml:space="preserve"> </w:t>
      </w:r>
      <w:r w:rsidR="00384CF7">
        <w:fldChar w:fldCharType="begin"/>
      </w:r>
      <w:r w:rsidR="00D50EF2">
        <w:instrText xml:space="preserve"> ADDIN ZOTERO_ITEM CSL_CITATION {"citationID":"uGnaZdnP","properties":{"formattedCitation":"(2\\uc0\\u8211{}4)","plainCitation":"(2–4)","noteIndex":0},"citationItems":[{"id":22920,"uris":["http://zotero.org/users/11456647/items/UQ3DEAZ3"],"itemData":{"id":22920,"type":"article-journal","abstract":"Background: Practitioners who enhance how they express empathy and create positive expectations of benefit could improve patient outcomes. However, the evidence in this area has not been recently synthesised.","container-title":"Journal of the Royal Society of Medicine","DOI":"10.1177/0141076818769477","ISSN":"0141-0768, 1758-1095","issue":"7","journalAbbreviation":"J R Soc Med","language":"en","page":"240-252","source":"DOI.org (Crossref)","title":"Effects of empathic and positive communication in healthcare consultations: a systematic review and meta-analysis","title-short":"Effects of empathic and positive communication in healthcare consultations","volume":"111","author":[{"family":"Howick","given":"Jeremy"},{"family":"Moscrop","given":"Andrew"},{"family":"Mebius","given":"Alexander"},{"family":"Fanshawe","given":"Thomas R"},{"family":"Lewith","given":"George"},{"family":"Bishop","given":"Felicity L"},{"family":"Mistiaen","given":"Patriek"},{"family":"Roberts","given":"Nia W"},{"family":"Dieninytė","given":"Eglė"},{"family":"Hu","given":"Xiao-Yang"},{"family":"Aveyard","given":"Paul"},{"family":"Onakpoya","given":"Igho J"}],"issued":{"date-parts":[["2018",7]]},"citation-key":"howickEffectsEmpathicPositive2018"},"label":"page"},{"id":22888,"uris":["http://zotero.org/users/11456647/items/U3E7W7FU"],"itemData":{"id":22888,"type":"article-journal","abstract":"Importance: Diabetes is associated with emotional distress and poor mental health, especially for individuals with low income, hindering patients' ability to manage their condition. The health care system's workforce constraints limit its capacity to holistically support patients.\nObjective: To assess the effectiveness of layperson-delivered empathetic engagement over the telephone in helping improve glycemic management for patients with diabetes.\nDesign, Setting, and Participants: This parallel-arm randomized clinical trial with blinded outcome assessment was conducted from February 12, 2022, to April 15, 2023, with final measurements on November 18, 2023, among 260 patients with uncontrolled diabetes from a federally qualified health center in Austin, Texas, engaging telephonically from home.\nIntervention: Patients assigned to the intervention group received empathy-oriented telephone calls by community-hired laypeople for 6 months, while those assigned to the control group received usual care. Patients were stratified by baseline score (&gt;=5 vs &lt;5) on the depressive symptom scale of the 9-item Patient Health Questionnaire (PHQ-9).\nMain Outcomes and Measures: The primary outcome was hemoglobin A1c level at baseline, 3 months, and 6 months, assessed for interaction between time and trial arm. Secondary outcomes were self-perceptions of managing diabetes, diabetes-related behaviors and distress, and mental health symptoms (measured via surveys). Analysis was performed on an intention-to-treat basis.\nResults: Of 260 participants (mean [SD] age, 49.5 [10.1] years; 163 of 259 women [62.9%]; 176 of 203 [86.7%] with annual income &lt;$40000) enrolled, 6 withdrew. At 6 months, 204 of 254 (80.3%; intervention, 109 of 127 [85.8%] and control, 95 of 127 [74.8%]) returned for measurements. Participants in the intervention group had statistically significant mean (SD) decreases in hemoglobin A1c level at 6 months (from 10.0% [1.9%] to 9.3% [2.0%]) compared with those in the control group (from 9.8% [1.6%] to 9.7% [2.3%]) (P = .004). The within-person change in hemoglobin A1c level was -0.7% (95% CI, -1.0% to -0.4%) for the intervention group and 0.02% (95% CI, -0.4% to 0.4%) for the control group. For the subgroup with a PHQ-9 score of 5 or more at baseline (38.1% [99 of 260]), the within-person change in hemoglobin A1c was -1.1% (95% CI, -1.8% to -0.5%) for the intervention group and 0.1% (95% CI, -0.7% to 0.8%; P = .004) for the control group. For the subgroup with a PHQ-9 score less than 5, the within-person change in hemoglobin A1c was -0.4% (95% CI, -0.8% to -0.1%) for the intervention group and -0.02% (95% CI, -0.5% to 0.5%; P = .21) for the control group. At 6 months, 91.7% of the participants (99 of 108) responded that the program was very or extremely beneficial.\nConclusions and Relevance: In this randomized clinical trial of telephone-based layperson-delivered empathetic engagement, patients with diabetes and low income achieved clinically meaningful improvements in glycemic control. With workforce constraints, layperson-delivered programs for diabetes show promise.\nTrial Registration: ClinicalTrials.gov Identifier: NCT05173675.","archive_location":"39656459","container-title":"JAMA Network Open","DOI":"10.1001/jamanetworkopen.2024.48809","ISSN":"2574-3805","issue":"12","journalAbbreviation":"JAMA netw","language":"English","page":"e2448809","title":"Glycemic control with layperson-delivered telephone calls vs usual care for patients with diabetes: a randomized clinical trial","volume":"7","author":[{"family":"Kahlon","given":"M. K."},{"family":"Aksan","given":"N. S."},{"family":"Aubrey","given":"R."},{"family":"Clark","given":"N."},{"family":"Cowley-Morillo","given":"M."},{"family":"DuBois","given":"C."},{"family":"Garcia","given":"C."},{"family":"Guerra","given":"J."},{"family":"Pereira","given":"D."},{"family":"Sither","given":"M."},{"family":"Tomlinson","given":"S."},{"family":"Valenzuela","given":"S."},{"family":"Valdez","given":"M. R."}],"issued":{"date-parts":[["2024",12]]},"citation-key":"kahlonGlycemicControlLaypersondelivered2024"},"label":"page"},{"id":22940,"uris":["http://zotero.org/users/11456647/items/758Z3ALU"],"itemData":{"id":22940,"type":"article-journal","abstract":"BACKGROUND: Practitioners who deliver enhanced empathy may improve patient satisfaction with care. Patient satisfaction is associated with positive patient outcomes ranging from medication adherence to survival.\nPURPOSE: To evaluate the effect of health care practitioner empathy on patient satisfaction, using a systematic review of randomized trials.\nDATA SOURCES: Ovid MEDLINE, CINAHL, PsycInfo, Cochrane Central Register of Controlled Trials, and Scopus to 23 October 2023.\nSTUDY SELECTION: Randomized trials published in any language that evaluated the effect of empathy on improving patient satisfaction as measured on a validated patient satisfaction scale.\nDATA EXTRACTION: Data extraction, risk-of-bias assessments, and strength-of-evidence assessments were done by 2 independent reviewers. Disagreements were resolved through consensus.\nDATA SYNTHESIS: Fourteen eligible randomized trials (80 practitioners; 1986 patients) were included in the analysis. Five studies had high risk of bias, and 9 had some concerns about bias. The trials were heterogeneous in terms of geographic locations (North America, Europe, Asia, and Africa), settings (hospital and primary care), practitioner types (family and hospital physicians, anesthesiologists, nurses, psychologists, and caregivers), and type of randomization (individual patient or clustered by practitioner). Although all trials suggested a positive change in patient satisfaction, inadequate reporting hindered the ability to draw definitive conclusions about the overall effect size.\nLIMITATIONS: Heterogeneity in the way that empathy was delivered and patient satisfaction was measured and incomplete reporting leading to concerns about the certainty of the underpinning evidence.\nCONCLUSION: Various empathy interventions have been studied to improve patient satisfaction. Development, testing, and reporting of high-quality studies within well-defined contexts is needed to optimize empathy interventions that increase patient satisfaction.\nPRIMARY FUNDING SOURCE: Stoneygate Trust. (PROSPERO: CRD42023412981).","container-title":"Annals of Internal Medicine","DOI":"10.7326/M23-2168","ISSN":"1539-3704","issue":"2","journalAbbreviation":"Ann Intern Med","language":"eng","note":"PMID: 38285985","page":"196-209","source":"PubMed","title":"The Effect of Practitioner Empathy on Patient Satisfaction : A Systematic Review of Randomized Trials","title-short":"The Effect of Practitioner Empathy on Patient Satisfaction","volume":"177","author":[{"family":"Keshtkar","given":"Leila"},{"family":"Madigan","given":"Claire D."},{"family":"Ward","given":"Andy"},{"family":"Ahmed","given":"Sarah"},{"family":"Tanna","given":"Vinay"},{"family":"Rahman","given":"Ismail"},{"family":"Bostock","given":"Jennifer"},{"family":"Nockels","given":"Keith"},{"family":"Wang","given":"Wen"},{"family":"Gillies","given":"Clare L."},{"family":"Howick","given":"Jeremy"}],"issued":{"date-parts":[["2024",2]]},"citation-key":"keshtkarEffectPractitionerEmpathy2024"},"label":"page"}],"schema":"https://github.com/citation-style-language/schema/raw/master/csl-citation.json"} </w:instrText>
      </w:r>
      <w:r w:rsidR="00384CF7">
        <w:fldChar w:fldCharType="separate"/>
      </w:r>
      <w:r w:rsidR="00D50EF2" w:rsidRPr="00D50EF2">
        <w:rPr>
          <w:rFonts w:cs="Calibri"/>
        </w:rPr>
        <w:t>(2–4)</w:t>
      </w:r>
      <w:r w:rsidR="00384CF7">
        <w:fldChar w:fldCharType="end"/>
      </w:r>
      <w:r w:rsidR="00144454" w:rsidRPr="00144454">
        <w:t xml:space="preserve">. Beyond patient outcomes, such interventions may also benefit </w:t>
      </w:r>
      <w:r w:rsidR="00221FE6">
        <w:t xml:space="preserve">physicians </w:t>
      </w:r>
      <w:r w:rsidR="00144454" w:rsidRPr="00144454">
        <w:t>by reducing burnout and enhancing professional fulfilment</w:t>
      </w:r>
      <w:r w:rsidR="00DA4631">
        <w:t xml:space="preserve"> </w:t>
      </w:r>
      <w:r w:rsidR="000D4153">
        <w:t xml:space="preserve">as </w:t>
      </w:r>
      <w:r w:rsidR="00681ECA">
        <w:t xml:space="preserve">found in </w:t>
      </w:r>
      <w:r w:rsidR="00574899">
        <w:t>published systematic reviews</w:t>
      </w:r>
      <w:r w:rsidR="000208B7">
        <w:t xml:space="preserve"> </w:t>
      </w:r>
      <w:r w:rsidR="00B46122">
        <w:fldChar w:fldCharType="begin"/>
      </w:r>
      <w:r w:rsidR="007B7B45">
        <w:instrText xml:space="preserve"> ADDIN ZOTERO_ITEM CSL_CITATION {"citationID":"nLtVujk4","properties":{"formattedCitation":"(5,6)","plainCitation":"(5,6)","noteIndex":0},"citationItems":[{"id":22926,"uris":["http://zotero.org/users/11456647/items/VW54VCCC"],"itemData":{"id":22926,"type":"article-journal","abstract":"Objective\nEmpathy and burnout are two related yet distinct constructs that are relevant to clinical healthcare staff. The nature of their relationship is uncertain and this review aimed to complete a rigorous, systematic exploration of the literature investigating the relationship between burnout and empathy in healthcare staff.\nDesign\nA systematic review was conducted in accordance with the Preferred Reporting Items for Systematic Reviews and Meta-Analyses (PRISMA) guidance.\nData sources\nSearch terms (Burnout OR Burn-out OR “Burn out”) AND (Empathy OR Empath*) enabled identification of studies investigating burnout and empathy in healthcare staff, using five electronic data bases (MEDLINE, PsycINFO, CINAHL Plus, PubMed, and SCOPUS). Manual searching amongst reference lists of eligible articles was also completed.\nReview methods\nDatabases were searched for studies published in the English language, from inception to February 2017. Key inclusion criteria were: 1) participants who were nurses or medical professionals, 2) full written manuscript in English, 3) use of the Maslach Burnout Inventory to assess burnout and a standardized outcome measure for empathy, 4) quantitative methodology exclusively.\nResults\nTen eligible studies were reviewed. Of those, seven were conducted in countries where English was not the first language. Eight of the studies provided empirical support for a negative relationship between empathy and burnout. One study provided support for a positive relationship between burnout and empathy. One study reported contradictory evidence with positive and negative correlations between different subscales of the empathy and burnout measures. In general, the quality of the studies was assessed to be good. However, some of the studies failed to provide information pertaining to sample size, with the reporting of data less than adequate from one study.\nConclusions\nThere was consistent evidence for a negative association between burnout and empathy. This review avoided a common English-speaking country bias of some areas of the literature. Given that all of the studies reviewed were cross sectional, further research is necessary to establish causality.","container-title":"Burnout Research","DOI":"10.1016/j.burn.2017.06.003","ISSN":"2213-0586","journalAbbreviation":"Burnout Research","page":"18-29","source":"ScienceDirect","title":"Examining the relationship between burnout and empathy in healthcare professionals: A systematic review","title-short":"Examining the relationship between burnout and empathy in healthcare professionals","volume":"6","author":[{"family":"Wilkinson","given":"Helen"},{"family":"Whittington","given":"Richard"},{"family":"Perry","given":"Lorraine"},{"family":"Eames","given":"Catrin"}],"issued":{"date-parts":[["2017",9,1]]},"citation-key":"wilkinsonExaminingRelationshipBurnout2017"},"label":"page"},{"id":22954,"uris":["http://zotero.org/users/11456647/items/46WA9JR3"],"itemData":{"id":22954,"type":"article-journal","abstract":"Background\nBurnout is prevalent in healthcare professionals, especially among nurses. This review aims to examine the correlation between empathy and burnout as well as the variables that influence and mediate them.\n\nMethods\nThis review follows the Preferred Reporting Items for Systematic Reviews and Meta-Analyses (PRISMA) guideline, to present a systematic evaluation of literature. A literature search of four electronic databases including CINAHL (EBSCO), EMBASE, PubMed, and Google Scholar was conducted from 2014 to 2024. A total of 1081 articles were identified in the initial search. After screening the title, abstract, and context of these articles, 16 eligible articles were finally included in this review.\n\nResults\nThis review identified a number of factors related to empathy and burnout levels. The included studies showed consistent results that empathy and burnout were generally negatively related. When considering the different components of empathy or burnout independently, as well as the mediating factors involved, relations between empathy and burnout may alter.\n\nConclusions\nThis study provided an excellent summary of some important research on the mediating and affecting factors associated with burnout and empathy. These results can facilitate further development of interventions and policies to better manage and prevent burnout in nurses.\n\nSupplementary Information\nThe online version contains supplementary material available at 10.1186/s12912-025-02701-0.","container-title":"BMC Nursing","DOI":"10.1186/s12912-025-02701-0","ISSN":"1472-6955","journalAbbreviation":"BMC Nurs","note":"PMID: 39794782\nPMCID: PMC11720541","page":"38","source":"PubMed Central","title":"Relationship between empathy and burnout as well as potential affecting and mediating factors from the perspective of clinical nurses: a systematic review","title-short":"Relationship between empathy and burnout as well as potential affecting and mediating factors from the perspective of clinical nurses","volume":"24","author":[{"family":"Zhou","given":"Hongyan"}],"issued":{"date-parts":[["2025",1,10]]},"citation-key":"zhouRelationshipEmpathyBurnout2025"},"label":"page"}],"schema":"https://github.com/citation-style-language/schema/raw/master/csl-citation.json"} </w:instrText>
      </w:r>
      <w:r w:rsidR="00B46122">
        <w:fldChar w:fldCharType="separate"/>
      </w:r>
      <w:r w:rsidR="007B7B45">
        <w:rPr>
          <w:noProof/>
        </w:rPr>
        <w:t>(5,6)</w:t>
      </w:r>
      <w:r w:rsidR="00B46122">
        <w:fldChar w:fldCharType="end"/>
      </w:r>
      <w:r w:rsidR="00144454" w:rsidRPr="00144454">
        <w:t>.</w:t>
      </w:r>
      <w:r w:rsidR="000C543C">
        <w:t xml:space="preserve"> </w:t>
      </w:r>
      <w:r w:rsidR="00664492">
        <w:t xml:space="preserve">However, </w:t>
      </w:r>
      <w:r w:rsidR="00B5235E">
        <w:t xml:space="preserve">available </w:t>
      </w:r>
      <w:r w:rsidR="00CA7DA6">
        <w:t xml:space="preserve">randomized </w:t>
      </w:r>
      <w:r w:rsidR="00AE42D2">
        <w:t xml:space="preserve">trials </w:t>
      </w:r>
      <w:r w:rsidR="00EC4CFA">
        <w:t>offer</w:t>
      </w:r>
      <w:r w:rsidR="00CA7DA6">
        <w:t xml:space="preserve"> limited</w:t>
      </w:r>
      <w:r w:rsidR="00790F4C">
        <w:t xml:space="preserve"> evidence </w:t>
      </w:r>
      <w:r w:rsidR="00715051">
        <w:t xml:space="preserve">regarding </w:t>
      </w:r>
      <w:r w:rsidR="00017F0A">
        <w:t xml:space="preserve">disease-specific outcomes, </w:t>
      </w:r>
      <w:r w:rsidR="00CA7DA6">
        <w:t>long-term effects</w:t>
      </w:r>
      <w:r w:rsidR="00153197">
        <w:t>,</w:t>
      </w:r>
      <w:r w:rsidR="00254891">
        <w:t xml:space="preserve"> impacts on</w:t>
      </w:r>
      <w:r w:rsidR="00153197">
        <w:t xml:space="preserve"> </w:t>
      </w:r>
      <w:r w:rsidR="00017F0A">
        <w:t>quality of life</w:t>
      </w:r>
      <w:r w:rsidR="00AE42D2">
        <w:t xml:space="preserve"> </w:t>
      </w:r>
      <w:r w:rsidR="00225795">
        <w:t xml:space="preserve">and </w:t>
      </w:r>
      <w:r w:rsidR="00153197">
        <w:t>associated</w:t>
      </w:r>
      <w:r w:rsidR="00A77221">
        <w:t xml:space="preserve"> </w:t>
      </w:r>
      <w:r w:rsidR="00225795">
        <w:t>cost</w:t>
      </w:r>
      <w:r w:rsidR="00A77221">
        <w:t xml:space="preserve">s. </w:t>
      </w:r>
      <w:r w:rsidR="00153197">
        <w:t>Consequently</w:t>
      </w:r>
      <w:r w:rsidR="000C543C" w:rsidRPr="000C543C">
        <w:t>, there is limited economic evidence assessing the value of empathy-focused interventions.</w:t>
      </w:r>
      <w:r w:rsidR="00346ED2">
        <w:t xml:space="preserve"> To the best of our knowledge, no modelling </w:t>
      </w:r>
      <w:r w:rsidR="00A75F7A">
        <w:t xml:space="preserve">study has </w:t>
      </w:r>
      <w:r w:rsidR="00AC5E8E">
        <w:t xml:space="preserve">yet </w:t>
      </w:r>
      <w:r w:rsidR="00A75F7A">
        <w:t xml:space="preserve">been conducted to estimate </w:t>
      </w:r>
      <w:r w:rsidR="00AC5E8E">
        <w:t xml:space="preserve">their potential </w:t>
      </w:r>
      <w:r w:rsidR="00A75F7A">
        <w:t>values of such intervention.</w:t>
      </w:r>
    </w:p>
    <w:p w14:paraId="2AFEBAF3" w14:textId="7C41D8E6" w:rsidR="00DA3BAB" w:rsidRDefault="00DA3BAB" w:rsidP="00715EF1">
      <w:r w:rsidRPr="00DA3BAB">
        <w:t>A novel empathy training program has recently been developed and piloted in an experimental study involving healthcare professionals in a maternity unit</w:t>
      </w:r>
      <w:r>
        <w:t xml:space="preserve"> </w:t>
      </w:r>
      <w:r>
        <w:fldChar w:fldCharType="begin"/>
      </w:r>
      <w:r w:rsidR="007B7B45">
        <w:instrText xml:space="preserve"> ADDIN ZOTERO_ITEM CSL_CITATION {"citationID":"LDhYMp2i","properties":{"formattedCitation":"(7)","plainCitation":"(7)","noteIndex":0},"citationItems":[{"id":22922,"uris":["http://zotero.org/users/11456647/items/WJF3P7JQ"],"itemData":{"id":22922,"type":"article","abstract":"&lt;p&gt;&lt;b&gt;Objective&lt;/b&gt;&lt;/p&gt; &lt;p&gt;To increase empathy within a UK-based maternity unit through a complex intervention that included individual- and system-level featur","DOI":"10.2139/ssrn.5185426","event-place":"Rochester, NY","genre":"SSRN Scholarly Paper","language":"en","number":"5185426","publisher":"Social Science Research Network","publisher-place":"Rochester, NY","source":"papers.ssrn.com","title":"A Complex Intervention to Introduce a Culture of Empathy within Maternity Services: Addressing Individual, Team, and System-Level Factors","title-short":"A Complex Intervention to Introduce a Culture of Empathy within Maternity Services","URL":"https://papers.ssrn.com/abstract=5185426","author":[{"family":"Bennett-Weston","given":"Amber"},{"family":"Ward","given":"Andy"},{"family":"Burnett","given":"Danielle"},{"family":"Hogg","given":"Julie"},{"family":"Knight","given":"Rheo"},{"family":"Howick","given":"Jeremy"}],"accessed":{"date-parts":[["2025",5,26]]},"issued":{"date-parts":[["2025",3,19]]},"citation-key":"bennett-westonComplexInterventionIntroduce2025"}}],"schema":"https://github.com/citation-style-language/schema/raw/master/csl-citation.json"} </w:instrText>
      </w:r>
      <w:r>
        <w:fldChar w:fldCharType="separate"/>
      </w:r>
      <w:r w:rsidR="007B7B45">
        <w:rPr>
          <w:noProof/>
        </w:rPr>
        <w:t>(7)</w:t>
      </w:r>
      <w:r>
        <w:fldChar w:fldCharType="end"/>
      </w:r>
      <w:r w:rsidRPr="00DA3BAB">
        <w:t>. While the intervention was tested in a secondary care setting, its design and theoretical foundation suggest potential applicability in other contexts.</w:t>
      </w:r>
      <w:r w:rsidR="000D7EA8">
        <w:t xml:space="preserve"> </w:t>
      </w:r>
      <w:r w:rsidR="000D7EA8" w:rsidRPr="00911EC0">
        <w:t>To inform the continued development and optimi</w:t>
      </w:r>
      <w:r w:rsidR="00D63374">
        <w:t>z</w:t>
      </w:r>
      <w:r w:rsidR="000D7EA8" w:rsidRPr="00911EC0">
        <w:t>ation of such interventions, a flexible, early-stage economic evaluation is warranted. Rather than focusing on a single disease</w:t>
      </w:r>
      <w:r w:rsidR="000D7EA8">
        <w:t xml:space="preserve"> or</w:t>
      </w:r>
      <w:r w:rsidR="000D7EA8" w:rsidRPr="00911EC0">
        <w:t xml:space="preserve"> care context, a generali</w:t>
      </w:r>
      <w:r w:rsidR="00D63374">
        <w:t>z</w:t>
      </w:r>
      <w:r w:rsidR="000D7EA8" w:rsidRPr="00911EC0">
        <w:t xml:space="preserve">able </w:t>
      </w:r>
      <w:r w:rsidR="000D7EA8">
        <w:t>economic</w:t>
      </w:r>
      <w:r w:rsidR="000D7EA8" w:rsidRPr="00911EC0">
        <w:t xml:space="preserve"> model </w:t>
      </w:r>
      <w:r w:rsidR="000D7EA8">
        <w:t>allows users to explore the impacts of the intervention</w:t>
      </w:r>
      <w:r w:rsidR="000D7EA8" w:rsidRPr="00911EC0">
        <w:t xml:space="preserve"> to various populations and delivery formats, helping developers identify the most promising settings for future implementation and trial investment</w:t>
      </w:r>
      <w:r w:rsidR="000D7EA8">
        <w:t>.</w:t>
      </w:r>
      <w:r w:rsidR="00923D71">
        <w:t xml:space="preserve"> </w:t>
      </w:r>
      <w:r w:rsidR="00095BA9" w:rsidRPr="00095BA9">
        <w:t>As the ultimate goal of empathy training is to improve patient care, the intervention under investigation in this study is defined as a combin</w:t>
      </w:r>
      <w:r w:rsidR="005676AD">
        <w:t xml:space="preserve">ation of </w:t>
      </w:r>
      <w:r w:rsidR="00095BA9" w:rsidRPr="00095BA9">
        <w:t>empathy training for healthcare professionals</w:t>
      </w:r>
      <w:r w:rsidR="00F128BC">
        <w:t xml:space="preserve"> or</w:t>
      </w:r>
      <w:r w:rsidR="00D611F6">
        <w:t xml:space="preserve"> nonmedical laypeople</w:t>
      </w:r>
      <w:r w:rsidR="00994FD9">
        <w:t xml:space="preserve"> (referr</w:t>
      </w:r>
      <w:r w:rsidR="001C2630">
        <w:t>ed</w:t>
      </w:r>
      <w:r w:rsidR="00994FD9">
        <w:t xml:space="preserve"> </w:t>
      </w:r>
      <w:r w:rsidR="001C2630">
        <w:t>as</w:t>
      </w:r>
      <w:r w:rsidR="00994FD9">
        <w:t xml:space="preserve"> </w:t>
      </w:r>
      <w:r w:rsidR="00AD2A2B">
        <w:t xml:space="preserve">providers </w:t>
      </w:r>
      <w:r w:rsidR="00994FD9">
        <w:t>in this protocol)</w:t>
      </w:r>
      <w:r w:rsidR="001C2630">
        <w:t>,</w:t>
      </w:r>
      <w:r w:rsidR="00095BA9" w:rsidRPr="00095BA9">
        <w:t xml:space="preserve"> followed by the delivery of empathic care to patients</w:t>
      </w:r>
      <w:r w:rsidR="005676AD">
        <w:t>, called empathy-enhanced intervention for short</w:t>
      </w:r>
      <w:r w:rsidR="00095BA9" w:rsidRPr="00095BA9">
        <w:t>.</w:t>
      </w:r>
    </w:p>
    <w:p w14:paraId="23C47354" w14:textId="428F7F2C" w:rsidR="00606CF3" w:rsidRDefault="005F3890" w:rsidP="00715EF1">
      <w:r w:rsidRPr="005F3890">
        <w:t>While cost-utility analysis (CUA) is the standard approach in health economic evaluation, its applicability to empathy-based interventions is limited</w:t>
      </w:r>
      <w:r>
        <w:t xml:space="preserve"> due to </w:t>
      </w:r>
      <w:r w:rsidR="00D6409F">
        <w:t>dis</w:t>
      </w:r>
      <w:r w:rsidR="00EF02EF">
        <w:t>tinct feature</w:t>
      </w:r>
      <w:r w:rsidR="00D6409F">
        <w:t>s</w:t>
      </w:r>
      <w:r w:rsidR="00EF02EF">
        <w:t xml:space="preserve"> of such interventions. </w:t>
      </w:r>
      <w:r w:rsidR="008B5784" w:rsidRPr="008B5784">
        <w:t xml:space="preserve">Given </w:t>
      </w:r>
      <w:r w:rsidR="00EF02EF">
        <w:t>the</w:t>
      </w:r>
      <w:r w:rsidR="008B5784" w:rsidRPr="008B5784">
        <w:t xml:space="preserve"> behavioral focus and multi-component structure </w:t>
      </w:r>
      <w:r w:rsidR="00247E55">
        <w:t>includ</w:t>
      </w:r>
      <w:r w:rsidR="00B068B6">
        <w:t>ing</w:t>
      </w:r>
      <w:r w:rsidR="00247E55" w:rsidRPr="00247E55">
        <w:t xml:space="preserve"> </w:t>
      </w:r>
      <w:r w:rsidR="00DA2649">
        <w:t>a</w:t>
      </w:r>
      <w:r w:rsidR="00247E55" w:rsidRPr="00247E55">
        <w:t xml:space="preserve"> training program</w:t>
      </w:r>
      <w:r w:rsidR="00B91AA6">
        <w:t xml:space="preserve"> and delivering empathic care, </w:t>
      </w:r>
      <w:r w:rsidR="00A25F3C">
        <w:t xml:space="preserve">empathy-based </w:t>
      </w:r>
      <w:r w:rsidR="00B068B6" w:rsidRPr="00B068B6">
        <w:t xml:space="preserve">intervention shares </w:t>
      </w:r>
      <w:r w:rsidR="006C3EE7">
        <w:t xml:space="preserve">more </w:t>
      </w:r>
      <w:r w:rsidR="00B068B6" w:rsidRPr="00B068B6">
        <w:t>key features with health technologies</w:t>
      </w:r>
      <w:r w:rsidR="00247E55" w:rsidRPr="00247E55">
        <w:t xml:space="preserve"> than with traditional pharmaceutical interventions</w:t>
      </w:r>
      <w:r w:rsidR="008C5618">
        <w:t xml:space="preserve"> </w:t>
      </w:r>
      <w:r w:rsidR="008C5618">
        <w:fldChar w:fldCharType="begin"/>
      </w:r>
      <w:r w:rsidR="007B7B45">
        <w:instrText xml:space="preserve"> ADDIN ZOTERO_ITEM CSL_CITATION {"citationID":"bh57Mx8t","properties":{"formattedCitation":"(8)","plainCitation":"(8)","noteIndex":0},"citationItems":[{"id":22928,"uris":["http://zotero.org/users/11456647/items/VKR64LMS"],"itemData":{"id":22928,"type":"webpage","language":"eng","note":"publisher: NICE","title":"The medical technologies evaluation programme","title-short":"NICE","URL":"https://www.nice.org.uk/process/pmg33/chapter/the-medical-technologies-evaluation-programme","author":[{"family":"National Institute for Health and Care Excellence (NICE)NICE","given":""}],"accessed":{"date-parts":[["2025",5,26]]},"issued":{"date-parts":[["2017",8,21]]},"citation-key":"nationalinstituteforhealthandcareexcellenceniceniceMedicalTechnologiesEvaluation2017a"}}],"schema":"https://github.com/citation-style-language/schema/raw/master/csl-citation.json"} </w:instrText>
      </w:r>
      <w:r w:rsidR="008C5618">
        <w:fldChar w:fldCharType="separate"/>
      </w:r>
      <w:r w:rsidR="007B7B45">
        <w:rPr>
          <w:noProof/>
        </w:rPr>
        <w:t>(8)</w:t>
      </w:r>
      <w:r w:rsidR="008C5618">
        <w:fldChar w:fldCharType="end"/>
      </w:r>
      <w:r w:rsidR="00247E55" w:rsidRPr="00247E55">
        <w:t xml:space="preserve">. </w:t>
      </w:r>
      <w:r w:rsidR="008E77DA">
        <w:t>These features include</w:t>
      </w:r>
      <w:r w:rsidR="00F46AB3">
        <w:t xml:space="preserve"> </w:t>
      </w:r>
      <w:r w:rsidR="004846E5">
        <w:t>d</w:t>
      </w:r>
      <w:r w:rsidR="00F46AB3" w:rsidRPr="00F46AB3">
        <w:t>ependence on user competence</w:t>
      </w:r>
      <w:r w:rsidR="00F46AB3">
        <w:t xml:space="preserve">, </w:t>
      </w:r>
      <w:r w:rsidR="004846E5">
        <w:t>e</w:t>
      </w:r>
      <w:r w:rsidR="004A7BED" w:rsidRPr="004A7BED">
        <w:t>volving intervention formats</w:t>
      </w:r>
      <w:r w:rsidR="004A7BED">
        <w:t xml:space="preserve">, </w:t>
      </w:r>
      <w:r w:rsidR="004846E5">
        <w:t>l</w:t>
      </w:r>
      <w:r w:rsidR="004A7BED" w:rsidRPr="004A7BED">
        <w:t>imited evidence base</w:t>
      </w:r>
      <w:r w:rsidR="006F23CE">
        <w:t xml:space="preserve">, and </w:t>
      </w:r>
      <w:r w:rsidR="004846E5">
        <w:t>d</w:t>
      </w:r>
      <w:r w:rsidR="006F23CE" w:rsidRPr="006F23CE">
        <w:t>ynamic pricing and delivery</w:t>
      </w:r>
      <w:r w:rsidR="008E77DA">
        <w:t xml:space="preserve">, </w:t>
      </w:r>
      <w:r w:rsidR="00A150E7">
        <w:t>ultimately</w:t>
      </w:r>
      <w:r w:rsidR="008E77DA" w:rsidRPr="00247E55">
        <w:t xml:space="preserve"> complicat</w:t>
      </w:r>
      <w:r w:rsidR="00A150E7">
        <w:t>ing</w:t>
      </w:r>
      <w:r w:rsidR="008E77DA" w:rsidRPr="00247E55">
        <w:t xml:space="preserve"> standard economic evaluation approaches</w:t>
      </w:r>
      <w:r w:rsidR="0083257C">
        <w:t xml:space="preserve"> </w:t>
      </w:r>
      <w:r w:rsidR="0083257C">
        <w:fldChar w:fldCharType="begin"/>
      </w:r>
      <w:r w:rsidR="007B7B45">
        <w:instrText xml:space="preserve"> ADDIN ZOTERO_ITEM CSL_CITATION {"citationID":"NpINLk42","properties":{"formattedCitation":"(8)","plainCitation":"(8)","noteIndex":0},"citationItems":[{"id":22928,"uris":["http://zotero.org/users/11456647/items/VKR64LMS"],"itemData":{"id":22928,"type":"webpage","language":"eng","note":"publisher: NICE","title":"The medical technologies evaluation programme","title-short":"NICE","URL":"https://www.nice.org.uk/process/pmg33/chapter/the-medical-technologies-evaluation-programme","author":[{"family":"National Institute for Health and Care Excellence (NICE)NICE","given":""}],"accessed":{"date-parts":[["2025",5,26]]},"issued":{"date-parts":[["2017",8,21]]},"citation-key":"nationalinstituteforhealthandcareexcellenceniceniceMedicalTechnologiesEvaluation2017a"}}],"schema":"https://github.com/citation-style-language/schema/raw/master/csl-citation.json"} </w:instrText>
      </w:r>
      <w:r w:rsidR="0083257C">
        <w:fldChar w:fldCharType="separate"/>
      </w:r>
      <w:r w:rsidR="007B7B45">
        <w:rPr>
          <w:noProof/>
        </w:rPr>
        <w:t>(8)</w:t>
      </w:r>
      <w:r w:rsidR="0083257C">
        <w:fldChar w:fldCharType="end"/>
      </w:r>
      <w:r w:rsidR="0083257C" w:rsidRPr="00247E55">
        <w:t>.</w:t>
      </w:r>
      <w:r w:rsidR="006F23CE">
        <w:t xml:space="preserve"> </w:t>
      </w:r>
      <w:r w:rsidR="00524D67">
        <w:t>Moreover, e</w:t>
      </w:r>
      <w:r w:rsidR="00400375" w:rsidRPr="00400375">
        <w:t xml:space="preserve">mpathy </w:t>
      </w:r>
      <w:r w:rsidR="005756AD">
        <w:t>interventions</w:t>
      </w:r>
      <w:r w:rsidR="00400375" w:rsidRPr="00400375">
        <w:t xml:space="preserve"> may generate benefits across several domains</w:t>
      </w:r>
      <w:r w:rsidR="00226944">
        <w:t xml:space="preserve">, for instance, </w:t>
      </w:r>
      <w:r w:rsidR="00400375" w:rsidRPr="00400375">
        <w:t>pain, anxiety, patient satisfaction, and provider wellbeing</w:t>
      </w:r>
      <w:r w:rsidR="00226944">
        <w:t>. E</w:t>
      </w:r>
      <w:r w:rsidR="00400375" w:rsidRPr="00400375">
        <w:t xml:space="preserve">ach of </w:t>
      </w:r>
      <w:r w:rsidR="00226944">
        <w:t>these</w:t>
      </w:r>
      <w:r w:rsidR="00400375" w:rsidRPr="00400375">
        <w:t xml:space="preserve"> is valuable but difficult to aggregate into a single outcome metric such as the </w:t>
      </w:r>
      <w:r w:rsidR="0026283F">
        <w:t>q</w:t>
      </w:r>
      <w:r w:rsidR="00682BA1">
        <w:t>uality</w:t>
      </w:r>
      <w:r w:rsidR="001E36C9">
        <w:t>-</w:t>
      </w:r>
      <w:r w:rsidR="00682BA1">
        <w:t>adjusted life year</w:t>
      </w:r>
      <w:r w:rsidR="00400375" w:rsidRPr="00400375">
        <w:t>.</w:t>
      </w:r>
    </w:p>
    <w:p w14:paraId="4F280DD7" w14:textId="7A0AEB6B" w:rsidR="009E7B40" w:rsidRDefault="005821E1" w:rsidP="00715EF1">
      <w:r w:rsidRPr="005821E1">
        <w:lastRenderedPageBreak/>
        <w:t>In this context, a cost-consequence analysis (CCA) is a recommended method for the economic evaluation of medical technologies</w:t>
      </w:r>
      <w:r w:rsidR="00732265">
        <w:t xml:space="preserve"> </w:t>
      </w:r>
      <w:r w:rsidR="00732265">
        <w:fldChar w:fldCharType="begin"/>
      </w:r>
      <w:r w:rsidR="007B7B45">
        <w:instrText xml:space="preserve"> ADDIN ZOTERO_ITEM CSL_CITATION {"citationID":"byu65jQy","properties":{"formattedCitation":"(8)","plainCitation":"(8)","noteIndex":0},"citationItems":[{"id":22928,"uris":["http://zotero.org/users/11456647/items/VKR64LMS"],"itemData":{"id":22928,"type":"webpage","language":"eng","note":"publisher: NICE","title":"The medical technologies evaluation programme","title-short":"NICE","URL":"https://www.nice.org.uk/process/pmg33/chapter/the-medical-technologies-evaluation-programme","author":[{"family":"National Institute for Health and Care Excellence (NICE)NICE","given":""}],"accessed":{"date-parts":[["2025",5,26]]},"issued":{"date-parts":[["2017",8,21]]},"citation-key":"nationalinstituteforhealthandcareexcellenceniceniceMedicalTechnologiesEvaluation2017a"}}],"schema":"https://github.com/citation-style-language/schema/raw/master/csl-citation.json"} </w:instrText>
      </w:r>
      <w:r w:rsidR="00732265">
        <w:fldChar w:fldCharType="separate"/>
      </w:r>
      <w:r w:rsidR="007B7B45">
        <w:rPr>
          <w:noProof/>
        </w:rPr>
        <w:t>(8)</w:t>
      </w:r>
      <w:r w:rsidR="00732265">
        <w:fldChar w:fldCharType="end"/>
      </w:r>
      <w:r w:rsidR="00732265" w:rsidRPr="00247E55">
        <w:t>.</w:t>
      </w:r>
      <w:r w:rsidR="00423587">
        <w:t xml:space="preserve"> Moreover</w:t>
      </w:r>
      <w:r w:rsidRPr="005821E1">
        <w:t>, CCA is particularly relevant when an intervention is being piloted, when multiple health and non-health outcomes cannot be easily summari</w:t>
      </w:r>
      <w:r w:rsidR="002F6AFB">
        <w:t>z</w:t>
      </w:r>
      <w:r w:rsidRPr="005821E1">
        <w:t>ed in a single metric, or when decision-makers are focused on broader patient-cente</w:t>
      </w:r>
      <w:r w:rsidR="002F6AFB">
        <w:t>re</w:t>
      </w:r>
      <w:r w:rsidRPr="005821E1">
        <w:t>d outcomes such as satisfaction and psychological wellbeing</w:t>
      </w:r>
      <w:r w:rsidR="00423587">
        <w:t xml:space="preserve"> </w:t>
      </w:r>
      <w:r w:rsidR="00FC2262">
        <w:fldChar w:fldCharType="begin"/>
      </w:r>
      <w:r w:rsidR="007B7B45">
        <w:instrText xml:space="preserve"> ADDIN ZOTERO_ITEM CSL_CITATION {"citationID":"fHJxxHKm","properties":{"formattedCitation":"(9)","plainCitation":"(9)","noteIndex":0},"citationItems":[{"id":22929,"uris":["http://zotero.org/users/11456647/items/A5UPE9J4"],"itemData":{"id":22929,"type":"webpage","abstract":"How to use a cost consequence analysis to evaluate your digital health product.","container-title":"GOV.UK","language":"en","title":"Cost consequence analysis: health economic studies","title-short":"Cost consequence analysis","URL":"https://www.gov.uk/guidance/cost-consequence-analysis-health-economic-studies","author":[{"family":"Department of Health and Social Care","given":""}],"accessed":{"date-parts":[["2025",5,26]]},"issued":{"date-parts":[["2023",9,8]]},"citation-key":"departmentofhealthandsocialcareCostConsequenceAnalysis2023"}}],"schema":"https://github.com/citation-style-language/schema/raw/master/csl-citation.json"} </w:instrText>
      </w:r>
      <w:r w:rsidR="00FC2262">
        <w:fldChar w:fldCharType="separate"/>
      </w:r>
      <w:r w:rsidR="007B7B45">
        <w:rPr>
          <w:noProof/>
        </w:rPr>
        <w:t>(9)</w:t>
      </w:r>
      <w:r w:rsidR="00FC2262">
        <w:fldChar w:fldCharType="end"/>
      </w:r>
      <w:r w:rsidRPr="005821E1">
        <w:t>.</w:t>
      </w:r>
      <w:r w:rsidR="008B61E4">
        <w:t xml:space="preserve"> </w:t>
      </w:r>
      <w:r w:rsidR="000E7A61" w:rsidRPr="000E7A61">
        <w:t>CCA presents both costs and outcomes in disaggregated form, allowing decision-makers to weigh trade-offs transparently. This approach is particularly suited to early-stage, multi-outcome interventions like empathy training, where the value lies in a constellation of modest improvements rather than a dominant health gain in a single domain.</w:t>
      </w:r>
      <w:r w:rsidR="009E7B40">
        <w:t xml:space="preserve"> </w:t>
      </w:r>
      <w:r w:rsidR="000E7A61" w:rsidRPr="000E7A61">
        <w:t xml:space="preserve">Accordingly, </w:t>
      </w:r>
      <w:r w:rsidR="000E7A61">
        <w:t>we will</w:t>
      </w:r>
      <w:r w:rsidR="000E7A61" w:rsidRPr="000E7A61">
        <w:t xml:space="preserve"> adopt </w:t>
      </w:r>
      <w:r w:rsidR="008E6977">
        <w:t xml:space="preserve">the </w:t>
      </w:r>
      <w:r w:rsidR="000E7A61" w:rsidRPr="000E7A61">
        <w:t xml:space="preserve">CCA </w:t>
      </w:r>
      <w:r w:rsidR="000E7A61">
        <w:t>method</w:t>
      </w:r>
      <w:r w:rsidR="000E7A61" w:rsidRPr="000E7A61">
        <w:t xml:space="preserve"> </w:t>
      </w:r>
      <w:r w:rsidR="0070456A">
        <w:t xml:space="preserve">using </w:t>
      </w:r>
      <w:r w:rsidR="008E6977">
        <w:t xml:space="preserve">a </w:t>
      </w:r>
      <w:r w:rsidR="0070456A">
        <w:t xml:space="preserve">modelling approach </w:t>
      </w:r>
      <w:r w:rsidR="00A45DD7">
        <w:t xml:space="preserve">following NICE guidance </w:t>
      </w:r>
      <w:r w:rsidR="00642323">
        <w:fldChar w:fldCharType="begin"/>
      </w:r>
      <w:r w:rsidR="007B7B45">
        <w:instrText xml:space="preserve"> ADDIN ZOTERO_ITEM CSL_CITATION {"citationID":"RPXcIfS8","properties":{"formattedCitation":"(10)","plainCitation":"(10)","noteIndex":0},"citationItems":[{"id":22930,"uris":["http://zotero.org/users/11456647/items/6L78BT3U"],"itemData":{"id":22930,"type":"book","abstract":"1.1. The National Institute for Health and Care Excellence (NICE) worked with Public Health England to develop a guideline scope for social and emotional wellbeing in primary and secondary education. The guideline will update and replace the NICE guidelines on social and emotional wellbeing in primary education (PH12) and social and emotional wellbeing in secondary education (PH20). The guidelines were combined so that commonalities and differences between interventions for children and young people at different ages and life stages can be addressed. Full details are set out in the surveillance review decision [1]. This guideline will also complement legislation such as the Department for Education’s: Keeping children safe in education [2], Supporting pupils with medical conditions at school [3], Preventing and tackling bullying [4], Mental health and behaviour in schools [5], Relationship’s education, relationships, and sex education (RSE) and health education [6]. Primary and secondary schools help children and young people learn social and emotional skills through both the taught and wider curriculum (such as activities outside the classroom). Schools can provide the nurturing environment that supports positive social, emotional and mental wellbeing. Schools are also key settings in which to identify and provide early intervention for children and young people at increased risk of mental ill health. However, a key challenge for schools is knowing what approaches improve student outcomes in a specific school setting. Schools may not have the time or resources to assess the effectiveness of programmes they use or provide quality assurance of interventions. NICE has commissioned York Health Economics Consortium (YHEC) to carry out a systematic cost-effectiveness review and conduct an economic evaluation. This document outlines the objectives, methods, and results of the economic evaluation., 1.2. The Public Health Advisory Committee (PHAC) prioritised questions in the NICE scope for further economic analysis. Key issues and draft questions were to identify whether an intervention, or combination of interventions, that promote social, emotional and wellbeing in children and young people in primary and secondary education, and young people with SEND in further education, are effective and cost-effective. The key intervention approaches identified were: Universal: ○. Curriculum content and classroom-based interventions focused on social, emotional and mental wellbeing. This includes lessons on resilience, self-esteem, coping skills (such as dealing with bereavement or adverse childhood events), mental health awareness, managing social relationships (to avoid bullying, including online bullying) and the appropriate and safe use of the internet and social media. Whole school: ○. The whole-school approach is an integrated approach that includes and goes beyond teaching and learning in the classroom to all aspects of the life of a school including culture, ethos and environment, as well as partnerships with parents or carers and families, outside agencies, and the wider community. Targeted: ○. Targeted social or emotional support such as individual or small group interventions for areas such as self-esteem, resilience or coping skills for children and young people who need extra support in developing social and emotional skills. Support during periods of student transition: ○. Support during periods of transition (for example developmental transitions such as puberty, life transitions such as family break-ups or bereavement, and educational transitions such as moving from primary to secondary school). The student outcomes identified were: Emotional distress. Behavioural skills. Social and emotional skills. Self-esteem. Bullying perpetration. The aim of the analysis was to conduct economic modelling and provide costs and benefits to those who are considering implementing an intervention at school to prevent poor wellbeing and improve mental wellbeing, measured in terms of student outcome variables. As outlined in the final scope, the updated guideline and economic model are for: Teachers, school support staff and others working in schools with – or responsible for – children and young people. School leadership teams, including governors and leadership teams of multi-academy trusts. Practitioners with a health or social care remit (including public health, mental health, and social workers) working in the NHS or local authorities. Commissioners and providers of interventions and services for child social, emotional and mental wellbeing. The wider public, private, voluntary and community sectors working with children and young people. The economic model outputs were used to inform the committee’s guidance decisions for questions prioritised in the NICE scope and provide an interactive online calculator to help inform the implementation of mental wellbeing interventions in school. The economic model can be used in addition to tools already available regarding student interventions for mental health and wellbeing. The Education Endowment Foundation’s Early Years Toolkit show the estimated impact and cost of an intervention and the strength of evidence base used to inform this [7]. The economic model outlined in this report also focuses on the cost and impact of student interventions but allows a model user to change inputs to reflect the setting of interest.","call-number":"NBK589476","collection-title":"NICE Evidence Reviews Collection","event-place":"London","ISBN":"978-1-4731-4634-1","language":"eng","license":"Copyright © NICE 2022.","note":"PMID: 36877798","publisher":"National Institute for Health and Care Excellence (NICE)","publisher-place":"London","source":"PubMed","title":"A cost-consequence and cost-benefit analysis of interventions to improve social, emotional and mental wellbeing in schools: Social, Emotional and Mental Wellbeing in Primary and Secondary Education: Evidence review J","title-short":"A cost-consequence and cost-benefit analysis of interventions to improve social, emotional and mental wellbeing in schools","URL":"http://www.ncbi.nlm.nih.gov/books/NBK589476/","author":[{"family":"National Institute for Health and Care Excellence (NICE)NICE","given":""}],"accessed":{"date-parts":[["2025",5,26]]},"issued":{"date-parts":[["2022"]]},"citation-key":"nationalinstituteforhealthandcareexcellenceniceniceCostconsequenceCostbenefitAnalysis2022"}}],"schema":"https://github.com/citation-style-language/schema/raw/master/csl-citation.json"} </w:instrText>
      </w:r>
      <w:r w:rsidR="00642323">
        <w:fldChar w:fldCharType="separate"/>
      </w:r>
      <w:r w:rsidR="007B7B45">
        <w:rPr>
          <w:noProof/>
        </w:rPr>
        <w:t>(10)</w:t>
      </w:r>
      <w:r w:rsidR="00642323">
        <w:fldChar w:fldCharType="end"/>
      </w:r>
      <w:r w:rsidR="004B6B55">
        <w:t xml:space="preserve"> </w:t>
      </w:r>
      <w:r w:rsidR="007C11FB">
        <w:t xml:space="preserve">using a multi-use model </w:t>
      </w:r>
      <w:r w:rsidR="000E7A61" w:rsidRPr="000E7A61">
        <w:t xml:space="preserve">to evaluate the cost and consequences of implementing </w:t>
      </w:r>
      <w:r w:rsidR="00631AA8">
        <w:t>the given</w:t>
      </w:r>
      <w:r w:rsidR="005F0392">
        <w:t xml:space="preserve"> </w:t>
      </w:r>
      <w:r w:rsidR="000E7A61" w:rsidRPr="000E7A61">
        <w:t xml:space="preserve">empathy </w:t>
      </w:r>
      <w:r w:rsidR="005F0392">
        <w:t>intervention</w:t>
      </w:r>
      <w:r w:rsidR="000E7A61" w:rsidRPr="000E7A61">
        <w:t xml:space="preserve"> </w:t>
      </w:r>
      <w:r w:rsidR="005D5EC1" w:rsidRPr="005D5EC1">
        <w:t xml:space="preserve">across diverse clinical contexts. </w:t>
      </w:r>
    </w:p>
    <w:p w14:paraId="6310EEE6" w14:textId="5A1EF08E" w:rsidR="00D2785C" w:rsidRPr="001D5894" w:rsidRDefault="000A7123" w:rsidP="001E245B">
      <w:r>
        <w:t>Given the scope and timeframe of this study, the model will be applied to t</w:t>
      </w:r>
      <w:r w:rsidR="00141D00">
        <w:t>wo</w:t>
      </w:r>
      <w:r>
        <w:t xml:space="preserve"> distinct </w:t>
      </w:r>
      <w:r w:rsidR="00B071C2">
        <w:t>settings</w:t>
      </w:r>
      <w:r>
        <w:t>: primary care</w:t>
      </w:r>
      <w:r w:rsidR="00141D00">
        <w:t xml:space="preserve"> </w:t>
      </w:r>
      <w:r>
        <w:t xml:space="preserve">and secondary care. </w:t>
      </w:r>
      <w:r w:rsidR="004C5436">
        <w:t>Firstly, g</w:t>
      </w:r>
      <w:r w:rsidR="00FD3475">
        <w:t>eneral practitioners</w:t>
      </w:r>
      <w:r w:rsidR="00EE680D">
        <w:t xml:space="preserve"> (GP</w:t>
      </w:r>
      <w:r w:rsidR="00AA070E">
        <w:t>s</w:t>
      </w:r>
      <w:r w:rsidR="00EE680D">
        <w:t>)</w:t>
      </w:r>
      <w:r w:rsidR="00FD3475">
        <w:t xml:space="preserve"> and patient</w:t>
      </w:r>
      <w:r w:rsidR="00E43550">
        <w:t>s consulting them were chosen as the population</w:t>
      </w:r>
      <w:r w:rsidR="001424F6">
        <w:t>s</w:t>
      </w:r>
      <w:r w:rsidR="00E43550">
        <w:t xml:space="preserve"> </w:t>
      </w:r>
      <w:r w:rsidR="00FA321F">
        <w:t>in</w:t>
      </w:r>
      <w:r w:rsidR="00E43550">
        <w:t xml:space="preserve"> the primary care setting.</w:t>
      </w:r>
      <w:r w:rsidR="00D9287E">
        <w:t xml:space="preserve"> </w:t>
      </w:r>
      <w:r w:rsidR="00D9287E" w:rsidRPr="00D9287E">
        <w:t>This choice reflects the central role GPs play in delivering first-contact, longitudinal, and holistic care</w:t>
      </w:r>
      <w:r w:rsidR="0055695A">
        <w:t xml:space="preserve"> (both physically and psychologically)</w:t>
      </w:r>
      <w:r w:rsidR="00D9287E" w:rsidRPr="00D9287E">
        <w:t xml:space="preserve"> within the UK health system. </w:t>
      </w:r>
      <w:r w:rsidR="004C5436">
        <w:t xml:space="preserve">Secondly, </w:t>
      </w:r>
      <w:r w:rsidR="007F7705">
        <w:t>n</w:t>
      </w:r>
      <w:r>
        <w:t>urses and women diagnosed with recurrent miscarriage under care at maternity units or gynecology clinics were selected for the secondary care case study</w:t>
      </w:r>
      <w:r w:rsidR="00B161B7">
        <w:t xml:space="preserve">. </w:t>
      </w:r>
      <w:r w:rsidR="00B161B7" w:rsidRPr="00B161B7">
        <w:t xml:space="preserve">This </w:t>
      </w:r>
      <w:r w:rsidR="00B161B7">
        <w:t xml:space="preserve">patient </w:t>
      </w:r>
      <w:r w:rsidR="00B161B7" w:rsidRPr="00B161B7">
        <w:t xml:space="preserve">population is particularly vulnerable to psychological distress, and empathy interventions have shown promise in improving </w:t>
      </w:r>
      <w:r w:rsidR="00527573">
        <w:t>stress</w:t>
      </w:r>
      <w:r w:rsidR="00B161B7" w:rsidRPr="00B161B7">
        <w:t xml:space="preserve"> and depression outcomes</w:t>
      </w:r>
      <w:r w:rsidR="00BB2948">
        <w:t xml:space="preserve"> </w:t>
      </w:r>
      <w:r w:rsidR="00BB2948">
        <w:fldChar w:fldCharType="begin"/>
      </w:r>
      <w:r w:rsidR="007B7B45">
        <w:instrText xml:space="preserve"> ADDIN ZOTERO_ITEM CSL_CITATION {"citationID":"5vOn3gM4","properties":{"formattedCitation":"(11)","plainCitation":"(11)","noteIndex":0},"citationItems":[{"id":22878,"uris":["http://zotero.org/users/11456647/items/DFFCHQFZ"],"itemData":{"id":22878,"type":"article-journal","abstract":"AIM: The purpose of this study was to investigate the effectiveness of empathic caring on sleep quality, depression, stress, and social support in women with recurrent miscarriage.\nMATERIALS AND METHODS: Sixty-two eligible women were randomly assigned to either the experimental group (n = 31), which received three face-to-face nursing counseling sessions, or the control group (n = 31). Outcome measures included the Pittsburgh Sleep Quality Index, Edinburgh Prenatal Depression Scale, Perceived Stress Scale, and Interpersonal Support Evaluation List.\nRESULTS: Paired-sample t-tests revealed that, after receiving nursing counseling, the participants in the experimental group showed significant decreases in stress and depression. However, no significant mean differences were found in the control group between the pretest and the 12-week posttest for any of the four outcome measures.\nCONCLUSION: Clinical healthcare professionals may incorporate empathic caring into health-promotion protocols to assist women with recurrent miscarriage to improve their psychosocial health. Copyright © 2021 Elsevier Ltd. All rights reserved.","archive_location":"33770739","container-title":"Complementary Therapies in Clinical Practice","DOI":"10.1016/j.ctcp.2021.101367","ISSN":"1873-6947","journalAbbreviation":"Complement Ther Clin Pract","language":"English","page":"101367","title":"Effectiveness of empathic caring on stress and depression for women with recurrent miscarriage: a randomized controlled trial","volume":"43","author":[{"family":"Chang","given":"S. C."},{"family":"Kuo","given":"P. L."},{"family":"Chen","given":"C. H."}],"issued":{"date-parts":[["2021",5]]},"citation-key":"changEffectivenessEmpathicCaring2021"}}],"schema":"https://github.com/citation-style-language/schema/raw/master/csl-citation.json"} </w:instrText>
      </w:r>
      <w:r w:rsidR="00BB2948">
        <w:fldChar w:fldCharType="separate"/>
      </w:r>
      <w:r w:rsidR="007B7B45">
        <w:rPr>
          <w:noProof/>
        </w:rPr>
        <w:t>(11)</w:t>
      </w:r>
      <w:r w:rsidR="00BB2948">
        <w:fldChar w:fldCharType="end"/>
      </w:r>
      <w:r w:rsidR="00B161B7" w:rsidRPr="00B161B7">
        <w:t>. Furthermore, recent UK government reports into maternity services have identified a lack of empathy as a contributing factor to avoidable harm, highlighting the urgent need for effective empathic care in this setting</w:t>
      </w:r>
      <w:r w:rsidR="00527573">
        <w:t xml:space="preserve"> </w:t>
      </w:r>
      <w:r w:rsidR="0026083A">
        <w:fldChar w:fldCharType="begin"/>
      </w:r>
      <w:r w:rsidR="007B7B45">
        <w:instrText xml:space="preserve"> ADDIN ZOTERO_ITEM CSL_CITATION {"citationID":"aYkkHAhD","properties":{"formattedCitation":"(12,13)","plainCitation":"(12,13)","noteIndex":0},"citationItems":[{"id":22952,"uris":["http://zotero.org/users/11456647/items/8HCYHVK8"],"itemData":{"id":22952,"type":"webpage","abstract":"Findings, conclusions and essential actions from the independent review of maternity services at the Shrewsbury and Telford Hospital NHS Trust.","container-title":"GOV.UK","language":"en","title":"Final report of the Ockenden review","URL":"https://www.gov.uk/government/publications/final-report-of-the-ockenden-review","author":[{"family":"Department of Health and Social Care","given":""}],"accessed":{"date-parts":[["2025",6,20]]},"issued":{"date-parts":[["2022",3]]},"citation-key":"departmentofhealthandsocialcareFinalReportOckenden2022"}},{"id":22951,"uris":["http://zotero.org/users/11456647/items/8USVLPFT"],"itemData":{"id":22951,"type":"article-journal","language":"en","source":"Zotero","title":"Reading the signals - Maternity and neonatal services in East Kent – the Report of the Independent Investigation","author":[{"family":"Department of Health and Social Care","given":""}],"issued":{"date-parts":[["2022",10]]},"citation-key":"departmentofhealthandsocialcareReadingSignalsMaternity2022"},"label":"page"}],"schema":"https://github.com/citation-style-language/schema/raw/master/csl-citation.json"} </w:instrText>
      </w:r>
      <w:r w:rsidR="0026083A">
        <w:fldChar w:fldCharType="separate"/>
      </w:r>
      <w:r w:rsidR="007B7B45">
        <w:rPr>
          <w:noProof/>
        </w:rPr>
        <w:t>(12,13)</w:t>
      </w:r>
      <w:r w:rsidR="0026083A">
        <w:fldChar w:fldCharType="end"/>
      </w:r>
      <w:r w:rsidR="00B161B7" w:rsidRPr="00B161B7">
        <w:t>.</w:t>
      </w:r>
      <w:r w:rsidR="00377684">
        <w:t xml:space="preserve"> </w:t>
      </w:r>
      <w:r w:rsidR="0002559C">
        <w:t>Lastly, if the time allows, we will explore</w:t>
      </w:r>
      <w:r w:rsidR="00615A4C">
        <w:t xml:space="preserve"> the</w:t>
      </w:r>
      <w:r w:rsidR="0002559C">
        <w:t xml:space="preserve"> third settings</w:t>
      </w:r>
      <w:r w:rsidR="00375B98">
        <w:t xml:space="preserve"> which is community-based setting. This setting involves </w:t>
      </w:r>
      <w:r w:rsidR="0002559C">
        <w:t xml:space="preserve">laypeople and patients with uncontrolled diabetes. This choice was based on the availability of trial data evaluating an empathy-enhancing intervention delivered by trained laypersons </w:t>
      </w:r>
      <w:r w:rsidR="0002559C">
        <w:fldChar w:fldCharType="begin"/>
      </w:r>
      <w:r w:rsidR="0002559C">
        <w:instrText xml:space="preserve"> ADDIN ZOTERO_ITEM CSL_CITATION {"citationID":"9QsUzAkB","properties":{"formattedCitation":"(3)","plainCitation":"(3)","noteIndex":0},"citationItems":[{"id":22888,"uris":["http://zotero.org/users/11456647/items/U3E7W7FU"],"itemData":{"id":22888,"type":"article-journal","abstract":"Importance: Diabetes is associated with emotional distress and poor mental health, especially for individuals with low income, hindering patients' ability to manage their condition. The health care system's workforce constraints limit its capacity to holistically support patients.\nObjective: To assess the effectiveness of layperson-delivered empathetic engagement over the telephone in helping improve glycemic management for patients with diabetes.\nDesign, Setting, and Participants: This parallel-arm randomized clinical trial with blinded outcome assessment was conducted from February 12, 2022, to April 15, 2023, with final measurements on November 18, 2023, among 260 patients with uncontrolled diabetes from a federally qualified health center in Austin, Texas, engaging telephonically from home.\nIntervention: Patients assigned to the intervention group received empathy-oriented telephone calls by community-hired laypeople for 6 months, while those assigned to the control group received usual care. Patients were stratified by baseline score (&gt;=5 vs &lt;5) on the depressive symptom scale of the 9-item Patient Health Questionnaire (PHQ-9).\nMain Outcomes and Measures: The primary outcome was hemoglobin A1c level at baseline, 3 months, and 6 months, assessed for interaction between time and trial arm. Secondary outcomes were self-perceptions of managing diabetes, diabetes-related behaviors and distress, and mental health symptoms (measured via surveys). Analysis was performed on an intention-to-treat basis.\nResults: Of 260 participants (mean [SD] age, 49.5 [10.1] years; 163 of 259 women [62.9%]; 176 of 203 [86.7%] with annual income &lt;$40000) enrolled, 6 withdrew. At 6 months, 204 of 254 (80.3%; intervention, 109 of 127 [85.8%] and control, 95 of 127 [74.8%]) returned for measurements. Participants in the intervention group had statistically significant mean (SD) decreases in hemoglobin A1c level at 6 months (from 10.0% [1.9%] to 9.3% [2.0%]) compared with those in the control group (from 9.8% [1.6%] to 9.7% [2.3%]) (P = .004). The within-person change in hemoglobin A1c level was -0.7% (95% CI, -1.0% to -0.4%) for the intervention group and 0.02% (95% CI, -0.4% to 0.4%) for the control group. For the subgroup with a PHQ-9 score of 5 or more at baseline (38.1% [99 of 260]), the within-person change in hemoglobin A1c was -1.1% (95% CI, -1.8% to -0.5%) for the intervention group and 0.1% (95% CI, -0.7% to 0.8%; P = .004) for the control group. For the subgroup with a PHQ-9 score less than 5, the within-person change in hemoglobin A1c was -0.4% (95% CI, -0.8% to -0.1%) for the intervention group and -0.02% (95% CI, -0.5% to 0.5%; P = .21) for the control group. At 6 months, 91.7% of the participants (99 of 108) responded that the program was very or extremely beneficial.\nConclusions and Relevance: In this randomized clinical trial of telephone-based layperson-delivered empathetic engagement, patients with diabetes and low income achieved clinically meaningful improvements in glycemic control. With workforce constraints, layperson-delivered programs for diabetes show promise.\nTrial Registration: ClinicalTrials.gov Identifier: NCT05173675.","archive_location":"39656459","container-title":"JAMA Network Open","DOI":"10.1001/jamanetworkopen.2024.48809","ISSN":"2574-3805","issue":"12","journalAbbreviation":"JAMA netw","language":"English","page":"e2448809","title":"Glycemic control with layperson-delivered telephone calls vs usual care for patients with diabetes: a randomized clinical trial","volume":"7","author":[{"family":"Kahlon","given":"M. K."},{"family":"Aksan","given":"N. S."},{"family":"Aubrey","given":"R."},{"family":"Clark","given":"N."},{"family":"Cowley-Morillo","given":"M."},{"family":"DuBois","given":"C."},{"family":"Garcia","given":"C."},{"family":"Guerra","given":"J."},{"family":"Pereira","given":"D."},{"family":"Sither","given":"M."},{"family":"Tomlinson","given":"S."},{"family":"Valenzuela","given":"S."},{"family":"Valdez","given":"M. R."}],"issued":{"date-parts":[["2024",12]]},"citation-key":"kahlonGlycemicControlLaypersondelivered2024"}}],"schema":"https://github.com/citation-style-language/schema/raw/master/csl-citation.json"} </w:instrText>
      </w:r>
      <w:r w:rsidR="0002559C">
        <w:fldChar w:fldCharType="separate"/>
      </w:r>
      <w:r w:rsidR="0002559C">
        <w:rPr>
          <w:noProof/>
        </w:rPr>
        <w:t>(3)</w:t>
      </w:r>
      <w:r w:rsidR="0002559C">
        <w:fldChar w:fldCharType="end"/>
      </w:r>
      <w:r w:rsidR="0002559C">
        <w:t>, as well as the high burden of diabetes and its known association with psychological comorbidities such as depression.</w:t>
      </w:r>
    </w:p>
    <w:p w14:paraId="1BA9E84A" w14:textId="5F5812F3" w:rsidR="0034093A" w:rsidRPr="001D5894" w:rsidRDefault="003428CF" w:rsidP="00AE7CD7">
      <w:pPr>
        <w:pStyle w:val="Kop1"/>
        <w:numPr>
          <w:ilvl w:val="0"/>
          <w:numId w:val="14"/>
        </w:numPr>
        <w:ind w:hanging="720"/>
      </w:pPr>
      <w:bookmarkStart w:id="13" w:name="_Toc203652873"/>
      <w:r w:rsidRPr="001D5894">
        <w:t>Objectives of the project</w:t>
      </w:r>
      <w:bookmarkEnd w:id="13"/>
    </w:p>
    <w:p w14:paraId="7F82D3BF" w14:textId="32846185" w:rsidR="00777DFF" w:rsidRDefault="000C4EBB" w:rsidP="009D49EA">
      <w:r>
        <w:t>Our objective is t</w:t>
      </w:r>
      <w:r w:rsidR="00F17C9A" w:rsidRPr="00AE7CD7">
        <w:t xml:space="preserve">o </w:t>
      </w:r>
      <w:r w:rsidR="00777DFF" w:rsidRPr="00C1260A">
        <w:t>develop a flexible cost-consequence model that can be applied across different healthcare settings and populations</w:t>
      </w:r>
      <w:r w:rsidR="00C77C90">
        <w:t>. The model will be used</w:t>
      </w:r>
      <w:r w:rsidR="00777DFF" w:rsidRPr="00C1260A">
        <w:t xml:space="preserve"> to evaluate </w:t>
      </w:r>
      <w:r w:rsidR="002446F3">
        <w:t>the</w:t>
      </w:r>
      <w:r w:rsidR="00777DFF">
        <w:t xml:space="preserve"> </w:t>
      </w:r>
      <w:r w:rsidR="00777DFF" w:rsidRPr="00C1260A">
        <w:t>empathy</w:t>
      </w:r>
      <w:r w:rsidR="000A51ED">
        <w:t xml:space="preserve"> – enhanced</w:t>
      </w:r>
      <w:r w:rsidR="00777DFF" w:rsidRPr="00C1260A">
        <w:t xml:space="preserve"> interventio</w:t>
      </w:r>
      <w:r w:rsidR="00777DFF">
        <w:t xml:space="preserve">n </w:t>
      </w:r>
      <w:r w:rsidR="00777DFF" w:rsidRPr="00F65484">
        <w:t xml:space="preserve">informed by </w:t>
      </w:r>
      <w:r w:rsidR="007B21A4">
        <w:t>clinical effectiveness estimates from</w:t>
      </w:r>
      <w:r w:rsidR="00E15623">
        <w:t xml:space="preserve"> an ongoing meta-analysis and</w:t>
      </w:r>
      <w:r w:rsidR="006C1FDE">
        <w:t xml:space="preserve"> randomized controlled trials</w:t>
      </w:r>
      <w:r w:rsidR="007B21A4">
        <w:t xml:space="preserve"> of similar interventions</w:t>
      </w:r>
      <w:r w:rsidR="00777DFF">
        <w:t xml:space="preserve">. </w:t>
      </w:r>
      <w:r w:rsidR="00777DFF" w:rsidRPr="00237CA9">
        <w:t>Within the project timeframe</w:t>
      </w:r>
      <w:r w:rsidR="00777DFF">
        <w:t>, we aim to estimate the cost</w:t>
      </w:r>
      <w:r w:rsidR="002B3D1B">
        <w:t>s</w:t>
      </w:r>
      <w:r w:rsidR="00777DFF">
        <w:t xml:space="preserve"> and consequences of the intervention in</w:t>
      </w:r>
      <w:r w:rsidR="00C22B93">
        <w:t xml:space="preserve"> t</w:t>
      </w:r>
      <w:r w:rsidR="00017A70">
        <w:t>wo</w:t>
      </w:r>
      <w:r w:rsidR="00C22B93">
        <w:t xml:space="preserve"> settings</w:t>
      </w:r>
      <w:r w:rsidR="00777DFF">
        <w:t>:</w:t>
      </w:r>
    </w:p>
    <w:p w14:paraId="72074600" w14:textId="7A8B0AFA" w:rsidR="002B3D1B" w:rsidRDefault="00C22B93" w:rsidP="004117C0">
      <w:pPr>
        <w:pStyle w:val="Lijstalinea"/>
        <w:numPr>
          <w:ilvl w:val="0"/>
          <w:numId w:val="27"/>
        </w:numPr>
      </w:pPr>
      <w:r>
        <w:t xml:space="preserve">A </w:t>
      </w:r>
      <w:r w:rsidR="00777DFF" w:rsidRPr="009D49EA">
        <w:t xml:space="preserve">primary care </w:t>
      </w:r>
      <w:r w:rsidR="002B3D1B">
        <w:t>setting</w:t>
      </w:r>
      <w:r w:rsidR="00AC111F">
        <w:t>,</w:t>
      </w:r>
      <w:r w:rsidR="002B3D1B">
        <w:t xml:space="preserve"> involving GPs </w:t>
      </w:r>
      <w:r w:rsidR="009C6D06">
        <w:t>providing care</w:t>
      </w:r>
      <w:r w:rsidR="00D8020F">
        <w:t xml:space="preserve"> to patients during consultation session</w:t>
      </w:r>
      <w:r w:rsidR="00AC111F">
        <w:t>s</w:t>
      </w:r>
    </w:p>
    <w:p w14:paraId="6CDCF229" w14:textId="404D0A18" w:rsidR="00F17C9A" w:rsidRDefault="00AC111F" w:rsidP="004117C0">
      <w:pPr>
        <w:pStyle w:val="Lijstalinea"/>
        <w:numPr>
          <w:ilvl w:val="0"/>
          <w:numId w:val="27"/>
        </w:numPr>
      </w:pPr>
      <w:r>
        <w:lastRenderedPageBreak/>
        <w:t xml:space="preserve">A </w:t>
      </w:r>
      <w:r w:rsidR="00777DFF" w:rsidRPr="009D49EA">
        <w:t>secondary care</w:t>
      </w:r>
      <w:r>
        <w:t xml:space="preserve"> setting,</w:t>
      </w:r>
      <w:r w:rsidR="00777DFF" w:rsidRPr="009D49EA">
        <w:t xml:space="preserve"> involving</w:t>
      </w:r>
      <w:r w:rsidR="007E0156" w:rsidRPr="009D49EA">
        <w:t xml:space="preserve"> nursing co</w:t>
      </w:r>
      <w:r w:rsidR="0043519C" w:rsidRPr="009D49EA">
        <w:t>u</w:t>
      </w:r>
      <w:r w:rsidR="007E0156" w:rsidRPr="009D49EA">
        <w:t xml:space="preserve">nselling </w:t>
      </w:r>
      <w:r w:rsidR="0043519C" w:rsidRPr="009D49EA">
        <w:t>women diagnosed with recurrent miscarriage</w:t>
      </w:r>
      <w:r w:rsidR="00F65484" w:rsidRPr="009D49EA">
        <w:t>.</w:t>
      </w:r>
    </w:p>
    <w:p w14:paraId="3E72422D" w14:textId="77777777" w:rsidR="0034093A" w:rsidRPr="000E1ECA" w:rsidRDefault="0034093A" w:rsidP="005F2911"/>
    <w:p w14:paraId="7A1B0E24" w14:textId="1409BF54" w:rsidR="00001F82" w:rsidRPr="000E1ECA" w:rsidRDefault="003428CF" w:rsidP="00AE7CD7">
      <w:pPr>
        <w:pStyle w:val="Kop1"/>
        <w:numPr>
          <w:ilvl w:val="0"/>
          <w:numId w:val="14"/>
        </w:numPr>
        <w:ind w:hanging="720"/>
      </w:pPr>
      <w:bookmarkStart w:id="14" w:name="_Toc203652874"/>
      <w:r w:rsidRPr="000E1ECA">
        <w:t>Research questions</w:t>
      </w:r>
      <w:bookmarkEnd w:id="14"/>
    </w:p>
    <w:p w14:paraId="3B09ADA4" w14:textId="4139C4B5" w:rsidR="00F17C9A" w:rsidRDefault="00AF3407" w:rsidP="00AE7CD7">
      <w:bookmarkStart w:id="15" w:name="_Toc317861185"/>
      <w:bookmarkStart w:id="16" w:name="_Toc317861282"/>
      <w:bookmarkStart w:id="17" w:name="_Toc317861385"/>
      <w:bookmarkStart w:id="18" w:name="_Toc317861471"/>
      <w:bookmarkStart w:id="19" w:name="_Toc317861532"/>
      <w:bookmarkStart w:id="20" w:name="_Toc317861590"/>
      <w:bookmarkStart w:id="21" w:name="_Toc317861682"/>
      <w:bookmarkStart w:id="22" w:name="_Toc317861900"/>
      <w:bookmarkStart w:id="23" w:name="_Toc318723120"/>
      <w:bookmarkStart w:id="24" w:name="_Toc320627275"/>
      <w:bookmarkStart w:id="25" w:name="_Toc320627299"/>
      <w:bookmarkStart w:id="26" w:name="_Toc320627321"/>
      <w:bookmarkStart w:id="27" w:name="_Toc320627352"/>
      <w:bookmarkStart w:id="28" w:name="_Toc320627426"/>
      <w:bookmarkStart w:id="29" w:name="_Toc317692387"/>
      <w:bookmarkStart w:id="30" w:name="_Toc317692718"/>
      <w:bookmarkStart w:id="31" w:name="_Toc215297613"/>
      <w:bookmarkEnd w:id="15"/>
      <w:bookmarkEnd w:id="16"/>
      <w:bookmarkEnd w:id="17"/>
      <w:bookmarkEnd w:id="18"/>
      <w:bookmarkEnd w:id="19"/>
      <w:bookmarkEnd w:id="20"/>
      <w:bookmarkEnd w:id="21"/>
      <w:bookmarkEnd w:id="22"/>
      <w:bookmarkEnd w:id="23"/>
      <w:bookmarkEnd w:id="24"/>
      <w:bookmarkEnd w:id="25"/>
      <w:bookmarkEnd w:id="26"/>
      <w:bookmarkEnd w:id="27"/>
      <w:bookmarkEnd w:id="28"/>
      <w:r>
        <w:t xml:space="preserve">What are the costs and consequences of </w:t>
      </w:r>
      <w:r w:rsidR="00E31AF8">
        <w:t>a</w:t>
      </w:r>
      <w:r w:rsidR="007B21A4">
        <w:t>n</w:t>
      </w:r>
      <w:r w:rsidR="00E31AF8">
        <w:t xml:space="preserve"> </w:t>
      </w:r>
      <w:r w:rsidR="00DD7772">
        <w:t>empathy intervention</w:t>
      </w:r>
      <w:r w:rsidR="00F17C9A">
        <w:t xml:space="preserve"> compared with care as usual </w:t>
      </w:r>
      <w:r w:rsidR="00C91B2E">
        <w:t xml:space="preserve">in </w:t>
      </w:r>
      <w:r w:rsidR="008D1F9A">
        <w:t>the t</w:t>
      </w:r>
      <w:r w:rsidR="00CA625E">
        <w:t>wo</w:t>
      </w:r>
      <w:r w:rsidR="008D1F9A">
        <w:t xml:space="preserve"> proposed settings and populations</w:t>
      </w:r>
      <w:r w:rsidR="00350DD2">
        <w:t>, considering:</w:t>
      </w:r>
    </w:p>
    <w:p w14:paraId="1F34C694" w14:textId="0B2576D4" w:rsidR="00350DD2" w:rsidRDefault="00350DD2" w:rsidP="463645D5">
      <w:pPr>
        <w:pStyle w:val="Lijstalinea"/>
        <w:numPr>
          <w:ilvl w:val="0"/>
          <w:numId w:val="24"/>
        </w:numPr>
        <w:rPr>
          <w:rFonts w:asciiTheme="minorHAnsi" w:hAnsiTheme="minorHAnsi"/>
        </w:rPr>
      </w:pPr>
      <w:r w:rsidRPr="463645D5">
        <w:rPr>
          <w:rFonts w:asciiTheme="minorHAnsi" w:hAnsiTheme="minorHAnsi"/>
        </w:rPr>
        <w:t xml:space="preserve">The number of </w:t>
      </w:r>
      <w:r w:rsidR="002047E1" w:rsidRPr="463645D5">
        <w:rPr>
          <w:rFonts w:asciiTheme="minorHAnsi" w:hAnsiTheme="minorHAnsi"/>
        </w:rPr>
        <w:t>patients with meaningful improvement</w:t>
      </w:r>
      <w:r w:rsidR="00840312" w:rsidRPr="463645D5">
        <w:rPr>
          <w:rFonts w:asciiTheme="minorHAnsi" w:hAnsiTheme="minorHAnsi"/>
        </w:rPr>
        <w:t xml:space="preserve"> on </w:t>
      </w:r>
      <w:r w:rsidR="00714695" w:rsidRPr="463645D5">
        <w:rPr>
          <w:rFonts w:asciiTheme="minorHAnsi" w:hAnsiTheme="minorHAnsi"/>
        </w:rPr>
        <w:t>outcomes specified in the trial</w:t>
      </w:r>
      <w:r w:rsidR="00245B9B">
        <w:rPr>
          <w:rFonts w:asciiTheme="minorHAnsi" w:hAnsiTheme="minorHAnsi"/>
        </w:rPr>
        <w:t>s</w:t>
      </w:r>
      <w:r w:rsidR="00C41EB2" w:rsidRPr="463645D5">
        <w:rPr>
          <w:rFonts w:asciiTheme="minorHAnsi" w:hAnsiTheme="minorHAnsi"/>
        </w:rPr>
        <w:t xml:space="preserve"> and </w:t>
      </w:r>
      <w:r w:rsidR="0052603A" w:rsidRPr="463645D5">
        <w:rPr>
          <w:rFonts w:asciiTheme="minorHAnsi" w:hAnsiTheme="minorHAnsi"/>
        </w:rPr>
        <w:t>the on-going meta-analysis</w:t>
      </w:r>
      <w:r w:rsidR="009D706B" w:rsidRPr="463645D5">
        <w:rPr>
          <w:rFonts w:asciiTheme="minorHAnsi" w:hAnsiTheme="minorHAnsi"/>
        </w:rPr>
        <w:t xml:space="preserve"> including pain, anxiety, depression and </w:t>
      </w:r>
      <w:r w:rsidR="00D90524" w:rsidRPr="463645D5">
        <w:rPr>
          <w:rFonts w:asciiTheme="minorHAnsi" w:hAnsiTheme="minorHAnsi"/>
        </w:rPr>
        <w:t>satisfaction when relevant</w:t>
      </w:r>
      <w:r w:rsidR="000372AF" w:rsidRPr="463645D5">
        <w:rPr>
          <w:rFonts w:asciiTheme="minorHAnsi" w:hAnsiTheme="minorHAnsi"/>
        </w:rPr>
        <w:t>;</w:t>
      </w:r>
    </w:p>
    <w:p w14:paraId="409A8DDC" w14:textId="64EBC88E" w:rsidR="00BC2340" w:rsidRDefault="00BC2340" w:rsidP="00350DD2">
      <w:pPr>
        <w:pStyle w:val="Lijstalinea"/>
        <w:numPr>
          <w:ilvl w:val="0"/>
          <w:numId w:val="24"/>
        </w:numPr>
        <w:rPr>
          <w:rFonts w:asciiTheme="minorHAnsi" w:hAnsiTheme="minorHAnsi"/>
          <w:szCs w:val="24"/>
        </w:rPr>
      </w:pPr>
      <w:r>
        <w:rPr>
          <w:rFonts w:asciiTheme="minorHAnsi" w:hAnsiTheme="minorHAnsi"/>
          <w:szCs w:val="24"/>
        </w:rPr>
        <w:t xml:space="preserve">Number of </w:t>
      </w:r>
      <w:r w:rsidR="00817336">
        <w:rPr>
          <w:rFonts w:asciiTheme="minorHAnsi" w:hAnsiTheme="minorHAnsi"/>
          <w:szCs w:val="24"/>
        </w:rPr>
        <w:t xml:space="preserve">healthcare professionals </w:t>
      </w:r>
      <w:r w:rsidR="000F3B51">
        <w:rPr>
          <w:rFonts w:asciiTheme="minorHAnsi" w:hAnsiTheme="minorHAnsi"/>
          <w:szCs w:val="24"/>
        </w:rPr>
        <w:t>with reduced burnout</w:t>
      </w:r>
      <w:r w:rsidR="002A75BF">
        <w:rPr>
          <w:rFonts w:asciiTheme="minorHAnsi" w:hAnsiTheme="minorHAnsi"/>
          <w:szCs w:val="24"/>
        </w:rPr>
        <w:t>;</w:t>
      </w:r>
    </w:p>
    <w:p w14:paraId="09137CBF" w14:textId="0A8AE793" w:rsidR="00A93A5C" w:rsidRPr="00EC4CFA" w:rsidRDefault="005F02A5" w:rsidP="00184FC0">
      <w:pPr>
        <w:pStyle w:val="Lijstalinea"/>
        <w:numPr>
          <w:ilvl w:val="0"/>
          <w:numId w:val="24"/>
        </w:numPr>
      </w:pPr>
      <w:r w:rsidRPr="005F02A5">
        <w:rPr>
          <w:rFonts w:asciiTheme="minorHAnsi" w:hAnsiTheme="minorHAnsi"/>
          <w:szCs w:val="24"/>
        </w:rPr>
        <w:t xml:space="preserve">The costs of </w:t>
      </w:r>
      <w:r w:rsidR="00731438">
        <w:rPr>
          <w:rFonts w:asciiTheme="minorHAnsi" w:hAnsiTheme="minorHAnsi"/>
          <w:szCs w:val="24"/>
        </w:rPr>
        <w:t>the training program</w:t>
      </w:r>
      <w:r w:rsidR="00A77B29">
        <w:rPr>
          <w:rFonts w:asciiTheme="minorHAnsi" w:hAnsiTheme="minorHAnsi"/>
          <w:szCs w:val="24"/>
        </w:rPr>
        <w:t xml:space="preserve">, </w:t>
      </w:r>
      <w:r w:rsidRPr="005F02A5">
        <w:rPr>
          <w:rFonts w:asciiTheme="minorHAnsi" w:hAnsiTheme="minorHAnsi"/>
          <w:szCs w:val="24"/>
        </w:rPr>
        <w:t xml:space="preserve">delivering </w:t>
      </w:r>
      <w:r w:rsidR="00A77B29">
        <w:rPr>
          <w:rFonts w:asciiTheme="minorHAnsi" w:hAnsiTheme="minorHAnsi"/>
          <w:szCs w:val="24"/>
        </w:rPr>
        <w:t>empathic care</w:t>
      </w:r>
      <w:r w:rsidR="00E036E2">
        <w:rPr>
          <w:rFonts w:asciiTheme="minorHAnsi" w:hAnsiTheme="minorHAnsi"/>
          <w:szCs w:val="24"/>
        </w:rPr>
        <w:t>,</w:t>
      </w:r>
      <w:r w:rsidRPr="005F02A5">
        <w:rPr>
          <w:rFonts w:asciiTheme="minorHAnsi" w:hAnsiTheme="minorHAnsi"/>
          <w:szCs w:val="24"/>
        </w:rPr>
        <w:t xml:space="preserve"> associated opportunity costs</w:t>
      </w:r>
      <w:r w:rsidR="00E036E2">
        <w:rPr>
          <w:rFonts w:asciiTheme="minorHAnsi" w:hAnsiTheme="minorHAnsi"/>
          <w:szCs w:val="24"/>
        </w:rPr>
        <w:t>, and monetary benefit due to reduced care</w:t>
      </w:r>
      <w:r w:rsidR="000372AF">
        <w:rPr>
          <w:rFonts w:asciiTheme="minorHAnsi" w:hAnsiTheme="minorHAnsi"/>
          <w:szCs w:val="24"/>
        </w:rPr>
        <w:t>.</w:t>
      </w:r>
    </w:p>
    <w:p w14:paraId="1458AE1E" w14:textId="1A324648" w:rsidR="007552FA" w:rsidRPr="00790711" w:rsidRDefault="00056795" w:rsidP="00AE7CD7">
      <w:pPr>
        <w:pStyle w:val="Kop1"/>
        <w:numPr>
          <w:ilvl w:val="0"/>
          <w:numId w:val="14"/>
        </w:numPr>
        <w:ind w:hanging="720"/>
      </w:pPr>
      <w:bookmarkStart w:id="32" w:name="_Toc203652875"/>
      <w:bookmarkEnd w:id="29"/>
      <w:bookmarkEnd w:id="30"/>
      <w:bookmarkEnd w:id="31"/>
      <w:r w:rsidRPr="00790711">
        <w:t>Methods</w:t>
      </w:r>
      <w:bookmarkEnd w:id="32"/>
      <w:r w:rsidRPr="00790711">
        <w:t xml:space="preserve"> </w:t>
      </w:r>
    </w:p>
    <w:p w14:paraId="2E8685F1" w14:textId="0A23E5CB" w:rsidR="007552FA" w:rsidRPr="000E1ECA" w:rsidRDefault="00AE7CD7" w:rsidP="00AE7CD7">
      <w:pPr>
        <w:pStyle w:val="Kop2"/>
      </w:pPr>
      <w:bookmarkStart w:id="33" w:name="_Toc203652876"/>
      <w:r>
        <w:t>4</w:t>
      </w:r>
      <w:r w:rsidR="007552FA" w:rsidRPr="000E1ECA">
        <w:t>.</w:t>
      </w:r>
      <w:r>
        <w:t>1</w:t>
      </w:r>
      <w:r w:rsidR="007552FA" w:rsidRPr="000E1ECA">
        <w:tab/>
      </w:r>
      <w:r w:rsidR="007A5A44">
        <w:t>Population</w:t>
      </w:r>
      <w:r w:rsidR="00C177C3">
        <w:t xml:space="preserve">, </w:t>
      </w:r>
      <w:r w:rsidR="00C177C3" w:rsidRPr="00D77771">
        <w:t>Intervention, Comparator, outcomes, time horizon (PICOT)</w:t>
      </w:r>
      <w:bookmarkEnd w:id="33"/>
    </w:p>
    <w:p w14:paraId="7F739007" w14:textId="275A6DBC" w:rsidR="007552FA" w:rsidRPr="002059CA" w:rsidRDefault="005F3091" w:rsidP="005F3091">
      <w:r>
        <w:t xml:space="preserve">The intervention under evaluation is a combined empathic care intervention, consisting of a structured empathy training workshop for </w:t>
      </w:r>
      <w:r w:rsidR="00014B05">
        <w:t>clinicians</w:t>
      </w:r>
      <w:r>
        <w:t xml:space="preserve"> and the subsequent delivery of empathic care to patients. The training can be delivered either face-to-face or online, as a half-day or full-day session. Full details of the intervention are reported in a separate publication</w:t>
      </w:r>
      <w:r w:rsidR="001C49E3">
        <w:t xml:space="preserve"> </w:t>
      </w:r>
      <w:r w:rsidR="002B0094">
        <w:fldChar w:fldCharType="begin"/>
      </w:r>
      <w:r w:rsidR="007B7B45">
        <w:instrText xml:space="preserve"> ADDIN ZOTERO_ITEM CSL_CITATION {"citationID":"aKD0mNy8","properties":{"formattedCitation":"(7)","plainCitation":"(7)","noteIndex":0},"citationItems":[{"id":22922,"uris":["http://zotero.org/users/11456647/items/WJF3P7JQ"],"itemData":{"id":22922,"type":"article","abstract":"&lt;p&gt;&lt;b&gt;Objective&lt;/b&gt;&lt;/p&gt; &lt;p&gt;To increase empathy within a UK-based maternity unit through a complex intervention that included individual- and system-level featur","DOI":"10.2139/ssrn.5185426","event-place":"Rochester, NY","genre":"SSRN Scholarly Paper","language":"en","number":"5185426","publisher":"Social Science Research Network","publisher-place":"Rochester, NY","source":"papers.ssrn.com","title":"A Complex Intervention to Introduce a Culture of Empathy within Maternity Services: Addressing Individual, Team, and System-Level Factors","title-short":"A Complex Intervention to Introduce a Culture of Empathy within Maternity Services","URL":"https://papers.ssrn.com/abstract=5185426","author":[{"family":"Bennett-Weston","given":"Amber"},{"family":"Ward","given":"Andy"},{"family":"Burnett","given":"Danielle"},{"family":"Hogg","given":"Julie"},{"family":"Knight","given":"Rheo"},{"family":"Howick","given":"Jeremy"}],"accessed":{"date-parts":[["2025",5,26]]},"issued":{"date-parts":[["2025",3,19]]},"citation-key":"bennett-westonComplexInterventionIntroduce2025"}}],"schema":"https://github.com/citation-style-language/schema/raw/master/csl-citation.json"} </w:instrText>
      </w:r>
      <w:r w:rsidR="002B0094">
        <w:fldChar w:fldCharType="separate"/>
      </w:r>
      <w:r w:rsidR="007B7B45">
        <w:rPr>
          <w:noProof/>
        </w:rPr>
        <w:t>(7)</w:t>
      </w:r>
      <w:r w:rsidR="002B0094">
        <w:fldChar w:fldCharType="end"/>
      </w:r>
      <w:r>
        <w:t>.</w:t>
      </w:r>
      <w:r w:rsidR="004E215F">
        <w:t xml:space="preserve"> </w:t>
      </w:r>
      <w:r w:rsidR="00B37601">
        <w:t xml:space="preserve">Briefly, </w:t>
      </w:r>
      <w:r w:rsidR="007600E1" w:rsidRPr="001A4943">
        <w:t xml:space="preserve">one-time training </w:t>
      </w:r>
      <w:r w:rsidR="00C44637">
        <w:t xml:space="preserve">can be </w:t>
      </w:r>
      <w:r w:rsidR="007600E1" w:rsidRPr="001A4943">
        <w:t xml:space="preserve">delivered to 100 </w:t>
      </w:r>
      <w:r w:rsidR="00026539">
        <w:t xml:space="preserve">healthcare </w:t>
      </w:r>
      <w:r w:rsidR="00D85E15">
        <w:t>providers</w:t>
      </w:r>
      <w:r w:rsidR="00D85E15" w:rsidRPr="001A4943">
        <w:t xml:space="preserve"> </w:t>
      </w:r>
      <w:r w:rsidR="007600E1" w:rsidRPr="001A4943">
        <w:t>(</w:t>
      </w:r>
      <w:r w:rsidR="00026539">
        <w:t xml:space="preserve">either </w:t>
      </w:r>
      <w:r w:rsidR="007600E1" w:rsidRPr="001A4943">
        <w:t>in-person or online)</w:t>
      </w:r>
      <w:r>
        <w:t>.</w:t>
      </w:r>
    </w:p>
    <w:p w14:paraId="7215CFF6" w14:textId="66EA81A7" w:rsidR="00034C17" w:rsidRDefault="00756797" w:rsidP="00034C17">
      <w:r>
        <w:t xml:space="preserve">Given the novelty of the </w:t>
      </w:r>
      <w:r w:rsidR="009779B1">
        <w:t>training program under this eval</w:t>
      </w:r>
      <w:r w:rsidR="00CB6204">
        <w:t>uation</w:t>
      </w:r>
      <w:r>
        <w:t xml:space="preserve">, no </w:t>
      </w:r>
      <w:r w:rsidR="00510F4A">
        <w:t>randomized</w:t>
      </w:r>
      <w:r>
        <w:t xml:space="preserve"> controlled trial has yet been conducted to evaluate its specific effects. Therefore, </w:t>
      </w:r>
      <w:r w:rsidR="00034C17">
        <w:t xml:space="preserve">the PICOT elements for </w:t>
      </w:r>
      <w:r w:rsidR="003A3F04">
        <w:t>all</w:t>
      </w:r>
      <w:r w:rsidR="00034C17">
        <w:t xml:space="preserve"> case studies are informed by individual randomized controlled trials (RCTs) </w:t>
      </w:r>
      <w:r>
        <w:fldChar w:fldCharType="begin"/>
      </w:r>
      <w:r>
        <w:instrText xml:space="preserve"> ADDIN ZOTERO_ITEM CSL_CITATION {"citationID":"Xq5b3e6w","properties":{"formattedCitation":"(3,14)","plainCitation":"(3,14)","noteIndex":0},"citationItems":[{"id":22888,"uris":["http://zotero.org/users/11456647/items/U3E7W7FU"],"itemData":{"id":22888,"type":"article-journal","abstract":"Importance: Diabetes is associated with emotional distress and poor mental health, especially for individuals with low income, hindering patients' ability to manage their condition. The health care system's workforce constraints limit its capacity to holistically support patients.\nObjective: To assess the effectiveness of layperson-delivered empathetic engagement over the telephone in helping improve glycemic management for patients with diabetes.\nDesign, Setting, and Participants: This parallel-arm randomized clinical trial with blinded outcome assessment was conducted from February 12, 2022, to April 15, 2023, with final measurements on November 18, 2023, among 260 patients with uncontrolled diabetes from a federally qualified health center in Austin, Texas, engaging telephonically from home.\nIntervention: Patients assigned to the intervention group received empathy-oriented telephone calls by community-hired laypeople for 6 months, while those assigned to the control group received usual care. Patients were stratified by baseline score (&gt;=5 vs &lt;5) on the depressive symptom scale of the 9-item Patient Health Questionnaire (PHQ-9).\nMain Outcomes and Measures: The primary outcome was hemoglobin A1c level at baseline, 3 months, and 6 months, assessed for interaction between time and trial arm. Secondary outcomes were self-perceptions of managing diabetes, diabetes-related behaviors and distress, and mental health symptoms (measured via surveys). Analysis was performed on an intention-to-treat basis.\nResults: Of 260 participants (mean [SD] age, 49.5 [10.1] years; 163 of 259 women [62.9%]; 176 of 203 [86.7%] with annual income &lt;$40000) enrolled, 6 withdrew. At 6 months, 204 of 254 (80.3%; intervention, 109 of 127 [85.8%] and control, 95 of 127 [74.8%]) returned for measurements. Participants in the intervention group had statistically significant mean (SD) decreases in hemoglobin A1c level at 6 months (from 10.0% [1.9%] to 9.3% [2.0%]) compared with those in the control group (from 9.8% [1.6%] to 9.7% [2.3%]) (P = .004). The within-person change in hemoglobin A1c level was -0.7% (95% CI, -1.0% to -0.4%) for the intervention group and 0.02% (95% CI, -0.4% to 0.4%) for the control group. For the subgroup with a PHQ-9 score of 5 or more at baseline (38.1% [99 of 260]), the within-person change in hemoglobin A1c was -1.1% (95% CI, -1.8% to -0.5%) for the intervention group and 0.1% (95% CI, -0.7% to 0.8%; P = .004) for the control group. For the subgroup with a PHQ-9 score less than 5, the within-person change in hemoglobin A1c was -0.4% (95% CI, -0.8% to -0.1%) for the intervention group and -0.02% (95% CI, -0.5% to 0.5%; P = .21) for the control group. At 6 months, 91.7% of the participants (99 of 108) responded that the program was very or extremely beneficial.\nConclusions and Relevance: In this randomized clinical trial of telephone-based layperson-delivered empathetic engagement, patients with diabetes and low income achieved clinically meaningful improvements in glycemic control. With workforce constraints, layperson-delivered programs for diabetes show promise.\nTrial Registration: ClinicalTrials.gov Identifier: NCT05173675.","archive_location":"39656459","container-title":"JAMA Network Open","DOI":"10.1001/jamanetworkopen.2024.48809","ISSN":"2574-3805","issue":"12","journalAbbreviation":"JAMA netw","language":"English","page":"e2448809","title":"Glycemic control with layperson-delivered telephone calls vs usual care for patients with diabetes: a randomized clinical trial","volume":"7","author":[{"family":"Kahlon","given":"M. K."},{"family":"Aksan","given":"N. S."},{"family":"Aubrey","given":"R."},{"family":"Clark","given":"N."},{"family":"Cowley-Morillo","given":"M."},{"family":"DuBois","given":"C."},{"family":"Garcia","given":"C."},{"family":"Guerra","given":"J."},{"family":"Pereira","given":"D."},{"family":"Sither","given":"M."},{"family":"Tomlinson","given":"S."},{"family":"Valenzuela","given":"S."},{"family":"Valdez","given":"M. R."}],"issued":{"date-parts":[["2024",12]]},"citation-key":"kahlonGlycemicControlLaypersondelivered2024"},"label":"page"},{"id":22917,"uris":["http://zotero.org/users/11456647/items/UCX2TUDS"],"itemData":{"id":22917,"type":"article-journal","abstract":"Objective: To evaluate the effectiveness of perioperative empathic care for patients with cervical cancer and its impact on their postoperative recovery and psychological well-being.\nMethods: A total of 196 patients diagnosed with cervical cancer and treated at our hospital between December 2019 and January 2021 were recruited and assigned via random number table method to receive either conventional nursing care (conventional group) or empathic care (experimental group), with 98 cases in each group. The inclusion criteria for cervical cancer patients were FIGO stage I-III, aged 18-65 years, and no prior cancer treatment. The empathic care provided to the experimental group involved enhanced communication, emotional support, and shared decision-making. Outcome measures included postoperative recovery indices, numeric rating scale (NRS) scores, Pittsburgh Sleep Quality Index (PSQI), Self-Rating Anxiety Scale (SAS) scores, Hamilton depression scale (HAMD) scores, and Strategies Used by People to Promote Health (SUPPH) scores.\nResults: Independent t tests were used to analyze the differences in postoperative recovery indices between the two groups. Patients in the experimental group who received empathic care had significantly shorter mean time to passing gas (2.35 +/- 0.61 days vs. 3.41 +/- 0.56 days, P &lt; .05), shorter mean time to postoperative defecation (3.28 +/- 0.71 days vs. 4.75 +/- 0.63 days, P &lt; .05), and shorter mean length of hospital stay (7.18 +/- 1.04 days vs. 11.52 +/- 1.25 days, P &lt; .05) compared to the conventional group.Before the nursing intervention, there were no significant differences between the two groups in NRS scores, PSQI scores, SAS scores, HAMD scores, and SUPPH scores (all P &gt; .05). After the nursing intervention, ANOVA was used to analyze the differences. Patients in the experimental group had lower mean NRS scores (2.96 +/- 0.84 vs. 4.36 +/- 1.02, P &lt; .05), lower mean PSQI scores (8.45 +/- 1.11 vs. 12.15 +/- 1.52, P &lt; .05), lower mean SAS scores (33.08 +/- 3.35 vs. 47.65 +/- 4.32, P &lt; .05), and lower mean HAMD scores (30.44 +/- 3.37 vs. 41.82 +/- 4.05, P &lt; .05) compared to the conventional group.\nConclusion: This study demonstrates that perioperative empathic care can significantly improve postoperative recovery and psychological well-being in patients with cervical cancer. Patients receiving empathic care exhibited faster return of gastrointestinal function, shorter hospital stays, and better outcomes on measures of pain, sleep quality, anxiety, and depression. These findings suggest that incorporating empathic care into standard oncology nursing practice could have a positive impact on patient experience and clinical outcomes. Beyond the benefits for individual patients, widespread adoption of empathic care approaches has the potential to enhance the overall quality of cancer care, improve resource utilization, and contribute to more holistic, patient-centered models of healthcare delivery. Further research is warranted to evaluate the long-term effects of empathic care and its applicability across diverse oncology populations.","archive_location":"38870495","container-title":"Alternative Therapies in Health &amp; Medicine","ISSN":"1078-6791","journalAbbreviation":"Altern Ther Health Med","language":"English","title":"Impact of perioperative empathic care on postoperative psychological status in patients with cervical cancer","URL":"https://ovidsp.ovid.com/ovidweb.cgi?T=JS&amp;CSC=Y&amp;NEWS=N&amp;PAGE=fulltext&amp;D=medp&amp;AN=38870495","volume":"Epub ahead of print","author":[{"family":"Zhu","given":"Y."},{"family":"Liu","given":"L."},{"family":"Li","given":"D."},{"family":"Feng","given":"Z."},{"family":"Tang","given":"J."}],"issued":{"date-parts":[["2024",6,14]]},"citation-key":"zhuImpactPerioperativeEmpathic2024"},"label":"page"}],"schema":"https://github.com/citation-style-language/schema/raw/master/csl-citation.json"} </w:instrText>
      </w:r>
      <w:r>
        <w:fldChar w:fldCharType="separate"/>
      </w:r>
      <w:r w:rsidR="007B7B45" w:rsidRPr="538AA2C3">
        <w:rPr>
          <w:noProof/>
        </w:rPr>
        <w:t>(3,14)</w:t>
      </w:r>
      <w:r>
        <w:fldChar w:fldCharType="end"/>
      </w:r>
      <w:r w:rsidR="00034C17">
        <w:t xml:space="preserve"> identified through an ongoing systematic review of empathy-based interventions in healthcare</w:t>
      </w:r>
      <w:r w:rsidR="00035091">
        <w:t xml:space="preserve"> and the</w:t>
      </w:r>
      <w:r w:rsidR="00AB67E5">
        <w:t xml:space="preserve"> associated meta-analysis</w:t>
      </w:r>
      <w:r w:rsidR="00034C17">
        <w:t>. The selection of outcomes in each case reflects the endpoints reported in the trials</w:t>
      </w:r>
      <w:r w:rsidR="767F64BE">
        <w:t>/meta-analysis</w:t>
      </w:r>
      <w:r w:rsidR="00034C17">
        <w:t>, focusing on patient-reported or clinically measurable changes such as glycemic control, psychological wellbeing, and healthcare resource use. The population</w:t>
      </w:r>
      <w:r w:rsidR="0026635D">
        <w:t xml:space="preserve"> and</w:t>
      </w:r>
      <w:r w:rsidR="00034C17">
        <w:t xml:space="preserve"> intervention structure</w:t>
      </w:r>
      <w:r w:rsidR="00721729">
        <w:t xml:space="preserve"> (how empathic care </w:t>
      </w:r>
      <w:r w:rsidR="00F32002">
        <w:t>is</w:t>
      </w:r>
      <w:r w:rsidR="00721729">
        <w:t xml:space="preserve"> delivered)</w:t>
      </w:r>
      <w:r w:rsidR="00CA3DE3">
        <w:t xml:space="preserve"> will be</w:t>
      </w:r>
      <w:r w:rsidR="00034C17">
        <w:t xml:space="preserve"> aligned with trial protocols. </w:t>
      </w:r>
      <w:r w:rsidR="00DA57AB">
        <w:t xml:space="preserve">The time horizon </w:t>
      </w:r>
      <w:r w:rsidR="00652A33">
        <w:t>for the model is one year. This period is intended to be long enough to capture meaningful cost offsets from the intervention, while remaining short enough to avoid speculative assumptions</w:t>
      </w:r>
      <w:r w:rsidR="650F78BA">
        <w:t xml:space="preserve"> about the long-term effects of empathic care</w:t>
      </w:r>
      <w:r w:rsidR="00652A33">
        <w:t xml:space="preserve">. </w:t>
      </w:r>
      <w:r w:rsidR="00034C17">
        <w:t>The PICOT and model outputs are detailed in Table 1.</w:t>
      </w:r>
    </w:p>
    <w:p w14:paraId="49D816CA" w14:textId="77777777" w:rsidR="00034C17" w:rsidRDefault="00034C17" w:rsidP="00034C17">
      <w:r>
        <w:t>Table 1: Population, intervention, comparator, outcomes and model outputs of the 2 case studies</w:t>
      </w:r>
    </w:p>
    <w:tbl>
      <w:tblPr>
        <w:tblStyle w:val="Tabelraster"/>
        <w:tblW w:w="0" w:type="auto"/>
        <w:tblLook w:val="04A0" w:firstRow="1" w:lastRow="0" w:firstColumn="1" w:lastColumn="0" w:noHBand="0" w:noVBand="1"/>
      </w:tblPr>
      <w:tblGrid>
        <w:gridCol w:w="1435"/>
        <w:gridCol w:w="3780"/>
        <w:gridCol w:w="3802"/>
      </w:tblGrid>
      <w:tr w:rsidR="00034C17" w:rsidRPr="006E41F6" w14:paraId="09CA7E87" w14:textId="77777777" w:rsidTr="00184FC0">
        <w:tc>
          <w:tcPr>
            <w:tcW w:w="1435" w:type="dxa"/>
          </w:tcPr>
          <w:p w14:paraId="01EF17FB" w14:textId="77777777" w:rsidR="00034C17" w:rsidRPr="003A2CFA" w:rsidRDefault="00034C17" w:rsidP="003A2CFA">
            <w:pPr>
              <w:rPr>
                <w:b/>
                <w:bCs/>
              </w:rPr>
            </w:pPr>
            <w:r w:rsidRPr="538AA2C3">
              <w:rPr>
                <w:b/>
                <w:bCs/>
              </w:rPr>
              <w:lastRenderedPageBreak/>
              <w:t>Element</w:t>
            </w:r>
          </w:p>
        </w:tc>
        <w:tc>
          <w:tcPr>
            <w:tcW w:w="3780" w:type="dxa"/>
          </w:tcPr>
          <w:p w14:paraId="4C77AE6E" w14:textId="77777777" w:rsidR="00034C17" w:rsidRPr="003A2CFA" w:rsidRDefault="00034C17" w:rsidP="003A2CFA">
            <w:pPr>
              <w:rPr>
                <w:b/>
                <w:bCs/>
              </w:rPr>
            </w:pPr>
            <w:r w:rsidRPr="003A2CFA">
              <w:rPr>
                <w:b/>
                <w:bCs/>
              </w:rPr>
              <w:t>Primary care case study</w:t>
            </w:r>
          </w:p>
        </w:tc>
        <w:tc>
          <w:tcPr>
            <w:tcW w:w="3802" w:type="dxa"/>
          </w:tcPr>
          <w:p w14:paraId="266B9F49" w14:textId="77777777" w:rsidR="00034C17" w:rsidRPr="003A2CFA" w:rsidRDefault="00034C17" w:rsidP="003A2CFA">
            <w:pPr>
              <w:rPr>
                <w:b/>
                <w:bCs/>
              </w:rPr>
            </w:pPr>
            <w:r w:rsidRPr="538AA2C3">
              <w:rPr>
                <w:b/>
                <w:bCs/>
              </w:rPr>
              <w:t>Secondary care case study</w:t>
            </w:r>
          </w:p>
        </w:tc>
      </w:tr>
      <w:tr w:rsidR="00034C17" w14:paraId="76AB27BE" w14:textId="77777777" w:rsidTr="00184FC0">
        <w:tc>
          <w:tcPr>
            <w:tcW w:w="1435" w:type="dxa"/>
          </w:tcPr>
          <w:p w14:paraId="3864ADB3" w14:textId="77777777" w:rsidR="00034C17" w:rsidRDefault="00034C17" w:rsidP="003A2CFA">
            <w:r>
              <w:t>Population (P)</w:t>
            </w:r>
          </w:p>
        </w:tc>
        <w:tc>
          <w:tcPr>
            <w:tcW w:w="3780" w:type="dxa"/>
          </w:tcPr>
          <w:p w14:paraId="09688FC3" w14:textId="32E76F62" w:rsidR="00A635D0" w:rsidRDefault="004502F5" w:rsidP="003A2CFA">
            <w:pPr>
              <w:tabs>
                <w:tab w:val="left" w:pos="2223"/>
              </w:tabs>
            </w:pPr>
            <w:r>
              <w:t>GPs and patients visiting GPs</w:t>
            </w:r>
            <w:r w:rsidR="00034C17">
              <w:t xml:space="preserve"> </w:t>
            </w:r>
          </w:p>
        </w:tc>
        <w:tc>
          <w:tcPr>
            <w:tcW w:w="3802" w:type="dxa"/>
          </w:tcPr>
          <w:p w14:paraId="0B5FD641" w14:textId="6112887C" w:rsidR="00034C17" w:rsidRDefault="00034C17" w:rsidP="003A2CFA">
            <w:r w:rsidRPr="00542996">
              <w:t xml:space="preserve">Women </w:t>
            </w:r>
            <w:r w:rsidR="00FA12D7" w:rsidRPr="00FA12D7">
              <w:t>diagnosed with recurrent miscarriage</w:t>
            </w:r>
            <w:r w:rsidR="00721710">
              <w:t xml:space="preserve"> and nurses taking care of these patients</w:t>
            </w:r>
          </w:p>
        </w:tc>
      </w:tr>
      <w:tr w:rsidR="00034C17" w14:paraId="6ED58F50" w14:textId="77777777" w:rsidTr="00184FC0">
        <w:tc>
          <w:tcPr>
            <w:tcW w:w="1435" w:type="dxa"/>
          </w:tcPr>
          <w:p w14:paraId="1F20A3B4" w14:textId="77777777" w:rsidR="00034C17" w:rsidRDefault="00034C17" w:rsidP="003A2CFA">
            <w:r>
              <w:t>Intervention (I)</w:t>
            </w:r>
          </w:p>
        </w:tc>
        <w:tc>
          <w:tcPr>
            <w:tcW w:w="3780" w:type="dxa"/>
          </w:tcPr>
          <w:p w14:paraId="4234F7A6" w14:textId="5BACB7DA" w:rsidR="00034C17" w:rsidRDefault="00034C17" w:rsidP="003A2CFA">
            <w:pPr>
              <w:tabs>
                <w:tab w:val="left" w:pos="2286"/>
              </w:tabs>
            </w:pPr>
            <w:r w:rsidRPr="003449E8">
              <w:t xml:space="preserve">Empathy training for </w:t>
            </w:r>
            <w:r w:rsidR="00D16279">
              <w:t xml:space="preserve">GPs </w:t>
            </w:r>
            <w:r w:rsidR="00245EF1">
              <w:t>and providing</w:t>
            </w:r>
            <w:r w:rsidRPr="003449E8">
              <w:t xml:space="preserve"> </w:t>
            </w:r>
            <w:r w:rsidR="00D16279">
              <w:t>empathic consultation</w:t>
            </w:r>
            <w:r w:rsidRPr="003449E8">
              <w:t xml:space="preserve"> to</w:t>
            </w:r>
            <w:r w:rsidR="00E603A3">
              <w:t xml:space="preserve"> </w:t>
            </w:r>
            <w:r w:rsidRPr="003449E8">
              <w:t>patients</w:t>
            </w:r>
          </w:p>
        </w:tc>
        <w:tc>
          <w:tcPr>
            <w:tcW w:w="3802" w:type="dxa"/>
          </w:tcPr>
          <w:p w14:paraId="050D6B2F" w14:textId="7CB469DB" w:rsidR="00034C17" w:rsidRPr="003449E8" w:rsidRDefault="00034C17" w:rsidP="00895218">
            <w:r w:rsidRPr="003449E8">
              <w:t xml:space="preserve">Empathy training for nurses </w:t>
            </w:r>
            <w:r w:rsidR="00245EF1">
              <w:t>and</w:t>
            </w:r>
            <w:r w:rsidRPr="003449E8">
              <w:t xml:space="preserve"> deliver</w:t>
            </w:r>
            <w:r w:rsidR="00245EF1">
              <w:t>ing</w:t>
            </w:r>
            <w:r w:rsidRPr="003449E8">
              <w:t xml:space="preserve"> </w:t>
            </w:r>
            <w:r w:rsidR="00D966B3">
              <w:t xml:space="preserve">3 </w:t>
            </w:r>
            <w:r w:rsidRPr="003449E8">
              <w:t xml:space="preserve">empathic </w:t>
            </w:r>
            <w:r w:rsidR="00D966B3" w:rsidRPr="00D966B3">
              <w:rPr>
                <w:rFonts w:ascii="Calibri" w:hAnsi="Calibri" w:cs="Calibri"/>
              </w:rPr>
              <w:t>﻿</w:t>
            </w:r>
            <w:r w:rsidR="00D966B3">
              <w:rPr>
                <w:rFonts w:ascii="Calibri" w:hAnsi="Calibri" w:cs="Calibri"/>
              </w:rPr>
              <w:t>f</w:t>
            </w:r>
            <w:r w:rsidR="00D966B3" w:rsidRPr="00D966B3">
              <w:t>ace-to-face counseling</w:t>
            </w:r>
            <w:r w:rsidR="00D966B3">
              <w:t xml:space="preserve"> sessions</w:t>
            </w:r>
            <w:r w:rsidR="00897BAA">
              <w:t xml:space="preserve"> </w:t>
            </w:r>
            <w:r w:rsidR="00895218">
              <w:rPr>
                <w:rFonts w:ascii="Calibri" w:hAnsi="Calibri" w:cs="Calibri"/>
              </w:rPr>
              <w:t>﻿</w:t>
            </w:r>
            <w:r w:rsidR="00895218">
              <w:t>at 1, 5,</w:t>
            </w:r>
            <w:r w:rsidR="00245EF1">
              <w:t xml:space="preserve"> </w:t>
            </w:r>
            <w:r w:rsidR="00895218">
              <w:t>and 12 weeks</w:t>
            </w:r>
          </w:p>
        </w:tc>
      </w:tr>
      <w:tr w:rsidR="00034C17" w14:paraId="53DDD1B3" w14:textId="77777777" w:rsidTr="00184FC0">
        <w:tc>
          <w:tcPr>
            <w:tcW w:w="1435" w:type="dxa"/>
          </w:tcPr>
          <w:p w14:paraId="11E7D478" w14:textId="77777777" w:rsidR="00034C17" w:rsidRDefault="00034C17" w:rsidP="003A2CFA">
            <w:r>
              <w:t>Comparator (C)</w:t>
            </w:r>
          </w:p>
        </w:tc>
        <w:tc>
          <w:tcPr>
            <w:tcW w:w="3780" w:type="dxa"/>
          </w:tcPr>
          <w:p w14:paraId="05CEC25C" w14:textId="3B8A36CB" w:rsidR="00034C17" w:rsidRDefault="00034C17" w:rsidP="003A2CFA">
            <w:r w:rsidRPr="006116B8">
              <w:t>Usual care (no</w:t>
            </w:r>
            <w:r>
              <w:t xml:space="preserve"> training and </w:t>
            </w:r>
            <w:r w:rsidR="00031004">
              <w:t>consultations happen</w:t>
            </w:r>
            <w:r w:rsidR="00A92F62">
              <w:t>s as usual</w:t>
            </w:r>
            <w:r w:rsidRPr="006116B8">
              <w:t>)</w:t>
            </w:r>
          </w:p>
        </w:tc>
        <w:tc>
          <w:tcPr>
            <w:tcW w:w="3802" w:type="dxa"/>
          </w:tcPr>
          <w:p w14:paraId="6802F0D4" w14:textId="4064EE00" w:rsidR="00034C17" w:rsidRDefault="00034C17" w:rsidP="003A2CFA">
            <w:r w:rsidRPr="006116B8">
              <w:t>Usual care (</w:t>
            </w:r>
            <w:r w:rsidR="00A92F62">
              <w:t xml:space="preserve">No training and no </w:t>
            </w:r>
            <w:r w:rsidR="00C234A2">
              <w:t>counselling sessions</w:t>
            </w:r>
            <w:r w:rsidRPr="006116B8">
              <w:t>)</w:t>
            </w:r>
          </w:p>
        </w:tc>
      </w:tr>
      <w:tr w:rsidR="00034C17" w14:paraId="4D318AED" w14:textId="77777777" w:rsidTr="00184FC0">
        <w:tc>
          <w:tcPr>
            <w:tcW w:w="1435" w:type="dxa"/>
          </w:tcPr>
          <w:p w14:paraId="7FC2B450" w14:textId="77777777" w:rsidR="00034C17" w:rsidRDefault="00034C17" w:rsidP="003A2CFA">
            <w:r>
              <w:t>Outcomes (O)</w:t>
            </w:r>
          </w:p>
        </w:tc>
        <w:tc>
          <w:tcPr>
            <w:tcW w:w="3780" w:type="dxa"/>
          </w:tcPr>
          <w:p w14:paraId="6B8C5DAA" w14:textId="7B0B512F" w:rsidR="00034C17" w:rsidRDefault="00034C17" w:rsidP="003A2CFA">
            <w:r w:rsidRPr="00B37F70">
              <w:t xml:space="preserve">- </w:t>
            </w:r>
            <w:r w:rsidR="00C37402">
              <w:t>Pain</w:t>
            </w:r>
          </w:p>
          <w:p w14:paraId="4EC9D3EA" w14:textId="7D3C1D2F" w:rsidR="00C37402" w:rsidRDefault="00C37402" w:rsidP="003A2CFA">
            <w:r>
              <w:t>- Anxiety</w:t>
            </w:r>
          </w:p>
          <w:p w14:paraId="3918C293" w14:textId="70D2A356" w:rsidR="00C37402" w:rsidRPr="00B37F70" w:rsidRDefault="00C37402" w:rsidP="003A2CFA">
            <w:r>
              <w:t>- Depression</w:t>
            </w:r>
          </w:p>
          <w:p w14:paraId="54B863B7" w14:textId="1A48CC2F" w:rsidR="006C4837" w:rsidRDefault="006C4837" w:rsidP="003A2CFA">
            <w:r>
              <w:t>- P</w:t>
            </w:r>
            <w:r w:rsidR="00B63BAC">
              <w:t>atient</w:t>
            </w:r>
            <w:r>
              <w:t xml:space="preserve"> satisfaction</w:t>
            </w:r>
          </w:p>
          <w:p w14:paraId="29AD458D" w14:textId="11E35FD9" w:rsidR="005B3E84" w:rsidRDefault="005B3E84" w:rsidP="00184FC0">
            <w:pPr>
              <w:tabs>
                <w:tab w:val="left" w:pos="1187"/>
              </w:tabs>
            </w:pPr>
            <w:r>
              <w:t>-</w:t>
            </w:r>
            <w:r w:rsidRPr="00C071D4">
              <w:t xml:space="preserve"> Intervention cost</w:t>
            </w:r>
            <w:r>
              <w:t>s,</w:t>
            </w:r>
            <w:r w:rsidRPr="00C071D4">
              <w:t xml:space="preserve"> and </w:t>
            </w:r>
            <w:r w:rsidRPr="00B37F70">
              <w:t>opportunity cos</w:t>
            </w:r>
            <w:r w:rsidR="00743146">
              <w:t>t</w:t>
            </w:r>
          </w:p>
          <w:p w14:paraId="46FC8299" w14:textId="2B164D4A" w:rsidR="00034C17" w:rsidRDefault="00034C17" w:rsidP="003A2CFA">
            <w:r w:rsidRPr="00B37F70">
              <w:t xml:space="preserve">- </w:t>
            </w:r>
            <w:r w:rsidR="00C37402">
              <w:t>C</w:t>
            </w:r>
            <w:r w:rsidRPr="00B37F70">
              <w:t>ost offsets</w:t>
            </w:r>
            <w:r w:rsidR="00C37402">
              <w:t xml:space="preserve"> associated with reduced pain, anxiety and depression</w:t>
            </w:r>
          </w:p>
        </w:tc>
        <w:tc>
          <w:tcPr>
            <w:tcW w:w="3802" w:type="dxa"/>
          </w:tcPr>
          <w:p w14:paraId="2E52F6B8" w14:textId="77777777" w:rsidR="0097601C" w:rsidRDefault="00034C17" w:rsidP="0097601C">
            <w:pPr>
              <w:tabs>
                <w:tab w:val="left" w:pos="1187"/>
              </w:tabs>
            </w:pPr>
            <w:r w:rsidRPr="00C071D4">
              <w:t xml:space="preserve">- </w:t>
            </w:r>
            <w:r w:rsidR="0097601C">
              <w:t>Stress (Perceived Stress</w:t>
            </w:r>
          </w:p>
          <w:p w14:paraId="6D77D72E" w14:textId="583CFC69" w:rsidR="00034C17" w:rsidRDefault="0097601C" w:rsidP="0097601C">
            <w:pPr>
              <w:tabs>
                <w:tab w:val="left" w:pos="1187"/>
              </w:tabs>
            </w:pPr>
            <w:r>
              <w:t>Scale)</w:t>
            </w:r>
          </w:p>
          <w:p w14:paraId="2986E8FD" w14:textId="1F7BED1B" w:rsidR="00034C17" w:rsidRDefault="00034C17" w:rsidP="003A2CFA">
            <w:pPr>
              <w:tabs>
                <w:tab w:val="left" w:pos="1187"/>
              </w:tabs>
            </w:pPr>
            <w:r w:rsidRPr="00C071D4">
              <w:t>- Depression (</w:t>
            </w:r>
            <w:r w:rsidR="0097601C" w:rsidRPr="0097601C">
              <w:t>Edinburgh Prenatal Depression Scale</w:t>
            </w:r>
            <w:r w:rsidRPr="00C071D4">
              <w:t>)</w:t>
            </w:r>
          </w:p>
          <w:p w14:paraId="26161726" w14:textId="494BD218" w:rsidR="00933E8B" w:rsidRPr="00C071D4" w:rsidRDefault="00933E8B" w:rsidP="00933E8B">
            <w:r>
              <w:t>- Patient satisfaction</w:t>
            </w:r>
          </w:p>
          <w:p w14:paraId="21DFC57D" w14:textId="6511BD45" w:rsidR="00034C17" w:rsidRDefault="00034C17" w:rsidP="003A2CFA">
            <w:pPr>
              <w:tabs>
                <w:tab w:val="left" w:pos="1187"/>
              </w:tabs>
            </w:pPr>
            <w:r w:rsidRPr="00C071D4">
              <w:t>- Intervention cost</w:t>
            </w:r>
            <w:r w:rsidR="00417431">
              <w:t>s</w:t>
            </w:r>
            <w:r w:rsidR="00EC75DE">
              <w:t>,</w:t>
            </w:r>
            <w:r w:rsidRPr="00C071D4">
              <w:t xml:space="preserve"> and </w:t>
            </w:r>
            <w:r w:rsidR="00417431" w:rsidRPr="00B37F70">
              <w:t>opportunity cost</w:t>
            </w:r>
          </w:p>
          <w:p w14:paraId="37A4ED54" w14:textId="04E9FEE9" w:rsidR="00EC75DE" w:rsidRDefault="00EC75DE" w:rsidP="003A2CFA">
            <w:pPr>
              <w:tabs>
                <w:tab w:val="left" w:pos="1187"/>
              </w:tabs>
            </w:pPr>
            <w:r w:rsidRPr="00B37F70">
              <w:t>-</w:t>
            </w:r>
            <w:r w:rsidR="00743146">
              <w:t xml:space="preserve"> C</w:t>
            </w:r>
            <w:r w:rsidRPr="00B37F70">
              <w:t>ost offsets</w:t>
            </w:r>
            <w:r w:rsidR="00743146">
              <w:t xml:space="preserve"> associated with reduced stress</w:t>
            </w:r>
            <w:r w:rsidR="00466B35">
              <w:t xml:space="preserve"> and depression</w:t>
            </w:r>
          </w:p>
        </w:tc>
      </w:tr>
      <w:tr w:rsidR="00034C17" w14:paraId="001AC535" w14:textId="77777777" w:rsidTr="00184FC0">
        <w:tc>
          <w:tcPr>
            <w:tcW w:w="1435" w:type="dxa"/>
          </w:tcPr>
          <w:p w14:paraId="00AB9705" w14:textId="77777777" w:rsidR="00034C17" w:rsidRDefault="00034C17" w:rsidP="003A2CFA">
            <w:r>
              <w:t>Time horizon (T)</w:t>
            </w:r>
          </w:p>
        </w:tc>
        <w:tc>
          <w:tcPr>
            <w:tcW w:w="3780" w:type="dxa"/>
          </w:tcPr>
          <w:p w14:paraId="51CD4407" w14:textId="1FE4E7A5" w:rsidR="00034C17" w:rsidRDefault="00537319" w:rsidP="003A2CFA">
            <w:r>
              <w:t>One year</w:t>
            </w:r>
          </w:p>
        </w:tc>
        <w:tc>
          <w:tcPr>
            <w:tcW w:w="3802" w:type="dxa"/>
          </w:tcPr>
          <w:p w14:paraId="4AB796A3" w14:textId="6A04FD13" w:rsidR="00034C17" w:rsidRDefault="00537319" w:rsidP="003A2CFA">
            <w:r>
              <w:t>One year</w:t>
            </w:r>
          </w:p>
        </w:tc>
      </w:tr>
      <w:tr w:rsidR="00034C17" w14:paraId="6D25AAB2" w14:textId="77777777" w:rsidTr="00184FC0">
        <w:tc>
          <w:tcPr>
            <w:tcW w:w="1435" w:type="dxa"/>
          </w:tcPr>
          <w:p w14:paraId="1E0C3B80" w14:textId="77777777" w:rsidR="00034C17" w:rsidRDefault="00034C17" w:rsidP="003A2CFA">
            <w:r>
              <w:t>Model outputs</w:t>
            </w:r>
          </w:p>
        </w:tc>
        <w:tc>
          <w:tcPr>
            <w:tcW w:w="3780" w:type="dxa"/>
          </w:tcPr>
          <w:p w14:paraId="56536EA6" w14:textId="5C6DA1BC" w:rsidR="00034C17" w:rsidRDefault="00034C17" w:rsidP="003A2CFA">
            <w:r w:rsidRPr="00E562A0">
              <w:t xml:space="preserve">- Number of patients achieving </w:t>
            </w:r>
            <w:r w:rsidR="00EA3938">
              <w:t>reduced pain</w:t>
            </w:r>
          </w:p>
          <w:p w14:paraId="46BA3FF9" w14:textId="7D1D44A6" w:rsidR="0090041A" w:rsidRDefault="0090041A" w:rsidP="0090041A">
            <w:r>
              <w:t xml:space="preserve">- </w:t>
            </w:r>
            <w:r w:rsidRPr="00E562A0">
              <w:t xml:space="preserve">Number of patients achieving </w:t>
            </w:r>
            <w:r>
              <w:t>reduced anxiety</w:t>
            </w:r>
          </w:p>
          <w:p w14:paraId="438AE541" w14:textId="70D5B9A7" w:rsidR="0090041A" w:rsidRPr="00E562A0" w:rsidRDefault="0090041A" w:rsidP="003A2CFA">
            <w:r w:rsidRPr="00E562A0">
              <w:t xml:space="preserve">- Number of patients achieving </w:t>
            </w:r>
            <w:r>
              <w:t>reduced depression</w:t>
            </w:r>
          </w:p>
          <w:p w14:paraId="6F0B8F94" w14:textId="74E28F59" w:rsidR="00E014A8" w:rsidRDefault="00E014A8" w:rsidP="003A2CFA">
            <w:r>
              <w:t xml:space="preserve">- </w:t>
            </w:r>
            <w:r w:rsidR="002C17C0">
              <w:t>Number</w:t>
            </w:r>
            <w:r>
              <w:t xml:space="preserve"> of </w:t>
            </w:r>
            <w:r w:rsidR="002C17C0">
              <w:t xml:space="preserve">additional </w:t>
            </w:r>
            <w:r>
              <w:t xml:space="preserve">patients satisfied with the </w:t>
            </w:r>
            <w:r w:rsidR="00965739">
              <w:t>healthcare service</w:t>
            </w:r>
          </w:p>
          <w:p w14:paraId="03A1670A" w14:textId="126CD701" w:rsidR="00034C17" w:rsidRPr="00E562A0" w:rsidRDefault="00034C17" w:rsidP="003A2CFA">
            <w:r w:rsidRPr="00E562A0">
              <w:t>- Total cost</w:t>
            </w:r>
            <w:r w:rsidR="00D63799">
              <w:t>, incremental cost</w:t>
            </w:r>
          </w:p>
          <w:p w14:paraId="6B5AB9E0" w14:textId="0C8FFA5D" w:rsidR="00034C17" w:rsidRDefault="00034C17" w:rsidP="003A2CFA">
            <w:r w:rsidRPr="00E562A0">
              <w:t xml:space="preserve">- </w:t>
            </w:r>
            <w:r w:rsidR="00D56A41">
              <w:t>Incremental c</w:t>
            </w:r>
            <w:r w:rsidRPr="00E562A0">
              <w:t xml:space="preserve">ost per </w:t>
            </w:r>
            <w:r w:rsidR="00D56A41">
              <w:t xml:space="preserve">incremental </w:t>
            </w:r>
            <w:r>
              <w:t>improved case</w:t>
            </w:r>
            <w:r w:rsidR="00D56A41">
              <w:t xml:space="preserve"> </w:t>
            </w:r>
            <w:r w:rsidR="00FB409D">
              <w:t>with pain</w:t>
            </w:r>
          </w:p>
          <w:p w14:paraId="428635F0" w14:textId="216343E7" w:rsidR="007F6804" w:rsidRDefault="007F6804" w:rsidP="003A2CFA">
            <w:r>
              <w:lastRenderedPageBreak/>
              <w:t>- Incremental c</w:t>
            </w:r>
            <w:r w:rsidRPr="00E562A0">
              <w:t xml:space="preserve">ost per </w:t>
            </w:r>
            <w:r>
              <w:t>incremental improved case with anxiety</w:t>
            </w:r>
          </w:p>
          <w:p w14:paraId="3891F95F" w14:textId="77777777" w:rsidR="007F6804" w:rsidRDefault="007F6804" w:rsidP="003A2CFA">
            <w:r>
              <w:t>- Incremental c</w:t>
            </w:r>
            <w:r w:rsidRPr="00E562A0">
              <w:t xml:space="preserve">ost per </w:t>
            </w:r>
            <w:r>
              <w:t>incremental improved case with depression</w:t>
            </w:r>
          </w:p>
          <w:p w14:paraId="61FA9BC9" w14:textId="21B63F3F" w:rsidR="00A64CB9" w:rsidRDefault="00A64CB9" w:rsidP="003A2CFA">
            <w:r>
              <w:t>- Incremental c</w:t>
            </w:r>
            <w:r w:rsidRPr="00E562A0">
              <w:t xml:space="preserve">ost per </w:t>
            </w:r>
            <w:r>
              <w:t>incremental satisfied patient</w:t>
            </w:r>
          </w:p>
        </w:tc>
        <w:tc>
          <w:tcPr>
            <w:tcW w:w="3802" w:type="dxa"/>
          </w:tcPr>
          <w:p w14:paraId="66374DDA" w14:textId="57B91221" w:rsidR="00034C17" w:rsidRPr="00E562A0" w:rsidRDefault="00034C17" w:rsidP="003A2CFA">
            <w:r w:rsidRPr="00E562A0">
              <w:lastRenderedPageBreak/>
              <w:t>- Number of patients with reduced</w:t>
            </w:r>
            <w:r w:rsidR="00533122">
              <w:t xml:space="preserve"> stress</w:t>
            </w:r>
          </w:p>
          <w:p w14:paraId="72B28A3F" w14:textId="71F973DF" w:rsidR="00034C17" w:rsidRDefault="00034C17" w:rsidP="003A2CFA">
            <w:r w:rsidRPr="00E562A0">
              <w:t>- Number with improved depression</w:t>
            </w:r>
          </w:p>
          <w:p w14:paraId="04C4E43B" w14:textId="0A847736" w:rsidR="008C430D" w:rsidRPr="00E562A0" w:rsidRDefault="008C430D" w:rsidP="008C430D">
            <w:r>
              <w:t xml:space="preserve">- </w:t>
            </w:r>
            <w:r w:rsidR="00B147E3">
              <w:t xml:space="preserve">Number of additional </w:t>
            </w:r>
            <w:r>
              <w:t>patients satisfied with the healthcare service</w:t>
            </w:r>
          </w:p>
          <w:p w14:paraId="08D59514" w14:textId="77777777" w:rsidR="008C430D" w:rsidRPr="00E562A0" w:rsidRDefault="008C430D" w:rsidP="003A2CFA"/>
          <w:p w14:paraId="29BEBAC7" w14:textId="77777777" w:rsidR="00B147E3" w:rsidRPr="00E562A0" w:rsidRDefault="00B147E3" w:rsidP="00B147E3">
            <w:r w:rsidRPr="00E562A0">
              <w:t>- Total cost</w:t>
            </w:r>
            <w:r>
              <w:t>, incremental cost</w:t>
            </w:r>
          </w:p>
          <w:p w14:paraId="15101A9E" w14:textId="01F4BDA5" w:rsidR="00B147E3" w:rsidRDefault="00B147E3" w:rsidP="00B147E3">
            <w:r w:rsidRPr="00E562A0">
              <w:t xml:space="preserve">- </w:t>
            </w:r>
            <w:r>
              <w:t>Incremental c</w:t>
            </w:r>
            <w:r w:rsidRPr="00E562A0">
              <w:t xml:space="preserve">ost per </w:t>
            </w:r>
            <w:r>
              <w:t xml:space="preserve">incremental improved case with </w:t>
            </w:r>
            <w:r w:rsidR="00AF2DB4">
              <w:t>stress</w:t>
            </w:r>
          </w:p>
          <w:p w14:paraId="34725F65" w14:textId="77777777" w:rsidR="00B147E3" w:rsidRDefault="00B147E3" w:rsidP="00B147E3">
            <w:r>
              <w:t>- Incremental c</w:t>
            </w:r>
            <w:r w:rsidRPr="00E562A0">
              <w:t xml:space="preserve">ost per </w:t>
            </w:r>
            <w:r>
              <w:t>incremental improved case with depression</w:t>
            </w:r>
          </w:p>
          <w:p w14:paraId="17929332" w14:textId="71068399" w:rsidR="00034C17" w:rsidRDefault="00B147E3" w:rsidP="003A2CFA">
            <w:r>
              <w:lastRenderedPageBreak/>
              <w:t>- Incremental c</w:t>
            </w:r>
            <w:r w:rsidRPr="00E562A0">
              <w:t xml:space="preserve">ost per </w:t>
            </w:r>
            <w:r>
              <w:t>incremental satisfied patient</w:t>
            </w:r>
          </w:p>
        </w:tc>
      </w:tr>
    </w:tbl>
    <w:p w14:paraId="4B92170A" w14:textId="3885C847" w:rsidR="003149E2" w:rsidRPr="00227D12" w:rsidRDefault="003149E2" w:rsidP="00034C17"/>
    <w:p w14:paraId="0F6957E1" w14:textId="33589D11" w:rsidR="007552FA" w:rsidRPr="000E1ECA" w:rsidRDefault="00AE7CD7" w:rsidP="00AE7CD7">
      <w:pPr>
        <w:pStyle w:val="Kop2"/>
      </w:pPr>
      <w:bookmarkStart w:id="34" w:name="_Toc203652877"/>
      <w:r>
        <w:t>4</w:t>
      </w:r>
      <w:r w:rsidR="007552FA" w:rsidRPr="000E1ECA">
        <w:t>.</w:t>
      </w:r>
      <w:r w:rsidR="00843B28">
        <w:t>2</w:t>
      </w:r>
      <w:r w:rsidR="007552FA" w:rsidRPr="000E1ECA">
        <w:tab/>
        <w:t>Model structure</w:t>
      </w:r>
      <w:bookmarkEnd w:id="34"/>
    </w:p>
    <w:p w14:paraId="72AD1734" w14:textId="2A9F679C" w:rsidR="00FA1332" w:rsidRPr="00FA1332" w:rsidRDefault="00FA1332" w:rsidP="00FA1332">
      <w:r>
        <w:t xml:space="preserve">A de novo </w:t>
      </w:r>
      <w:r w:rsidR="00241124">
        <w:t xml:space="preserve">decision tree </w:t>
      </w:r>
      <w:r>
        <w:t xml:space="preserve">model will be developed to assess the costs and consequences of implementing an empathy training intervention </w:t>
      </w:r>
      <w:r w:rsidR="00992F04">
        <w:t>in the specific setting</w:t>
      </w:r>
      <w:r>
        <w:t xml:space="preserve">, compared to usual care. Patients will receive empathic care or usual care based on their </w:t>
      </w:r>
      <w:r w:rsidR="00BA2776">
        <w:t>healthcare provider’s</w:t>
      </w:r>
      <w:r w:rsidR="0707ECB6">
        <w:t xml:space="preserve"> </w:t>
      </w:r>
      <w:r>
        <w:t xml:space="preserve">training status. </w:t>
      </w:r>
    </w:p>
    <w:p w14:paraId="251AAF07" w14:textId="68C28119" w:rsidR="007A5A44" w:rsidRDefault="00FA1332" w:rsidP="00FA1332">
      <w:r w:rsidRPr="00FA1332">
        <w:t xml:space="preserve">The model captures the allocation of patients to </w:t>
      </w:r>
      <w:r w:rsidR="0010450D">
        <w:t>clinicians</w:t>
      </w:r>
      <w:r w:rsidRPr="00FA1332">
        <w:t xml:space="preserve"> receiving online training, </w:t>
      </w:r>
      <w:r>
        <w:t>face-to-face</w:t>
      </w:r>
      <w:r w:rsidRPr="00FA1332">
        <w:t xml:space="preserve"> training, or no training</w:t>
      </w:r>
      <w:r w:rsidR="00DE72C3">
        <w:t>.</w:t>
      </w:r>
      <w:r w:rsidR="0024175A">
        <w:t xml:space="preserve"> </w:t>
      </w:r>
      <w:r w:rsidR="00F4039A">
        <w:t>The intervention’s effect</w:t>
      </w:r>
      <w:r w:rsidR="00262411" w:rsidRPr="00FA1332">
        <w:t xml:space="preserve"> will be determined using </w:t>
      </w:r>
      <w:r w:rsidR="00262411">
        <w:t>evidence</w:t>
      </w:r>
      <w:r w:rsidR="00262411" w:rsidRPr="00FA1332">
        <w:t xml:space="preserve"> from </w:t>
      </w:r>
      <w:r w:rsidR="00262411">
        <w:t>the related trial</w:t>
      </w:r>
      <w:r w:rsidR="00FC7698">
        <w:t xml:space="preserve"> or the ongoing meta-analysis</w:t>
      </w:r>
      <w:r w:rsidR="00F4039A">
        <w:t xml:space="preserve">. </w:t>
      </w:r>
      <w:r w:rsidR="00566EBB">
        <w:t xml:space="preserve">In the </w:t>
      </w:r>
      <w:r w:rsidR="002C1D5F">
        <w:t xml:space="preserve">primary care setting, we assume that patients without pain and anxiety will not benefit from the empathy-enhanced intervention. The proportion of patients </w:t>
      </w:r>
      <w:r w:rsidR="002956D6">
        <w:t>achieving improvement will be calculated based on the intervention’s effect</w:t>
      </w:r>
      <w:r w:rsidR="00262411" w:rsidRPr="00FA1332">
        <w:t>.</w:t>
      </w:r>
      <w:r w:rsidRPr="00FA1332">
        <w:t xml:space="preserve"> </w:t>
      </w:r>
      <w:r w:rsidR="007834AB" w:rsidRPr="00FA1332" w:rsidDel="007834AB">
        <w:t xml:space="preserve"> </w:t>
      </w:r>
    </w:p>
    <w:p w14:paraId="0F5AD0D5" w14:textId="274C7C1C" w:rsidR="00AA448B" w:rsidRDefault="00932AFD" w:rsidP="007A5A44">
      <w:r w:rsidRPr="00184AC8">
        <w:rPr>
          <w:noProof/>
        </w:rPr>
        <w:drawing>
          <wp:inline distT="0" distB="0" distL="0" distR="0" wp14:anchorId="37EFE061" wp14:editId="09A4B9C6">
            <wp:extent cx="5732145" cy="3039110"/>
            <wp:effectExtent l="0" t="0" r="0" b="0"/>
            <wp:docPr id="1990371775" name="Picture 1" descr="A diagram of a patient's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1775" name="Picture 1" descr="A diagram of a patient's health&#10;&#10;AI-generated content may be incorrect."/>
                    <pic:cNvPicPr/>
                  </pic:nvPicPr>
                  <pic:blipFill>
                    <a:blip r:embed="rId13"/>
                    <a:stretch>
                      <a:fillRect/>
                    </a:stretch>
                  </pic:blipFill>
                  <pic:spPr>
                    <a:xfrm>
                      <a:off x="0" y="0"/>
                      <a:ext cx="5732145" cy="3039110"/>
                    </a:xfrm>
                    <a:prstGeom prst="rect">
                      <a:avLst/>
                    </a:prstGeom>
                  </pic:spPr>
                </pic:pic>
              </a:graphicData>
            </a:graphic>
          </wp:inline>
        </w:drawing>
      </w:r>
    </w:p>
    <w:p w14:paraId="0BFF5C13" w14:textId="716A91D5" w:rsidR="008F4A34" w:rsidRPr="00AD0E9D" w:rsidRDefault="008F4A34" w:rsidP="007A5A44">
      <w:pPr>
        <w:rPr>
          <w:b/>
          <w:bCs/>
          <w:i/>
          <w:iCs/>
        </w:rPr>
      </w:pPr>
      <w:r w:rsidRPr="00AD0E9D">
        <w:rPr>
          <w:b/>
          <w:bCs/>
          <w:i/>
          <w:iCs/>
        </w:rPr>
        <w:t>Fig 1</w:t>
      </w:r>
      <w:r w:rsidR="00750BFD" w:rsidRPr="00AD0E9D">
        <w:rPr>
          <w:b/>
          <w:bCs/>
          <w:i/>
          <w:iCs/>
        </w:rPr>
        <w:t>. Decision tree model</w:t>
      </w:r>
      <w:r w:rsidR="0072737B" w:rsidRPr="00AD0E9D">
        <w:rPr>
          <w:b/>
          <w:bCs/>
          <w:i/>
          <w:iCs/>
        </w:rPr>
        <w:t xml:space="preserve"> </w:t>
      </w:r>
      <w:r w:rsidR="0072737B">
        <w:rPr>
          <w:b/>
          <w:bCs/>
          <w:i/>
          <w:iCs/>
        </w:rPr>
        <w:t>for the template model</w:t>
      </w:r>
    </w:p>
    <w:p w14:paraId="575D059D" w14:textId="4C2CBE13" w:rsidR="007552FA" w:rsidRDefault="007A5A44" w:rsidP="007A5A44">
      <w:r w:rsidRPr="00440CE8">
        <w:lastRenderedPageBreak/>
        <w:t xml:space="preserve">An accompanying calculation diagram </w:t>
      </w:r>
      <w:r w:rsidR="002E0651">
        <w:t>(Fig 2) i</w:t>
      </w:r>
      <w:r w:rsidRPr="00440CE8">
        <w:t>llustrate</w:t>
      </w:r>
      <w:r w:rsidR="002E0651">
        <w:t>s</w:t>
      </w:r>
      <w:r w:rsidRPr="00440CE8">
        <w:t xml:space="preserve"> how key model outputs</w:t>
      </w:r>
      <w:r w:rsidR="004E2ED4">
        <w:t xml:space="preserve"> including</w:t>
      </w:r>
      <w:r w:rsidRPr="00440CE8">
        <w:t xml:space="preserve"> the number of patients an</w:t>
      </w:r>
      <w:r w:rsidR="0051152E">
        <w:t>d practitioners</w:t>
      </w:r>
      <w:r w:rsidRPr="00440CE8">
        <w:t xml:space="preserve"> benefiting, costs per improved case, and cost offsets</w:t>
      </w:r>
      <w:r w:rsidR="004E2ED4">
        <w:t xml:space="preserve"> </w:t>
      </w:r>
      <w:r w:rsidRPr="00440CE8">
        <w:t>are derived from the decision</w:t>
      </w:r>
      <w:r w:rsidR="00CD6BFA">
        <w:t>-</w:t>
      </w:r>
      <w:r w:rsidRPr="00440CE8">
        <w:t xml:space="preserve">tree structure and underlying parameters. </w:t>
      </w:r>
    </w:p>
    <w:p w14:paraId="1901533C" w14:textId="7CFA57DA" w:rsidR="00750BFD" w:rsidRDefault="00507DE6" w:rsidP="00876162">
      <w:pPr>
        <w:jc w:val="center"/>
      </w:pPr>
      <w:r w:rsidRPr="00507DE6">
        <w:rPr>
          <w:noProof/>
        </w:rPr>
        <w:drawing>
          <wp:inline distT="0" distB="0" distL="0" distR="0" wp14:anchorId="763DA514" wp14:editId="07F5A8EB">
            <wp:extent cx="5359400" cy="4622800"/>
            <wp:effectExtent l="0" t="0" r="0" b="0"/>
            <wp:docPr id="502666428" name="Picture 1" descr="A diagram of a pati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6428" name="Picture 1" descr="A diagram of a patient's process&#10;&#10;AI-generated content may be incorrect."/>
                    <pic:cNvPicPr/>
                  </pic:nvPicPr>
                  <pic:blipFill>
                    <a:blip r:embed="rId14"/>
                    <a:stretch>
                      <a:fillRect/>
                    </a:stretch>
                  </pic:blipFill>
                  <pic:spPr>
                    <a:xfrm>
                      <a:off x="0" y="0"/>
                      <a:ext cx="5359400" cy="4622800"/>
                    </a:xfrm>
                    <a:prstGeom prst="rect">
                      <a:avLst/>
                    </a:prstGeom>
                  </pic:spPr>
                </pic:pic>
              </a:graphicData>
            </a:graphic>
          </wp:inline>
        </w:drawing>
      </w:r>
    </w:p>
    <w:p w14:paraId="6C6C391F" w14:textId="059A7A37" w:rsidR="002E0651" w:rsidRPr="00AD0E9D" w:rsidRDefault="002E0651" w:rsidP="007A5A44">
      <w:pPr>
        <w:rPr>
          <w:b/>
          <w:bCs/>
          <w:i/>
          <w:iCs/>
        </w:rPr>
      </w:pPr>
      <w:r w:rsidRPr="00AD0E9D">
        <w:rPr>
          <w:b/>
          <w:bCs/>
          <w:i/>
          <w:iCs/>
        </w:rPr>
        <w:t>Fig 2. Calculation diagram of the</w:t>
      </w:r>
      <w:r w:rsidR="0072737B">
        <w:rPr>
          <w:b/>
          <w:bCs/>
          <w:i/>
          <w:iCs/>
        </w:rPr>
        <w:t xml:space="preserve"> template</w:t>
      </w:r>
      <w:r w:rsidRPr="00AD0E9D">
        <w:rPr>
          <w:b/>
          <w:bCs/>
          <w:i/>
          <w:iCs/>
        </w:rPr>
        <w:t xml:space="preserve"> cost consequence analysis</w:t>
      </w:r>
    </w:p>
    <w:p w14:paraId="26AD3EB0" w14:textId="4617C685" w:rsidR="007552FA" w:rsidRPr="000E1ECA" w:rsidRDefault="007552FA" w:rsidP="007552FA">
      <w:r w:rsidRPr="000E1ECA">
        <w:t xml:space="preserve">In </w:t>
      </w:r>
      <w:r w:rsidR="0023458D">
        <w:t xml:space="preserve">accordance </w:t>
      </w:r>
      <w:r w:rsidRPr="000E1ECA">
        <w:t>with the NICE Reference Case, the economic perspective will be NHS and Personal Social Services (PSS</w:t>
      </w:r>
      <w:r w:rsidR="00233D0C">
        <w:t>)</w:t>
      </w:r>
      <w:r w:rsidRPr="000E1ECA">
        <w:t>.</w:t>
      </w:r>
      <w:r w:rsidR="00233D0C">
        <w:t xml:space="preserve"> As there is no evidence of long-term benefit</w:t>
      </w:r>
      <w:r w:rsidR="0023458D">
        <w:t>s</w:t>
      </w:r>
      <w:r w:rsidR="00233D0C">
        <w:t xml:space="preserve"> of empathic intervention, </w:t>
      </w:r>
      <w:r w:rsidR="0023458D">
        <w:t xml:space="preserve">a </w:t>
      </w:r>
      <w:r w:rsidR="008A1633">
        <w:t>one</w:t>
      </w:r>
      <w:r w:rsidR="00EC4CFA">
        <w:t>-</w:t>
      </w:r>
      <w:r w:rsidR="008A1633">
        <w:t xml:space="preserve">year </w:t>
      </w:r>
      <w:r w:rsidR="00E15DAF">
        <w:t xml:space="preserve">time </w:t>
      </w:r>
      <w:r w:rsidR="008A1633">
        <w:t>horizon will be used in this study with</w:t>
      </w:r>
      <w:r w:rsidR="00D10566">
        <w:t>out</w:t>
      </w:r>
      <w:r w:rsidR="008A1633">
        <w:t xml:space="preserve"> discount</w:t>
      </w:r>
      <w:r w:rsidR="00D10566">
        <w:t>ing</w:t>
      </w:r>
      <w:r w:rsidR="008A1633">
        <w:t xml:space="preserve"> </w:t>
      </w:r>
      <w:r w:rsidR="00E15DAF">
        <w:t>of</w:t>
      </w:r>
      <w:r w:rsidR="008A1633">
        <w:t xml:space="preserve"> cost</w:t>
      </w:r>
      <w:r w:rsidR="00E15DAF">
        <w:t>s</w:t>
      </w:r>
      <w:r w:rsidR="008A1633">
        <w:t xml:space="preserve"> </w:t>
      </w:r>
      <w:r w:rsidR="00A30887">
        <w:t xml:space="preserve">or </w:t>
      </w:r>
      <w:r w:rsidR="008A1633">
        <w:t>health benefit</w:t>
      </w:r>
      <w:r w:rsidR="00E15DAF">
        <w:t>s</w:t>
      </w:r>
      <w:r w:rsidR="008A1633">
        <w:t>.</w:t>
      </w:r>
    </w:p>
    <w:p w14:paraId="5F4AB9EE" w14:textId="01119D1A" w:rsidR="007552FA" w:rsidRPr="000E1ECA" w:rsidRDefault="00AE7CD7" w:rsidP="00AE7CD7">
      <w:pPr>
        <w:pStyle w:val="Kop2"/>
      </w:pPr>
      <w:bookmarkStart w:id="35" w:name="_Toc203652878"/>
      <w:r>
        <w:t>4</w:t>
      </w:r>
      <w:r w:rsidR="007552FA" w:rsidRPr="000E1ECA">
        <w:t>.</w:t>
      </w:r>
      <w:r w:rsidR="00A95941">
        <w:t>3</w:t>
      </w:r>
      <w:r w:rsidR="007552FA" w:rsidRPr="000E1ECA">
        <w:tab/>
        <w:t>Sources of data for parameterisation</w:t>
      </w:r>
      <w:r w:rsidR="00300535" w:rsidRPr="000E1ECA">
        <w:t xml:space="preserve"> </w:t>
      </w:r>
      <w:r>
        <w:t>–</w:t>
      </w:r>
      <w:r w:rsidR="00300535" w:rsidRPr="000E1ECA">
        <w:t xml:space="preserve"> T</w:t>
      </w:r>
      <w:r>
        <w:t xml:space="preserve">argeted </w:t>
      </w:r>
      <w:r w:rsidR="00300535" w:rsidRPr="000E1ECA">
        <w:t>L</w:t>
      </w:r>
      <w:r>
        <w:t xml:space="preserve">iterature </w:t>
      </w:r>
      <w:r w:rsidR="00300535" w:rsidRPr="000E1ECA">
        <w:t>R</w:t>
      </w:r>
      <w:r>
        <w:t>eviews</w:t>
      </w:r>
      <w:bookmarkEnd w:id="35"/>
    </w:p>
    <w:p w14:paraId="50CBD10D" w14:textId="58630430" w:rsidR="007552FA" w:rsidRPr="000E1ECA" w:rsidRDefault="007552FA" w:rsidP="00CF6851">
      <w:pPr>
        <w:keepNext/>
      </w:pPr>
      <w:r w:rsidRPr="000E1ECA">
        <w:t xml:space="preserve"> </w:t>
      </w:r>
      <w:r w:rsidR="004E3502">
        <w:t>W</w:t>
      </w:r>
      <w:r w:rsidRPr="000E1ECA">
        <w:t>e will apply the following principle to all evidence sourcing:</w:t>
      </w:r>
    </w:p>
    <w:p w14:paraId="2DB8704B" w14:textId="77777777" w:rsidR="00CF6851" w:rsidRPr="000E1ECA" w:rsidRDefault="007552FA" w:rsidP="007552FA">
      <w:pPr>
        <w:pStyle w:val="Lijstalinea"/>
        <w:numPr>
          <w:ilvl w:val="0"/>
          <w:numId w:val="16"/>
        </w:numPr>
      </w:pPr>
      <w:r w:rsidRPr="000E1ECA">
        <w:t>The information seeking processes underpinning the development of a model should be systematic and explicit.</w:t>
      </w:r>
    </w:p>
    <w:p w14:paraId="31DC0CD0" w14:textId="77777777" w:rsidR="00CF6851" w:rsidRPr="000E1ECA" w:rsidRDefault="007552FA" w:rsidP="007552FA">
      <w:pPr>
        <w:pStyle w:val="Lijstalinea"/>
        <w:numPr>
          <w:ilvl w:val="0"/>
          <w:numId w:val="16"/>
        </w:numPr>
      </w:pPr>
      <w:r w:rsidRPr="000E1ECA">
        <w:t>The processes of identifying and selecting evidence should be transparent.</w:t>
      </w:r>
    </w:p>
    <w:p w14:paraId="3127F8E4" w14:textId="77777777" w:rsidR="00CF6851" w:rsidRPr="000E1ECA" w:rsidRDefault="007552FA" w:rsidP="00CF6851">
      <w:pPr>
        <w:pStyle w:val="Lijstalinea"/>
        <w:numPr>
          <w:ilvl w:val="0"/>
          <w:numId w:val="16"/>
        </w:numPr>
      </w:pPr>
      <w:r w:rsidRPr="000E1ECA">
        <w:lastRenderedPageBreak/>
        <w:t>Information should include the reporting of search strategies, an audit of how individual sources of evidence were identified, information on alternative sources and an assessment of the impact of the limitations of the evidence base or of alternative sources on the outputs of the model.</w:t>
      </w:r>
    </w:p>
    <w:p w14:paraId="4B7F419B" w14:textId="662B960A" w:rsidR="007552FA" w:rsidRDefault="007552FA" w:rsidP="00CF6851">
      <w:pPr>
        <w:pStyle w:val="Lijstalinea"/>
        <w:numPr>
          <w:ilvl w:val="0"/>
          <w:numId w:val="16"/>
        </w:numPr>
      </w:pPr>
      <w:r w:rsidRPr="000E1ECA">
        <w:t>Given limited resources, decisions relating to the prioritisation of key information needs and judgments relating to when to stop searching should be transparent.</w:t>
      </w:r>
    </w:p>
    <w:p w14:paraId="1AC635C0" w14:textId="50EC1279" w:rsidR="009B7A39" w:rsidRPr="000E1ECA" w:rsidRDefault="00351079" w:rsidP="00CF6851">
      <w:pPr>
        <w:pStyle w:val="Lijstalinea"/>
        <w:numPr>
          <w:ilvl w:val="0"/>
          <w:numId w:val="16"/>
        </w:numPr>
      </w:pPr>
      <w:r>
        <w:t xml:space="preserve">In cases where both individual trials and the meta-analysis provide estimates of intervention effectiveness for a specific outcome, the value used in the model will be determined based on </w:t>
      </w:r>
      <w:r w:rsidR="00A81A49">
        <w:t>quality of available estimates</w:t>
      </w:r>
      <w:r>
        <w:t xml:space="preserve">. This choice will be tested in </w:t>
      </w:r>
      <w:r w:rsidR="00275D82">
        <w:t>scenario</w:t>
      </w:r>
      <w:r>
        <w:t xml:space="preserve"> analyses to account for variability and assess the robustness of the conclusions. </w:t>
      </w:r>
      <w:r w:rsidR="009B7A39">
        <w:t>This protocol was developed prior to the availability of results from the meta-analysis and therefore does not incorporate outcome-specific findings at this stage.</w:t>
      </w:r>
    </w:p>
    <w:p w14:paraId="7448D5F0" w14:textId="09400A7C" w:rsidR="00C24300" w:rsidRDefault="00CF1FA5" w:rsidP="007552FA">
      <w:r>
        <w:t>Empathy t</w:t>
      </w:r>
      <w:r w:rsidR="00F5503B">
        <w:t xml:space="preserve">raining </w:t>
      </w:r>
      <w:r w:rsidR="00CD2B44">
        <w:t xml:space="preserve">costs are presented in Table 2. </w:t>
      </w:r>
      <w:r w:rsidR="00AD68A8">
        <w:t>List</w:t>
      </w:r>
      <w:r w:rsidR="00C24300">
        <w:t>s</w:t>
      </w:r>
      <w:r w:rsidR="00AD68A8">
        <w:t xml:space="preserve"> of input parameters </w:t>
      </w:r>
      <w:r w:rsidR="00C24300">
        <w:t>are</w:t>
      </w:r>
      <w:r w:rsidR="00AD68A8">
        <w:t xml:space="preserve"> presented in </w:t>
      </w:r>
      <w:r w:rsidR="009650B1">
        <w:t>T</w:t>
      </w:r>
      <w:r w:rsidR="00AD68A8">
        <w:t xml:space="preserve">able </w:t>
      </w:r>
      <w:r w:rsidR="00CD2B44">
        <w:t>3</w:t>
      </w:r>
      <w:r w:rsidR="008D264F">
        <w:t xml:space="preserve"> </w:t>
      </w:r>
      <w:r w:rsidR="005F7A36">
        <w:t xml:space="preserve">and Table </w:t>
      </w:r>
      <w:r w:rsidR="00BC6A71">
        <w:t>4</w:t>
      </w:r>
      <w:r w:rsidR="00476C5F">
        <w:t>.</w:t>
      </w:r>
    </w:p>
    <w:p w14:paraId="35024C9F" w14:textId="008875AF" w:rsidR="00093440" w:rsidRPr="00622459" w:rsidRDefault="00093440" w:rsidP="007552FA">
      <w:pPr>
        <w:rPr>
          <w:b/>
          <w:bCs/>
        </w:rPr>
      </w:pPr>
      <w:r w:rsidRPr="00622459">
        <w:rPr>
          <w:b/>
          <w:bCs/>
        </w:rPr>
        <w:t>Table 2: Costs of the empathy training</w:t>
      </w:r>
    </w:p>
    <w:tbl>
      <w:tblPr>
        <w:tblStyle w:val="Tabelraster"/>
        <w:tblW w:w="0" w:type="auto"/>
        <w:tblLook w:val="04A0" w:firstRow="1" w:lastRow="0" w:firstColumn="1" w:lastColumn="0" w:noHBand="0" w:noVBand="1"/>
      </w:tblPr>
      <w:tblGrid>
        <w:gridCol w:w="3955"/>
        <w:gridCol w:w="2610"/>
        <w:gridCol w:w="2452"/>
      </w:tblGrid>
      <w:tr w:rsidR="00CF1FA5" w:rsidRPr="00C45445" w14:paraId="5E15EE53" w14:textId="77777777" w:rsidTr="00184FC0">
        <w:tc>
          <w:tcPr>
            <w:tcW w:w="3955" w:type="dxa"/>
          </w:tcPr>
          <w:p w14:paraId="0F523D4F" w14:textId="11528503" w:rsidR="00CF1FA5" w:rsidRPr="00184FC0" w:rsidRDefault="00CF1FA5" w:rsidP="007552FA">
            <w:pPr>
              <w:rPr>
                <w:b/>
                <w:bCs/>
              </w:rPr>
            </w:pPr>
            <w:r w:rsidRPr="00184FC0">
              <w:rPr>
                <w:b/>
                <w:bCs/>
              </w:rPr>
              <w:t>Components</w:t>
            </w:r>
            <w:r w:rsidR="00CB03DD" w:rsidRPr="00184FC0">
              <w:rPr>
                <w:b/>
                <w:bCs/>
              </w:rPr>
              <w:t xml:space="preserve"> (quantity)</w:t>
            </w:r>
          </w:p>
        </w:tc>
        <w:tc>
          <w:tcPr>
            <w:tcW w:w="2610" w:type="dxa"/>
          </w:tcPr>
          <w:p w14:paraId="6106C648" w14:textId="24EA9F64" w:rsidR="00CF1FA5" w:rsidRPr="00184FC0" w:rsidRDefault="00BE035C" w:rsidP="007552FA">
            <w:pPr>
              <w:rPr>
                <w:b/>
                <w:bCs/>
              </w:rPr>
            </w:pPr>
            <w:r w:rsidRPr="00184FC0">
              <w:rPr>
                <w:b/>
                <w:bCs/>
              </w:rPr>
              <w:t>Cost for f</w:t>
            </w:r>
            <w:r w:rsidR="00CF1FA5" w:rsidRPr="00184FC0">
              <w:rPr>
                <w:b/>
                <w:bCs/>
              </w:rPr>
              <w:t>ace-to-face format</w:t>
            </w:r>
            <w:r w:rsidRPr="00184FC0">
              <w:rPr>
                <w:b/>
                <w:bCs/>
              </w:rPr>
              <w:t xml:space="preserve"> (£)</w:t>
            </w:r>
          </w:p>
        </w:tc>
        <w:tc>
          <w:tcPr>
            <w:tcW w:w="2452" w:type="dxa"/>
          </w:tcPr>
          <w:p w14:paraId="5BF1960A" w14:textId="12AD203D" w:rsidR="00CF1FA5" w:rsidRPr="00184FC0" w:rsidRDefault="00BE035C" w:rsidP="007552FA">
            <w:pPr>
              <w:rPr>
                <w:b/>
                <w:bCs/>
              </w:rPr>
            </w:pPr>
            <w:r w:rsidRPr="00184FC0">
              <w:rPr>
                <w:b/>
                <w:bCs/>
              </w:rPr>
              <w:t>Cost for o</w:t>
            </w:r>
            <w:r w:rsidR="00CF1FA5" w:rsidRPr="00184FC0">
              <w:rPr>
                <w:b/>
                <w:bCs/>
              </w:rPr>
              <w:t>nline format</w:t>
            </w:r>
            <w:r w:rsidRPr="00184FC0">
              <w:rPr>
                <w:b/>
                <w:bCs/>
              </w:rPr>
              <w:t xml:space="preserve"> (£)</w:t>
            </w:r>
          </w:p>
        </w:tc>
      </w:tr>
      <w:tr w:rsidR="00CF1FA5" w14:paraId="231B7F07" w14:textId="77777777" w:rsidTr="00184FC0">
        <w:tc>
          <w:tcPr>
            <w:tcW w:w="3955" w:type="dxa"/>
          </w:tcPr>
          <w:p w14:paraId="0A64C730" w14:textId="6515E06B" w:rsidR="00CF1FA5" w:rsidRDefault="00CB03DD" w:rsidP="007552FA">
            <w:r>
              <w:t xml:space="preserve">Expert facilitator (1 </w:t>
            </w:r>
            <w:r w:rsidR="00BE035C">
              <w:t>expert</w:t>
            </w:r>
            <w:r>
              <w:t>)</w:t>
            </w:r>
          </w:p>
        </w:tc>
        <w:tc>
          <w:tcPr>
            <w:tcW w:w="2610" w:type="dxa"/>
          </w:tcPr>
          <w:p w14:paraId="573A3887" w14:textId="36C155B4" w:rsidR="00CF1FA5" w:rsidRDefault="00F36B26" w:rsidP="007552FA">
            <w:r>
              <w:t>300</w:t>
            </w:r>
          </w:p>
        </w:tc>
        <w:tc>
          <w:tcPr>
            <w:tcW w:w="2452" w:type="dxa"/>
          </w:tcPr>
          <w:p w14:paraId="6F9786CE" w14:textId="5B37ADA9" w:rsidR="00CF1FA5" w:rsidRDefault="00F36B26" w:rsidP="007552FA">
            <w:r>
              <w:t>200</w:t>
            </w:r>
          </w:p>
        </w:tc>
      </w:tr>
      <w:tr w:rsidR="00CF1FA5" w14:paraId="1E5427DD" w14:textId="77777777" w:rsidTr="00184FC0">
        <w:tc>
          <w:tcPr>
            <w:tcW w:w="3955" w:type="dxa"/>
          </w:tcPr>
          <w:p w14:paraId="70E5027C" w14:textId="7C05880A" w:rsidR="00CF1FA5" w:rsidRDefault="00F36B26" w:rsidP="007552FA">
            <w:r>
              <w:t>Training for facilitator</w:t>
            </w:r>
          </w:p>
        </w:tc>
        <w:tc>
          <w:tcPr>
            <w:tcW w:w="2610" w:type="dxa"/>
          </w:tcPr>
          <w:p w14:paraId="1C9D522D" w14:textId="25F4F370" w:rsidR="00CF1FA5" w:rsidRDefault="00DD5297" w:rsidP="007552FA">
            <w:r>
              <w:t>10</w:t>
            </w:r>
          </w:p>
        </w:tc>
        <w:tc>
          <w:tcPr>
            <w:tcW w:w="2452" w:type="dxa"/>
          </w:tcPr>
          <w:p w14:paraId="5A6636E0" w14:textId="0F52A9BB" w:rsidR="00CF1FA5" w:rsidRDefault="00DD5297" w:rsidP="007552FA">
            <w:r>
              <w:t>10</w:t>
            </w:r>
          </w:p>
        </w:tc>
      </w:tr>
      <w:tr w:rsidR="00CF1FA5" w14:paraId="33FD0B85" w14:textId="77777777" w:rsidTr="00184FC0">
        <w:tc>
          <w:tcPr>
            <w:tcW w:w="3955" w:type="dxa"/>
          </w:tcPr>
          <w:p w14:paraId="1D89FFC3" w14:textId="77EA025D" w:rsidR="00CF1FA5" w:rsidRDefault="00DD5297" w:rsidP="007552FA">
            <w:r>
              <w:t>Admin support (0.5 person</w:t>
            </w:r>
            <w:r w:rsidR="00C45445">
              <w:t>s</w:t>
            </w:r>
            <w:r>
              <w:t xml:space="preserve"> day)</w:t>
            </w:r>
          </w:p>
        </w:tc>
        <w:tc>
          <w:tcPr>
            <w:tcW w:w="2610" w:type="dxa"/>
          </w:tcPr>
          <w:p w14:paraId="52259156" w14:textId="206C8929" w:rsidR="00CF1FA5" w:rsidRDefault="00C45445" w:rsidP="007552FA">
            <w:r>
              <w:t>100</w:t>
            </w:r>
          </w:p>
        </w:tc>
        <w:tc>
          <w:tcPr>
            <w:tcW w:w="2452" w:type="dxa"/>
          </w:tcPr>
          <w:p w14:paraId="0645849C" w14:textId="44DFC635" w:rsidR="00CF1FA5" w:rsidRDefault="00C45445" w:rsidP="007552FA">
            <w:r>
              <w:t>100</w:t>
            </w:r>
          </w:p>
        </w:tc>
      </w:tr>
      <w:tr w:rsidR="00CF1FA5" w14:paraId="32351B54" w14:textId="77777777" w:rsidTr="00184FC0">
        <w:tc>
          <w:tcPr>
            <w:tcW w:w="3955" w:type="dxa"/>
          </w:tcPr>
          <w:p w14:paraId="0DAFC5A9" w14:textId="76BB3646" w:rsidR="00CF1FA5" w:rsidRDefault="00C45445" w:rsidP="007552FA">
            <w:r>
              <w:t>Resources (papers, pens,…)</w:t>
            </w:r>
          </w:p>
        </w:tc>
        <w:tc>
          <w:tcPr>
            <w:tcW w:w="2610" w:type="dxa"/>
          </w:tcPr>
          <w:p w14:paraId="2B3E9DCB" w14:textId="3558624B" w:rsidR="00CF1FA5" w:rsidRDefault="00C45445" w:rsidP="007552FA">
            <w:r>
              <w:t>50</w:t>
            </w:r>
          </w:p>
        </w:tc>
        <w:tc>
          <w:tcPr>
            <w:tcW w:w="2452" w:type="dxa"/>
          </w:tcPr>
          <w:p w14:paraId="1C382D78" w14:textId="4CEEA392" w:rsidR="00CF1FA5" w:rsidRDefault="00C45445" w:rsidP="007552FA">
            <w:r>
              <w:t>0</w:t>
            </w:r>
          </w:p>
        </w:tc>
      </w:tr>
      <w:tr w:rsidR="00C45445" w14:paraId="7332B3FC" w14:textId="77777777" w:rsidTr="00184FC0">
        <w:tc>
          <w:tcPr>
            <w:tcW w:w="3955" w:type="dxa"/>
          </w:tcPr>
          <w:p w14:paraId="576BA75D" w14:textId="2CFB4B35" w:rsidR="00C45445" w:rsidRDefault="00C45445" w:rsidP="007552FA">
            <w:r>
              <w:t>Lunch + refreshment</w:t>
            </w:r>
            <w:r w:rsidR="009055A4">
              <w:t>s</w:t>
            </w:r>
          </w:p>
        </w:tc>
        <w:tc>
          <w:tcPr>
            <w:tcW w:w="2610" w:type="dxa"/>
          </w:tcPr>
          <w:p w14:paraId="58007FF0" w14:textId="6154A7A0" w:rsidR="00C45445" w:rsidRDefault="009055A4" w:rsidP="007552FA">
            <w:r>
              <w:t>1000</w:t>
            </w:r>
          </w:p>
        </w:tc>
        <w:tc>
          <w:tcPr>
            <w:tcW w:w="2452" w:type="dxa"/>
          </w:tcPr>
          <w:p w14:paraId="2638FC45" w14:textId="37ED7EF8" w:rsidR="00C45445" w:rsidRDefault="009055A4" w:rsidP="007552FA">
            <w:r>
              <w:t>0</w:t>
            </w:r>
          </w:p>
        </w:tc>
      </w:tr>
      <w:tr w:rsidR="009055A4" w14:paraId="6BC45402" w14:textId="77777777" w:rsidTr="00184FC0">
        <w:tc>
          <w:tcPr>
            <w:tcW w:w="3955" w:type="dxa"/>
          </w:tcPr>
          <w:p w14:paraId="0A522D80" w14:textId="61915635" w:rsidR="009055A4" w:rsidRPr="00184FC0" w:rsidRDefault="009055A4" w:rsidP="00184FC0">
            <w:pPr>
              <w:jc w:val="right"/>
              <w:rPr>
                <w:b/>
                <w:bCs/>
              </w:rPr>
            </w:pPr>
            <w:r w:rsidRPr="00184FC0">
              <w:rPr>
                <w:b/>
                <w:bCs/>
              </w:rPr>
              <w:t>Total cost per session</w:t>
            </w:r>
            <w:r w:rsidR="00946671">
              <w:rPr>
                <w:b/>
                <w:bCs/>
              </w:rPr>
              <w:t xml:space="preserve"> (100 people)</w:t>
            </w:r>
          </w:p>
        </w:tc>
        <w:tc>
          <w:tcPr>
            <w:tcW w:w="2610" w:type="dxa"/>
          </w:tcPr>
          <w:p w14:paraId="0DA82B8C" w14:textId="1B86F1AA" w:rsidR="009055A4" w:rsidRDefault="009055A4" w:rsidP="007552FA">
            <w:r>
              <w:t>1460</w:t>
            </w:r>
          </w:p>
        </w:tc>
        <w:tc>
          <w:tcPr>
            <w:tcW w:w="2452" w:type="dxa"/>
          </w:tcPr>
          <w:p w14:paraId="079B4C21" w14:textId="26101918" w:rsidR="009055A4" w:rsidRDefault="009055A4" w:rsidP="007552FA">
            <w:r>
              <w:t>310</w:t>
            </w:r>
          </w:p>
        </w:tc>
      </w:tr>
      <w:tr w:rsidR="009055A4" w14:paraId="1A42AED0" w14:textId="77777777" w:rsidTr="00184FC0">
        <w:tc>
          <w:tcPr>
            <w:tcW w:w="3955" w:type="dxa"/>
          </w:tcPr>
          <w:p w14:paraId="26890B97" w14:textId="4CA3E6D6" w:rsidR="009055A4" w:rsidRPr="00184FC0" w:rsidRDefault="009055A4" w:rsidP="00184FC0">
            <w:pPr>
              <w:jc w:val="right"/>
              <w:rPr>
                <w:b/>
                <w:bCs/>
              </w:rPr>
            </w:pPr>
            <w:r w:rsidRPr="00184FC0">
              <w:rPr>
                <w:b/>
                <w:bCs/>
              </w:rPr>
              <w:t xml:space="preserve">Total cost per </w:t>
            </w:r>
            <w:r w:rsidR="00C275EF" w:rsidRPr="00184FC0">
              <w:rPr>
                <w:b/>
                <w:bCs/>
              </w:rPr>
              <w:t>person</w:t>
            </w:r>
          </w:p>
        </w:tc>
        <w:tc>
          <w:tcPr>
            <w:tcW w:w="2610" w:type="dxa"/>
          </w:tcPr>
          <w:p w14:paraId="728E6B3B" w14:textId="28B3F783" w:rsidR="009055A4" w:rsidRDefault="00C275EF" w:rsidP="007552FA">
            <w:r>
              <w:t>14.6</w:t>
            </w:r>
          </w:p>
        </w:tc>
        <w:tc>
          <w:tcPr>
            <w:tcW w:w="2452" w:type="dxa"/>
          </w:tcPr>
          <w:p w14:paraId="5CB4AC4B" w14:textId="55315D98" w:rsidR="009055A4" w:rsidRDefault="00C275EF" w:rsidP="007552FA">
            <w:r>
              <w:t>3.1</w:t>
            </w:r>
          </w:p>
        </w:tc>
      </w:tr>
    </w:tbl>
    <w:p w14:paraId="0A8BDBF4" w14:textId="77777777" w:rsidR="00CF1FA5" w:rsidRDefault="00CF1FA5" w:rsidP="007552FA"/>
    <w:p w14:paraId="7B529FF4" w14:textId="78DEDB16" w:rsidR="00AD68A8" w:rsidRDefault="00923113" w:rsidP="007552FA">
      <w:pPr>
        <w:rPr>
          <w:b/>
          <w:bCs/>
        </w:rPr>
      </w:pPr>
      <w:r w:rsidRPr="00840A9B">
        <w:rPr>
          <w:b/>
          <w:bCs/>
        </w:rPr>
        <w:t xml:space="preserve">Table </w:t>
      </w:r>
      <w:r w:rsidR="00093440">
        <w:rPr>
          <w:b/>
          <w:bCs/>
        </w:rPr>
        <w:t>3</w:t>
      </w:r>
      <w:r w:rsidRPr="00840A9B">
        <w:rPr>
          <w:b/>
          <w:bCs/>
        </w:rPr>
        <w:t>:</w:t>
      </w:r>
      <w:r w:rsidR="00476C5F" w:rsidRPr="00840A9B">
        <w:rPr>
          <w:b/>
          <w:bCs/>
        </w:rPr>
        <w:t xml:space="preserve"> Input parameters</w:t>
      </w:r>
      <w:r w:rsidR="005F7A36" w:rsidRPr="00840A9B">
        <w:rPr>
          <w:b/>
          <w:bCs/>
        </w:rPr>
        <w:t xml:space="preserve"> for the case study in primary care</w:t>
      </w:r>
    </w:p>
    <w:tbl>
      <w:tblPr>
        <w:tblStyle w:val="Tabelraster"/>
        <w:tblW w:w="9089" w:type="dxa"/>
        <w:tblLook w:val="04A0" w:firstRow="1" w:lastRow="0" w:firstColumn="1" w:lastColumn="0" w:noHBand="0" w:noVBand="1"/>
      </w:tblPr>
      <w:tblGrid>
        <w:gridCol w:w="3415"/>
        <w:gridCol w:w="1080"/>
        <w:gridCol w:w="2134"/>
        <w:gridCol w:w="2460"/>
      </w:tblGrid>
      <w:tr w:rsidR="00D53408" w:rsidRPr="00DF6D00" w14:paraId="0A78034C" w14:textId="77777777" w:rsidTr="00BD4A33">
        <w:trPr>
          <w:trHeight w:val="946"/>
        </w:trPr>
        <w:tc>
          <w:tcPr>
            <w:tcW w:w="3415" w:type="dxa"/>
            <w:hideMark/>
          </w:tcPr>
          <w:p w14:paraId="51D8F563" w14:textId="77777777" w:rsidR="00D53408" w:rsidRPr="00DF6D00" w:rsidRDefault="00D53408" w:rsidP="00BD4A33">
            <w:pPr>
              <w:rPr>
                <w:b/>
                <w:bCs/>
                <w:color w:val="000000"/>
              </w:rPr>
            </w:pPr>
            <w:r w:rsidRPr="00DF6D00">
              <w:rPr>
                <w:b/>
                <w:bCs/>
                <w:color w:val="000000"/>
              </w:rPr>
              <w:t>Parameter</w:t>
            </w:r>
          </w:p>
        </w:tc>
        <w:tc>
          <w:tcPr>
            <w:tcW w:w="1080" w:type="dxa"/>
            <w:hideMark/>
          </w:tcPr>
          <w:p w14:paraId="0B4AB813" w14:textId="77777777" w:rsidR="00D53408" w:rsidRPr="00DF6D00" w:rsidRDefault="00D53408" w:rsidP="00BD4A33">
            <w:pPr>
              <w:rPr>
                <w:b/>
                <w:bCs/>
                <w:color w:val="000000"/>
              </w:rPr>
            </w:pPr>
            <w:r w:rsidRPr="00DF6D00">
              <w:rPr>
                <w:b/>
                <w:bCs/>
                <w:color w:val="000000"/>
              </w:rPr>
              <w:t>Base-case value</w:t>
            </w:r>
          </w:p>
        </w:tc>
        <w:tc>
          <w:tcPr>
            <w:tcW w:w="2134" w:type="dxa"/>
            <w:hideMark/>
          </w:tcPr>
          <w:p w14:paraId="4C8473F6" w14:textId="77777777" w:rsidR="00D53408" w:rsidRPr="00DF6D00" w:rsidRDefault="00D53408" w:rsidP="00BD4A33">
            <w:pPr>
              <w:rPr>
                <w:b/>
                <w:bCs/>
                <w:color w:val="000000"/>
              </w:rPr>
            </w:pPr>
            <w:r w:rsidRPr="00DF6D00">
              <w:rPr>
                <w:b/>
                <w:bCs/>
                <w:color w:val="000000"/>
              </w:rPr>
              <w:t>Standard error (SE) and distribution for PSA</w:t>
            </w:r>
          </w:p>
        </w:tc>
        <w:tc>
          <w:tcPr>
            <w:tcW w:w="2460" w:type="dxa"/>
            <w:hideMark/>
          </w:tcPr>
          <w:p w14:paraId="10619403" w14:textId="77777777" w:rsidR="00D53408" w:rsidRPr="00DF6D00" w:rsidRDefault="00D53408" w:rsidP="00BD4A33">
            <w:pPr>
              <w:rPr>
                <w:b/>
                <w:bCs/>
                <w:color w:val="000000"/>
              </w:rPr>
            </w:pPr>
            <w:r w:rsidRPr="00DF6D00">
              <w:rPr>
                <w:b/>
                <w:bCs/>
                <w:color w:val="000000"/>
              </w:rPr>
              <w:t>Source/Note</w:t>
            </w:r>
          </w:p>
        </w:tc>
      </w:tr>
      <w:tr w:rsidR="00D53408" w:rsidRPr="00DF6D00" w14:paraId="3202D85F" w14:textId="77777777" w:rsidTr="00BD4A33">
        <w:trPr>
          <w:trHeight w:val="314"/>
        </w:trPr>
        <w:tc>
          <w:tcPr>
            <w:tcW w:w="3415" w:type="dxa"/>
            <w:hideMark/>
          </w:tcPr>
          <w:p w14:paraId="392323AC" w14:textId="77777777" w:rsidR="00D53408" w:rsidRPr="00DF6D00" w:rsidRDefault="00D53408" w:rsidP="00BD4A33">
            <w:pPr>
              <w:rPr>
                <w:b/>
                <w:bCs/>
                <w:color w:val="000000"/>
              </w:rPr>
            </w:pPr>
            <w:r w:rsidRPr="00DF6D00">
              <w:rPr>
                <w:b/>
                <w:bCs/>
                <w:color w:val="000000"/>
              </w:rPr>
              <w:t>Population</w:t>
            </w:r>
          </w:p>
        </w:tc>
        <w:tc>
          <w:tcPr>
            <w:tcW w:w="1080" w:type="dxa"/>
            <w:hideMark/>
          </w:tcPr>
          <w:p w14:paraId="141C45A5" w14:textId="77777777" w:rsidR="00D53408" w:rsidRPr="00DF6D00" w:rsidRDefault="00D53408" w:rsidP="00BD4A33">
            <w:pPr>
              <w:rPr>
                <w:b/>
                <w:bCs/>
                <w:color w:val="000000"/>
              </w:rPr>
            </w:pPr>
          </w:p>
        </w:tc>
        <w:tc>
          <w:tcPr>
            <w:tcW w:w="2134" w:type="dxa"/>
            <w:hideMark/>
          </w:tcPr>
          <w:p w14:paraId="1BA87B59" w14:textId="77777777" w:rsidR="00D53408" w:rsidRPr="00DF6D00" w:rsidRDefault="00D53408" w:rsidP="00BD4A33"/>
        </w:tc>
        <w:tc>
          <w:tcPr>
            <w:tcW w:w="2460" w:type="dxa"/>
            <w:hideMark/>
          </w:tcPr>
          <w:p w14:paraId="2990C5D9" w14:textId="77777777" w:rsidR="00D53408" w:rsidRPr="00DF6D00" w:rsidRDefault="00D53408" w:rsidP="00BD4A33"/>
        </w:tc>
      </w:tr>
      <w:tr w:rsidR="00D53408" w:rsidRPr="00DF6D00" w14:paraId="70C5BF34" w14:textId="77777777" w:rsidTr="00BD4A33">
        <w:trPr>
          <w:trHeight w:val="630"/>
        </w:trPr>
        <w:tc>
          <w:tcPr>
            <w:tcW w:w="3415" w:type="dxa"/>
            <w:hideMark/>
          </w:tcPr>
          <w:p w14:paraId="32337361" w14:textId="0D0F9C06" w:rsidR="00D53408" w:rsidRPr="00DF6D00" w:rsidRDefault="00D53408" w:rsidP="00BD4A33">
            <w:pPr>
              <w:rPr>
                <w:color w:val="000000"/>
              </w:rPr>
            </w:pPr>
            <w:r w:rsidRPr="00C31D4D">
              <w:rPr>
                <w:color w:val="000000"/>
              </w:rPr>
              <w:lastRenderedPageBreak/>
              <w:t xml:space="preserve">Number of </w:t>
            </w:r>
            <w:r w:rsidR="00A86541">
              <w:rPr>
                <w:color w:val="000000"/>
              </w:rPr>
              <w:t>GPs</w:t>
            </w:r>
          </w:p>
        </w:tc>
        <w:tc>
          <w:tcPr>
            <w:tcW w:w="1080" w:type="dxa"/>
            <w:hideMark/>
          </w:tcPr>
          <w:p w14:paraId="7ADE12EC" w14:textId="77777777" w:rsidR="00D53408" w:rsidRPr="00DF6D00" w:rsidRDefault="00D53408" w:rsidP="00BD4A33">
            <w:pPr>
              <w:rPr>
                <w:color w:val="000000"/>
              </w:rPr>
            </w:pPr>
          </w:p>
        </w:tc>
        <w:tc>
          <w:tcPr>
            <w:tcW w:w="2134" w:type="dxa"/>
            <w:hideMark/>
          </w:tcPr>
          <w:p w14:paraId="3488DAE6" w14:textId="77777777" w:rsidR="00D53408" w:rsidRPr="00DF6D00" w:rsidRDefault="00D53408" w:rsidP="00BD4A33"/>
        </w:tc>
        <w:tc>
          <w:tcPr>
            <w:tcW w:w="2460" w:type="dxa"/>
            <w:hideMark/>
          </w:tcPr>
          <w:p w14:paraId="01428A71" w14:textId="49EA2FE4" w:rsidR="00D53408" w:rsidRPr="00DF6D00" w:rsidRDefault="00972D4C" w:rsidP="00BD4A33">
            <w:r>
              <w:t>NHS statistics</w:t>
            </w:r>
          </w:p>
        </w:tc>
      </w:tr>
      <w:tr w:rsidR="00D53408" w:rsidRPr="00DF6D00" w14:paraId="2E0DD48B" w14:textId="77777777" w:rsidTr="00BD4A33">
        <w:trPr>
          <w:trHeight w:val="630"/>
        </w:trPr>
        <w:tc>
          <w:tcPr>
            <w:tcW w:w="3415" w:type="dxa"/>
            <w:hideMark/>
          </w:tcPr>
          <w:p w14:paraId="6D4529E5" w14:textId="663230DF" w:rsidR="00D53408" w:rsidRPr="00DF6D00" w:rsidRDefault="00A86541" w:rsidP="00BD4A33">
            <w:pPr>
              <w:rPr>
                <w:color w:val="000000"/>
              </w:rPr>
            </w:pPr>
            <w:r>
              <w:rPr>
                <w:color w:val="000000"/>
              </w:rPr>
              <w:t xml:space="preserve">Number of patients visiting GPs </w:t>
            </w:r>
            <w:r w:rsidR="00000EEA">
              <w:rPr>
                <w:color w:val="000000"/>
              </w:rPr>
              <w:t>annually</w:t>
            </w:r>
          </w:p>
        </w:tc>
        <w:tc>
          <w:tcPr>
            <w:tcW w:w="1080" w:type="dxa"/>
            <w:hideMark/>
          </w:tcPr>
          <w:p w14:paraId="1165331A" w14:textId="77777777" w:rsidR="00D53408" w:rsidRPr="00DF6D00" w:rsidRDefault="00D53408" w:rsidP="00BD4A33">
            <w:pPr>
              <w:rPr>
                <w:color w:val="000000"/>
              </w:rPr>
            </w:pPr>
          </w:p>
        </w:tc>
        <w:tc>
          <w:tcPr>
            <w:tcW w:w="2134" w:type="dxa"/>
            <w:hideMark/>
          </w:tcPr>
          <w:p w14:paraId="72661820" w14:textId="77777777" w:rsidR="00D53408" w:rsidRPr="00DF6D00" w:rsidRDefault="00D53408" w:rsidP="00BD4A33"/>
        </w:tc>
        <w:tc>
          <w:tcPr>
            <w:tcW w:w="2460" w:type="dxa"/>
            <w:hideMark/>
          </w:tcPr>
          <w:p w14:paraId="51B87FDB" w14:textId="73A8DA24" w:rsidR="00D53408" w:rsidRPr="00DF6D00" w:rsidRDefault="00972D4C" w:rsidP="00BD4A33">
            <w:pPr>
              <w:rPr>
                <w:color w:val="000000"/>
              </w:rPr>
            </w:pPr>
            <w:r>
              <w:t>NHS statistics</w:t>
            </w:r>
          </w:p>
        </w:tc>
      </w:tr>
      <w:tr w:rsidR="00743A39" w:rsidRPr="00DF6D00" w14:paraId="6C6712FA" w14:textId="77777777" w:rsidTr="00BD4A33">
        <w:trPr>
          <w:trHeight w:val="386"/>
        </w:trPr>
        <w:tc>
          <w:tcPr>
            <w:tcW w:w="3415" w:type="dxa"/>
          </w:tcPr>
          <w:p w14:paraId="468C606A" w14:textId="6D5BED1E" w:rsidR="00743A39" w:rsidRPr="00184FC0" w:rsidRDefault="00743A39" w:rsidP="00BD4A33">
            <w:pPr>
              <w:rPr>
                <w:color w:val="000000"/>
              </w:rPr>
            </w:pPr>
            <w:r w:rsidRPr="00184FC0">
              <w:rPr>
                <w:color w:val="000000"/>
              </w:rPr>
              <w:t>% of patients with chronic pain</w:t>
            </w:r>
          </w:p>
        </w:tc>
        <w:tc>
          <w:tcPr>
            <w:tcW w:w="1080" w:type="dxa"/>
          </w:tcPr>
          <w:p w14:paraId="125BA2DE" w14:textId="77777777" w:rsidR="00743A39" w:rsidRPr="00DF6D00" w:rsidRDefault="00743A39" w:rsidP="00BD4A33">
            <w:pPr>
              <w:rPr>
                <w:b/>
                <w:bCs/>
                <w:color w:val="000000"/>
              </w:rPr>
            </w:pPr>
          </w:p>
        </w:tc>
        <w:tc>
          <w:tcPr>
            <w:tcW w:w="2134" w:type="dxa"/>
          </w:tcPr>
          <w:p w14:paraId="6083E8C0" w14:textId="77777777" w:rsidR="00743A39" w:rsidRPr="00DF6D00" w:rsidRDefault="00743A39" w:rsidP="00BD4A33"/>
        </w:tc>
        <w:tc>
          <w:tcPr>
            <w:tcW w:w="2460" w:type="dxa"/>
          </w:tcPr>
          <w:p w14:paraId="3F85003E" w14:textId="7B5C799A" w:rsidR="00743A39" w:rsidRPr="00DF6D00" w:rsidRDefault="00635676" w:rsidP="00BD4A33">
            <w:r w:rsidRPr="00DF6D00">
              <w:t>Literature</w:t>
            </w:r>
          </w:p>
        </w:tc>
      </w:tr>
      <w:tr w:rsidR="00743A39" w:rsidRPr="00DF6D00" w14:paraId="61633FE3" w14:textId="77777777" w:rsidTr="00BD4A33">
        <w:trPr>
          <w:trHeight w:val="386"/>
        </w:trPr>
        <w:tc>
          <w:tcPr>
            <w:tcW w:w="3415" w:type="dxa"/>
          </w:tcPr>
          <w:p w14:paraId="6528BD1F" w14:textId="7924C623" w:rsidR="00743A39" w:rsidRPr="00DF6D00" w:rsidRDefault="00743A39" w:rsidP="00BD4A33">
            <w:pPr>
              <w:rPr>
                <w:b/>
                <w:bCs/>
                <w:color w:val="000000"/>
              </w:rPr>
            </w:pPr>
            <w:r w:rsidRPr="00BD4A33">
              <w:rPr>
                <w:color w:val="000000"/>
              </w:rPr>
              <w:t>% of patients with</w:t>
            </w:r>
            <w:r>
              <w:rPr>
                <w:color w:val="000000"/>
              </w:rPr>
              <w:t xml:space="preserve"> anxiety</w:t>
            </w:r>
          </w:p>
        </w:tc>
        <w:tc>
          <w:tcPr>
            <w:tcW w:w="1080" w:type="dxa"/>
          </w:tcPr>
          <w:p w14:paraId="66EC325D" w14:textId="77777777" w:rsidR="00743A39" w:rsidRPr="00DF6D00" w:rsidRDefault="00743A39" w:rsidP="00BD4A33">
            <w:pPr>
              <w:rPr>
                <w:b/>
                <w:bCs/>
                <w:color w:val="000000"/>
              </w:rPr>
            </w:pPr>
          </w:p>
        </w:tc>
        <w:tc>
          <w:tcPr>
            <w:tcW w:w="2134" w:type="dxa"/>
          </w:tcPr>
          <w:p w14:paraId="0E550D67" w14:textId="77777777" w:rsidR="00743A39" w:rsidRPr="00DF6D00" w:rsidRDefault="00743A39" w:rsidP="00BD4A33"/>
        </w:tc>
        <w:tc>
          <w:tcPr>
            <w:tcW w:w="2460" w:type="dxa"/>
          </w:tcPr>
          <w:p w14:paraId="6FEFE64E" w14:textId="73AC9F31" w:rsidR="00743A39" w:rsidRPr="00DF6D00" w:rsidRDefault="00635676" w:rsidP="00BD4A33">
            <w:r w:rsidRPr="00DF6D00">
              <w:t>Literature</w:t>
            </w:r>
          </w:p>
        </w:tc>
      </w:tr>
      <w:tr w:rsidR="00743A39" w:rsidRPr="00DF6D00" w14:paraId="11C7BE73" w14:textId="77777777" w:rsidTr="00BD4A33">
        <w:trPr>
          <w:trHeight w:val="386"/>
        </w:trPr>
        <w:tc>
          <w:tcPr>
            <w:tcW w:w="3415" w:type="dxa"/>
          </w:tcPr>
          <w:p w14:paraId="3796C38D" w14:textId="6FA56824" w:rsidR="00743A39" w:rsidRPr="00DF6D00" w:rsidRDefault="00743A39" w:rsidP="00BD4A33">
            <w:pPr>
              <w:rPr>
                <w:b/>
                <w:bCs/>
                <w:color w:val="000000"/>
              </w:rPr>
            </w:pPr>
            <w:r w:rsidRPr="00BD4A33">
              <w:rPr>
                <w:color w:val="000000"/>
              </w:rPr>
              <w:t>% of patients with</w:t>
            </w:r>
            <w:r>
              <w:rPr>
                <w:color w:val="000000"/>
              </w:rPr>
              <w:t xml:space="preserve"> depression</w:t>
            </w:r>
          </w:p>
        </w:tc>
        <w:tc>
          <w:tcPr>
            <w:tcW w:w="1080" w:type="dxa"/>
          </w:tcPr>
          <w:p w14:paraId="2DD8DB21" w14:textId="77777777" w:rsidR="00743A39" w:rsidRPr="00DF6D00" w:rsidRDefault="00743A39" w:rsidP="00BD4A33">
            <w:pPr>
              <w:rPr>
                <w:b/>
                <w:bCs/>
                <w:color w:val="000000"/>
              </w:rPr>
            </w:pPr>
          </w:p>
        </w:tc>
        <w:tc>
          <w:tcPr>
            <w:tcW w:w="2134" w:type="dxa"/>
          </w:tcPr>
          <w:p w14:paraId="735B51D5" w14:textId="77777777" w:rsidR="00743A39" w:rsidRPr="00DF6D00" w:rsidRDefault="00743A39" w:rsidP="00BD4A33"/>
        </w:tc>
        <w:tc>
          <w:tcPr>
            <w:tcW w:w="2460" w:type="dxa"/>
          </w:tcPr>
          <w:p w14:paraId="115F5836" w14:textId="63D3BFD5" w:rsidR="00743A39" w:rsidRPr="00DF6D00" w:rsidRDefault="00635676" w:rsidP="00BD4A33">
            <w:r w:rsidRPr="00DF6D00">
              <w:t>Literature</w:t>
            </w:r>
          </w:p>
        </w:tc>
      </w:tr>
      <w:tr w:rsidR="00D53408" w:rsidRPr="00DF6D00" w14:paraId="2F416174" w14:textId="77777777" w:rsidTr="00BD4A33">
        <w:trPr>
          <w:trHeight w:val="386"/>
        </w:trPr>
        <w:tc>
          <w:tcPr>
            <w:tcW w:w="3415" w:type="dxa"/>
            <w:hideMark/>
          </w:tcPr>
          <w:p w14:paraId="52857CD1" w14:textId="77777777" w:rsidR="00D53408" w:rsidRPr="00DF6D00" w:rsidRDefault="00D53408" w:rsidP="00BD4A33">
            <w:pPr>
              <w:rPr>
                <w:b/>
                <w:bCs/>
                <w:color w:val="000000"/>
              </w:rPr>
            </w:pPr>
            <w:r w:rsidRPr="00DF6D00">
              <w:rPr>
                <w:b/>
                <w:bCs/>
                <w:color w:val="000000"/>
              </w:rPr>
              <w:t>Intervention effect</w:t>
            </w:r>
          </w:p>
        </w:tc>
        <w:tc>
          <w:tcPr>
            <w:tcW w:w="1080" w:type="dxa"/>
            <w:hideMark/>
          </w:tcPr>
          <w:p w14:paraId="6612433A" w14:textId="77777777" w:rsidR="00D53408" w:rsidRPr="00DF6D00" w:rsidRDefault="00D53408" w:rsidP="00BD4A33">
            <w:pPr>
              <w:rPr>
                <w:b/>
                <w:bCs/>
                <w:color w:val="000000"/>
              </w:rPr>
            </w:pPr>
          </w:p>
        </w:tc>
        <w:tc>
          <w:tcPr>
            <w:tcW w:w="2134" w:type="dxa"/>
            <w:hideMark/>
          </w:tcPr>
          <w:p w14:paraId="65A9F816" w14:textId="77777777" w:rsidR="00D53408" w:rsidRPr="00DF6D00" w:rsidRDefault="00D53408" w:rsidP="00BD4A33"/>
        </w:tc>
        <w:tc>
          <w:tcPr>
            <w:tcW w:w="2460" w:type="dxa"/>
            <w:hideMark/>
          </w:tcPr>
          <w:p w14:paraId="449F5309" w14:textId="77777777" w:rsidR="00D53408" w:rsidRPr="00DF6D00" w:rsidRDefault="00D53408" w:rsidP="00BD4A33"/>
        </w:tc>
      </w:tr>
      <w:tr w:rsidR="006E2514" w:rsidRPr="00DF6D00" w14:paraId="14D83D6F" w14:textId="77777777" w:rsidTr="00BD4A33">
        <w:trPr>
          <w:trHeight w:val="314"/>
        </w:trPr>
        <w:tc>
          <w:tcPr>
            <w:tcW w:w="3415" w:type="dxa"/>
          </w:tcPr>
          <w:p w14:paraId="537C28CB" w14:textId="10B65A6B" w:rsidR="006E2514" w:rsidRPr="00247C21" w:rsidRDefault="006E2514" w:rsidP="00BD4A33">
            <w:pPr>
              <w:rPr>
                <w:color w:val="000000"/>
              </w:rPr>
            </w:pPr>
            <w:r w:rsidRPr="00247C21">
              <w:rPr>
                <w:color w:val="000000"/>
              </w:rPr>
              <w:t>SMD of pain</w:t>
            </w:r>
          </w:p>
        </w:tc>
        <w:tc>
          <w:tcPr>
            <w:tcW w:w="1080" w:type="dxa"/>
          </w:tcPr>
          <w:p w14:paraId="5D35DE84" w14:textId="77777777" w:rsidR="006E2514" w:rsidRPr="00247C21" w:rsidRDefault="006E2514" w:rsidP="00BD4A33">
            <w:pPr>
              <w:rPr>
                <w:color w:val="000000"/>
              </w:rPr>
            </w:pPr>
          </w:p>
        </w:tc>
        <w:tc>
          <w:tcPr>
            <w:tcW w:w="2134" w:type="dxa"/>
          </w:tcPr>
          <w:p w14:paraId="76A667EF" w14:textId="77777777" w:rsidR="006E2514" w:rsidRPr="006E2514" w:rsidRDefault="006E2514" w:rsidP="00BD4A33"/>
        </w:tc>
        <w:tc>
          <w:tcPr>
            <w:tcW w:w="2460" w:type="dxa"/>
          </w:tcPr>
          <w:p w14:paraId="68EE30EF" w14:textId="35206191" w:rsidR="006E2514" w:rsidRPr="006E2514" w:rsidRDefault="00635676" w:rsidP="00BD4A33">
            <w:r>
              <w:t>Ongoing meta-analysis</w:t>
            </w:r>
          </w:p>
        </w:tc>
      </w:tr>
      <w:tr w:rsidR="006E2514" w:rsidRPr="00DF6D00" w14:paraId="5FE6C10D" w14:textId="77777777" w:rsidTr="00BD4A33">
        <w:trPr>
          <w:trHeight w:val="314"/>
        </w:trPr>
        <w:tc>
          <w:tcPr>
            <w:tcW w:w="3415" w:type="dxa"/>
          </w:tcPr>
          <w:p w14:paraId="46B9816C" w14:textId="348AD9F1" w:rsidR="006E2514" w:rsidRPr="00247C21" w:rsidRDefault="00247C21" w:rsidP="00BD4A33">
            <w:pPr>
              <w:rPr>
                <w:color w:val="000000"/>
              </w:rPr>
            </w:pPr>
            <w:r>
              <w:rPr>
                <w:color w:val="000000"/>
              </w:rPr>
              <w:t>SMD of anxiety</w:t>
            </w:r>
          </w:p>
        </w:tc>
        <w:tc>
          <w:tcPr>
            <w:tcW w:w="1080" w:type="dxa"/>
          </w:tcPr>
          <w:p w14:paraId="55A6EB9E" w14:textId="77777777" w:rsidR="006E2514" w:rsidRPr="00247C21" w:rsidRDefault="006E2514" w:rsidP="00BD4A33">
            <w:pPr>
              <w:rPr>
                <w:color w:val="000000"/>
              </w:rPr>
            </w:pPr>
          </w:p>
        </w:tc>
        <w:tc>
          <w:tcPr>
            <w:tcW w:w="2134" w:type="dxa"/>
          </w:tcPr>
          <w:p w14:paraId="7FA9EF00" w14:textId="77777777" w:rsidR="006E2514" w:rsidRPr="006E2514" w:rsidRDefault="006E2514" w:rsidP="00BD4A33"/>
        </w:tc>
        <w:tc>
          <w:tcPr>
            <w:tcW w:w="2460" w:type="dxa"/>
          </w:tcPr>
          <w:p w14:paraId="3542D4B4" w14:textId="4FA33291" w:rsidR="006E2514" w:rsidRPr="006E2514" w:rsidRDefault="00635676" w:rsidP="00BD4A33">
            <w:r>
              <w:t>Ongoing meta-analysis</w:t>
            </w:r>
          </w:p>
        </w:tc>
      </w:tr>
      <w:tr w:rsidR="006E2514" w:rsidRPr="00DF6D00" w14:paraId="3AFD2E52" w14:textId="77777777" w:rsidTr="00BD4A33">
        <w:trPr>
          <w:trHeight w:val="314"/>
        </w:trPr>
        <w:tc>
          <w:tcPr>
            <w:tcW w:w="3415" w:type="dxa"/>
          </w:tcPr>
          <w:p w14:paraId="3288EA63" w14:textId="54CA8919" w:rsidR="006E2514" w:rsidRPr="00247C21" w:rsidRDefault="00247C21" w:rsidP="00BD4A33">
            <w:pPr>
              <w:rPr>
                <w:color w:val="000000"/>
              </w:rPr>
            </w:pPr>
            <w:r>
              <w:rPr>
                <w:color w:val="000000"/>
              </w:rPr>
              <w:t>SMD of depression</w:t>
            </w:r>
          </w:p>
        </w:tc>
        <w:tc>
          <w:tcPr>
            <w:tcW w:w="1080" w:type="dxa"/>
          </w:tcPr>
          <w:p w14:paraId="4994A990" w14:textId="77777777" w:rsidR="006E2514" w:rsidRPr="00247C21" w:rsidRDefault="006E2514" w:rsidP="00BD4A33">
            <w:pPr>
              <w:rPr>
                <w:color w:val="000000"/>
              </w:rPr>
            </w:pPr>
          </w:p>
        </w:tc>
        <w:tc>
          <w:tcPr>
            <w:tcW w:w="2134" w:type="dxa"/>
          </w:tcPr>
          <w:p w14:paraId="6739CBBB" w14:textId="77777777" w:rsidR="006E2514" w:rsidRPr="006E2514" w:rsidRDefault="006E2514" w:rsidP="00BD4A33"/>
        </w:tc>
        <w:tc>
          <w:tcPr>
            <w:tcW w:w="2460" w:type="dxa"/>
          </w:tcPr>
          <w:p w14:paraId="2F49BDA5" w14:textId="30473ED3" w:rsidR="006E2514" w:rsidRPr="006E2514" w:rsidRDefault="00635676" w:rsidP="00BD4A33">
            <w:r>
              <w:t>Ongoing meta-analysis</w:t>
            </w:r>
          </w:p>
        </w:tc>
      </w:tr>
      <w:tr w:rsidR="00677BCE" w:rsidRPr="00DF6D00" w14:paraId="17C4C1C9" w14:textId="77777777" w:rsidTr="00BD4A33">
        <w:trPr>
          <w:trHeight w:val="314"/>
        </w:trPr>
        <w:tc>
          <w:tcPr>
            <w:tcW w:w="3415" w:type="dxa"/>
          </w:tcPr>
          <w:p w14:paraId="7E989F63" w14:textId="58612064" w:rsidR="00677BCE" w:rsidRPr="00247C21" w:rsidRDefault="00635676" w:rsidP="00BD4A33">
            <w:pPr>
              <w:rPr>
                <w:color w:val="000000"/>
              </w:rPr>
            </w:pPr>
            <w:r>
              <w:rPr>
                <w:color w:val="000000"/>
              </w:rPr>
              <w:t>SMD of satisfaction</w:t>
            </w:r>
          </w:p>
        </w:tc>
        <w:tc>
          <w:tcPr>
            <w:tcW w:w="1080" w:type="dxa"/>
          </w:tcPr>
          <w:p w14:paraId="40278FBA" w14:textId="77777777" w:rsidR="00677BCE" w:rsidRPr="00247C21" w:rsidRDefault="00677BCE" w:rsidP="00BD4A33">
            <w:pPr>
              <w:rPr>
                <w:color w:val="000000"/>
              </w:rPr>
            </w:pPr>
          </w:p>
        </w:tc>
        <w:tc>
          <w:tcPr>
            <w:tcW w:w="2134" w:type="dxa"/>
          </w:tcPr>
          <w:p w14:paraId="48C1A8AA" w14:textId="77777777" w:rsidR="00677BCE" w:rsidRPr="006E2514" w:rsidRDefault="00677BCE" w:rsidP="00BD4A33"/>
        </w:tc>
        <w:tc>
          <w:tcPr>
            <w:tcW w:w="2460" w:type="dxa"/>
          </w:tcPr>
          <w:p w14:paraId="48705048" w14:textId="6017F2E6" w:rsidR="00677BCE" w:rsidRPr="006E2514" w:rsidRDefault="00635676" w:rsidP="00BD4A33">
            <w:r>
              <w:t>Ongoing meta-analysis</w:t>
            </w:r>
          </w:p>
        </w:tc>
      </w:tr>
      <w:tr w:rsidR="00702927" w:rsidRPr="00DF6D00" w14:paraId="0DEF28A0" w14:textId="77777777" w:rsidTr="00BD4A33">
        <w:trPr>
          <w:trHeight w:val="314"/>
        </w:trPr>
        <w:tc>
          <w:tcPr>
            <w:tcW w:w="3415" w:type="dxa"/>
          </w:tcPr>
          <w:p w14:paraId="0C69B43C" w14:textId="350273F4" w:rsidR="00702927" w:rsidRDefault="00702927" w:rsidP="00BD4A33">
            <w:pPr>
              <w:rPr>
                <w:color w:val="000000"/>
              </w:rPr>
            </w:pPr>
            <w:r>
              <w:rPr>
                <w:color w:val="000000"/>
              </w:rPr>
              <w:t>Proportion of burnout among GPs</w:t>
            </w:r>
          </w:p>
        </w:tc>
        <w:tc>
          <w:tcPr>
            <w:tcW w:w="1080" w:type="dxa"/>
          </w:tcPr>
          <w:p w14:paraId="4E341C2A" w14:textId="77777777" w:rsidR="00702927" w:rsidRPr="00247C21" w:rsidRDefault="00702927" w:rsidP="00BD4A33">
            <w:pPr>
              <w:rPr>
                <w:color w:val="000000"/>
              </w:rPr>
            </w:pPr>
          </w:p>
        </w:tc>
        <w:tc>
          <w:tcPr>
            <w:tcW w:w="2134" w:type="dxa"/>
          </w:tcPr>
          <w:p w14:paraId="40296434" w14:textId="77777777" w:rsidR="00702927" w:rsidRPr="006E2514" w:rsidRDefault="00702927" w:rsidP="00BD4A33"/>
        </w:tc>
        <w:tc>
          <w:tcPr>
            <w:tcW w:w="2460" w:type="dxa"/>
          </w:tcPr>
          <w:p w14:paraId="0EF5FCC7" w14:textId="0DE28F75" w:rsidR="00702927" w:rsidRDefault="00FE624F" w:rsidP="00BD4A33">
            <w:r w:rsidRPr="00DF6D00">
              <w:t>Literature</w:t>
            </w:r>
          </w:p>
        </w:tc>
      </w:tr>
      <w:tr w:rsidR="00702927" w:rsidRPr="00DF6D00" w14:paraId="2F77CAD9" w14:textId="77777777" w:rsidTr="00BD4A33">
        <w:trPr>
          <w:trHeight w:val="314"/>
        </w:trPr>
        <w:tc>
          <w:tcPr>
            <w:tcW w:w="3415" w:type="dxa"/>
          </w:tcPr>
          <w:p w14:paraId="2AF63CCC" w14:textId="63D3725E" w:rsidR="00702927" w:rsidRDefault="00AB4CC8" w:rsidP="00AB4CC8">
            <w:pPr>
              <w:rPr>
                <w:color w:val="000000"/>
              </w:rPr>
            </w:pPr>
            <w:r>
              <w:rPr>
                <w:color w:val="000000"/>
              </w:rPr>
              <w:t xml:space="preserve">Relative risk </w:t>
            </w:r>
            <w:r w:rsidR="000A4D6B">
              <w:rPr>
                <w:color w:val="000000"/>
              </w:rPr>
              <w:t>of burnout among GP</w:t>
            </w:r>
            <w:r w:rsidR="00A33973">
              <w:rPr>
                <w:color w:val="000000"/>
              </w:rPr>
              <w:t>s</w:t>
            </w:r>
            <w:r w:rsidR="000E44A8">
              <w:rPr>
                <w:color w:val="000000"/>
              </w:rPr>
              <w:t xml:space="preserve"> in the intervention vs control arms</w:t>
            </w:r>
          </w:p>
        </w:tc>
        <w:tc>
          <w:tcPr>
            <w:tcW w:w="1080" w:type="dxa"/>
          </w:tcPr>
          <w:p w14:paraId="43871A34" w14:textId="77777777" w:rsidR="00702927" w:rsidRPr="00247C21" w:rsidRDefault="00702927" w:rsidP="00BD4A33">
            <w:pPr>
              <w:rPr>
                <w:color w:val="000000"/>
              </w:rPr>
            </w:pPr>
          </w:p>
        </w:tc>
        <w:tc>
          <w:tcPr>
            <w:tcW w:w="2134" w:type="dxa"/>
          </w:tcPr>
          <w:p w14:paraId="31050A4B" w14:textId="77777777" w:rsidR="00702927" w:rsidRPr="006E2514" w:rsidRDefault="00702927" w:rsidP="00BD4A33"/>
        </w:tc>
        <w:tc>
          <w:tcPr>
            <w:tcW w:w="2460" w:type="dxa"/>
          </w:tcPr>
          <w:p w14:paraId="2968AB13" w14:textId="7CE1EC5D" w:rsidR="00702927" w:rsidRDefault="00FE624F" w:rsidP="00BD4A33">
            <w:r w:rsidRPr="00DF6D00">
              <w:t>Literature</w:t>
            </w:r>
          </w:p>
        </w:tc>
      </w:tr>
      <w:tr w:rsidR="00D53408" w:rsidRPr="00DF6D00" w14:paraId="5B285A5B" w14:textId="77777777" w:rsidTr="00BD4A33">
        <w:trPr>
          <w:trHeight w:val="314"/>
        </w:trPr>
        <w:tc>
          <w:tcPr>
            <w:tcW w:w="3415" w:type="dxa"/>
            <w:hideMark/>
          </w:tcPr>
          <w:p w14:paraId="5507F745" w14:textId="77777777" w:rsidR="00D53408" w:rsidRPr="00DF6D00" w:rsidRDefault="00D53408" w:rsidP="00BD4A33">
            <w:pPr>
              <w:rPr>
                <w:b/>
                <w:bCs/>
                <w:color w:val="000000"/>
              </w:rPr>
            </w:pPr>
            <w:r w:rsidRPr="00DF6D00">
              <w:rPr>
                <w:b/>
                <w:bCs/>
                <w:color w:val="000000"/>
              </w:rPr>
              <w:t>Costs</w:t>
            </w:r>
          </w:p>
        </w:tc>
        <w:tc>
          <w:tcPr>
            <w:tcW w:w="1080" w:type="dxa"/>
            <w:hideMark/>
          </w:tcPr>
          <w:p w14:paraId="2DA5E730" w14:textId="77777777" w:rsidR="00D53408" w:rsidRPr="00DF6D00" w:rsidRDefault="00D53408" w:rsidP="00BD4A33">
            <w:pPr>
              <w:rPr>
                <w:b/>
                <w:bCs/>
                <w:color w:val="000000"/>
              </w:rPr>
            </w:pPr>
          </w:p>
        </w:tc>
        <w:tc>
          <w:tcPr>
            <w:tcW w:w="2134" w:type="dxa"/>
            <w:hideMark/>
          </w:tcPr>
          <w:p w14:paraId="50A2DD1A" w14:textId="77777777" w:rsidR="00D53408" w:rsidRPr="00DF6D00" w:rsidRDefault="00D53408" w:rsidP="00BD4A33"/>
        </w:tc>
        <w:tc>
          <w:tcPr>
            <w:tcW w:w="2460" w:type="dxa"/>
            <w:hideMark/>
          </w:tcPr>
          <w:p w14:paraId="1308FEEC" w14:textId="77777777" w:rsidR="00D53408" w:rsidRPr="00DF6D00" w:rsidRDefault="00D53408" w:rsidP="00BD4A33"/>
        </w:tc>
      </w:tr>
      <w:tr w:rsidR="00D53408" w:rsidRPr="00DF6D00" w14:paraId="3F3B5411" w14:textId="77777777" w:rsidTr="00BD4A33">
        <w:trPr>
          <w:trHeight w:val="630"/>
        </w:trPr>
        <w:tc>
          <w:tcPr>
            <w:tcW w:w="3415" w:type="dxa"/>
            <w:hideMark/>
          </w:tcPr>
          <w:p w14:paraId="361F3EDC" w14:textId="098882A4" w:rsidR="00D53408" w:rsidRPr="00DF6D00" w:rsidRDefault="00D53408" w:rsidP="00BD4A33">
            <w:pPr>
              <w:rPr>
                <w:color w:val="000000"/>
              </w:rPr>
            </w:pPr>
            <w:r w:rsidRPr="00DF6D00">
              <w:rPr>
                <w:color w:val="000000"/>
              </w:rPr>
              <w:t xml:space="preserve">Training fee </w:t>
            </w:r>
            <w:r>
              <w:rPr>
                <w:color w:val="000000"/>
              </w:rPr>
              <w:t>–</w:t>
            </w:r>
            <w:r w:rsidRPr="00DF6D00">
              <w:rPr>
                <w:color w:val="000000"/>
              </w:rPr>
              <w:t xml:space="preserve"> online</w:t>
            </w:r>
            <w:r>
              <w:rPr>
                <w:color w:val="000000"/>
              </w:rPr>
              <w:t xml:space="preserve"> </w:t>
            </w:r>
            <w:r w:rsidR="00A336A9">
              <w:rPr>
                <w:rFonts w:ascii="Aptos Narrow" w:hAnsi="Aptos Narrow"/>
                <w:color w:val="000000"/>
              </w:rPr>
              <w:t>per person</w:t>
            </w:r>
            <w:r w:rsidR="00A336A9">
              <w:rPr>
                <w:color w:val="000000"/>
              </w:rPr>
              <w:t xml:space="preserve"> </w:t>
            </w:r>
            <w:r>
              <w:rPr>
                <w:color w:val="000000"/>
              </w:rPr>
              <w:t>(5 hours)</w:t>
            </w:r>
          </w:p>
        </w:tc>
        <w:tc>
          <w:tcPr>
            <w:tcW w:w="1080" w:type="dxa"/>
            <w:hideMark/>
          </w:tcPr>
          <w:p w14:paraId="67BB43AE" w14:textId="6E2E5769" w:rsidR="00D53408" w:rsidRPr="00DF6D00" w:rsidRDefault="007A723B" w:rsidP="00BD4A33">
            <w:pPr>
              <w:rPr>
                <w:color w:val="000000"/>
              </w:rPr>
            </w:pPr>
            <w:r>
              <w:rPr>
                <w:color w:val="000000"/>
              </w:rPr>
              <w:t>3.1</w:t>
            </w:r>
          </w:p>
        </w:tc>
        <w:tc>
          <w:tcPr>
            <w:tcW w:w="2134" w:type="dxa"/>
            <w:hideMark/>
          </w:tcPr>
          <w:p w14:paraId="1620482D" w14:textId="77777777" w:rsidR="00D53408" w:rsidRPr="00DF6D00" w:rsidRDefault="00D53408" w:rsidP="00BD4A33"/>
        </w:tc>
        <w:tc>
          <w:tcPr>
            <w:tcW w:w="2460" w:type="dxa"/>
            <w:hideMark/>
          </w:tcPr>
          <w:p w14:paraId="6F7D9147" w14:textId="77777777" w:rsidR="00D53408" w:rsidRPr="00DF6D00" w:rsidRDefault="00D53408" w:rsidP="00BD4A33">
            <w:pPr>
              <w:rPr>
                <w:color w:val="000000"/>
              </w:rPr>
            </w:pPr>
            <w:r w:rsidRPr="00DF6D00">
              <w:rPr>
                <w:color w:val="000000"/>
              </w:rPr>
              <w:t>Inputs from the developer</w:t>
            </w:r>
          </w:p>
        </w:tc>
      </w:tr>
      <w:tr w:rsidR="00D53408" w:rsidRPr="00DF6D00" w14:paraId="5B73EC3E" w14:textId="77777777" w:rsidTr="00BD4A33">
        <w:trPr>
          <w:trHeight w:val="630"/>
        </w:trPr>
        <w:tc>
          <w:tcPr>
            <w:tcW w:w="3415" w:type="dxa"/>
            <w:hideMark/>
          </w:tcPr>
          <w:p w14:paraId="6214F301" w14:textId="43078823" w:rsidR="00D53408" w:rsidRPr="00DF6D00" w:rsidRDefault="00D53408" w:rsidP="00BD4A33">
            <w:pPr>
              <w:rPr>
                <w:color w:val="000000"/>
              </w:rPr>
            </w:pPr>
            <w:r w:rsidRPr="00DF6D00">
              <w:rPr>
                <w:color w:val="000000"/>
              </w:rPr>
              <w:t>Training fee - face-to-face</w:t>
            </w:r>
            <w:r>
              <w:rPr>
                <w:color w:val="000000"/>
              </w:rPr>
              <w:t xml:space="preserve"> </w:t>
            </w:r>
            <w:r w:rsidR="00A336A9">
              <w:rPr>
                <w:rFonts w:ascii="Aptos Narrow" w:hAnsi="Aptos Narrow"/>
                <w:color w:val="000000"/>
              </w:rPr>
              <w:t>per person</w:t>
            </w:r>
            <w:r w:rsidR="00A336A9">
              <w:rPr>
                <w:color w:val="000000"/>
              </w:rPr>
              <w:t xml:space="preserve"> </w:t>
            </w:r>
            <w:r>
              <w:rPr>
                <w:color w:val="000000"/>
              </w:rPr>
              <w:t>(7 hours)</w:t>
            </w:r>
          </w:p>
        </w:tc>
        <w:tc>
          <w:tcPr>
            <w:tcW w:w="1080" w:type="dxa"/>
            <w:hideMark/>
          </w:tcPr>
          <w:p w14:paraId="58BB5D9B" w14:textId="33FCF566" w:rsidR="00D53408" w:rsidRPr="00DF6D00" w:rsidRDefault="001925D9" w:rsidP="00BD4A33">
            <w:pPr>
              <w:rPr>
                <w:color w:val="000000"/>
              </w:rPr>
            </w:pPr>
            <w:r>
              <w:rPr>
                <w:color w:val="000000"/>
              </w:rPr>
              <w:t>14.6</w:t>
            </w:r>
          </w:p>
        </w:tc>
        <w:tc>
          <w:tcPr>
            <w:tcW w:w="2134" w:type="dxa"/>
            <w:hideMark/>
          </w:tcPr>
          <w:p w14:paraId="2702E0E5" w14:textId="77777777" w:rsidR="00D53408" w:rsidRPr="00DF6D00" w:rsidRDefault="00D53408" w:rsidP="00BD4A33"/>
        </w:tc>
        <w:tc>
          <w:tcPr>
            <w:tcW w:w="2460" w:type="dxa"/>
            <w:hideMark/>
          </w:tcPr>
          <w:p w14:paraId="347A8603" w14:textId="77777777" w:rsidR="00D53408" w:rsidRPr="00DF6D00" w:rsidRDefault="00D53408" w:rsidP="00BD4A33">
            <w:pPr>
              <w:rPr>
                <w:color w:val="000000"/>
              </w:rPr>
            </w:pPr>
            <w:r w:rsidRPr="00DF6D00">
              <w:rPr>
                <w:color w:val="000000"/>
              </w:rPr>
              <w:t>Inputs from the developer</w:t>
            </w:r>
          </w:p>
        </w:tc>
      </w:tr>
      <w:tr w:rsidR="00D53408" w:rsidRPr="00DF6D00" w14:paraId="417AD1AE" w14:textId="77777777" w:rsidTr="00BD4A33">
        <w:trPr>
          <w:trHeight w:val="630"/>
        </w:trPr>
        <w:tc>
          <w:tcPr>
            <w:tcW w:w="3415" w:type="dxa"/>
            <w:hideMark/>
          </w:tcPr>
          <w:p w14:paraId="093AE77C" w14:textId="6D5D5AFC" w:rsidR="00D53408" w:rsidRPr="00DF6D00" w:rsidRDefault="007134CB" w:rsidP="00BD4A33">
            <w:pPr>
              <w:rPr>
                <w:color w:val="000000"/>
              </w:rPr>
            </w:pPr>
            <w:r>
              <w:rPr>
                <w:color w:val="000000"/>
              </w:rPr>
              <w:t>Opportunity cost of GP time per hour</w:t>
            </w:r>
          </w:p>
        </w:tc>
        <w:tc>
          <w:tcPr>
            <w:tcW w:w="1080" w:type="dxa"/>
            <w:hideMark/>
          </w:tcPr>
          <w:p w14:paraId="33CF352C" w14:textId="77777777" w:rsidR="00D53408" w:rsidRPr="00DF6D00" w:rsidRDefault="00D53408" w:rsidP="00BD4A33">
            <w:pPr>
              <w:rPr>
                <w:color w:val="000000"/>
              </w:rPr>
            </w:pPr>
          </w:p>
        </w:tc>
        <w:tc>
          <w:tcPr>
            <w:tcW w:w="2134" w:type="dxa"/>
            <w:hideMark/>
          </w:tcPr>
          <w:p w14:paraId="2F37AA82" w14:textId="77777777" w:rsidR="00D53408" w:rsidRPr="00DF6D00" w:rsidRDefault="00D53408" w:rsidP="00BD4A33"/>
        </w:tc>
        <w:tc>
          <w:tcPr>
            <w:tcW w:w="2460" w:type="dxa"/>
            <w:hideMark/>
          </w:tcPr>
          <w:p w14:paraId="059508AF" w14:textId="77777777" w:rsidR="00D53408" w:rsidRPr="00DF6D00" w:rsidRDefault="00D53408" w:rsidP="00BD4A33">
            <w:pPr>
              <w:rPr>
                <w:color w:val="000000"/>
              </w:rPr>
            </w:pPr>
            <w:r w:rsidRPr="00DF6D00">
              <w:rPr>
                <w:color w:val="000000"/>
              </w:rPr>
              <w:t>Literature</w:t>
            </w:r>
          </w:p>
        </w:tc>
      </w:tr>
      <w:tr w:rsidR="00383ADC" w:rsidRPr="00DF6D00" w14:paraId="3E43730C" w14:textId="77777777" w:rsidTr="00BD4A33">
        <w:trPr>
          <w:trHeight w:val="630"/>
        </w:trPr>
        <w:tc>
          <w:tcPr>
            <w:tcW w:w="3415" w:type="dxa"/>
          </w:tcPr>
          <w:p w14:paraId="15CCB2BB" w14:textId="6A30B016" w:rsidR="00383ADC" w:rsidRPr="009825D0" w:rsidRDefault="00712F1B" w:rsidP="009825D0">
            <w:pPr>
              <w:rPr>
                <w:color w:val="000000"/>
              </w:rPr>
            </w:pPr>
            <w:r>
              <w:rPr>
                <w:color w:val="000000"/>
              </w:rPr>
              <w:t>C</w:t>
            </w:r>
            <w:r w:rsidR="00D35EC6">
              <w:rPr>
                <w:color w:val="000000"/>
              </w:rPr>
              <w:t>ost</w:t>
            </w:r>
            <w:r>
              <w:rPr>
                <w:color w:val="000000"/>
              </w:rPr>
              <w:t xml:space="preserve"> associated with </w:t>
            </w:r>
            <w:r w:rsidR="00D35EC6">
              <w:rPr>
                <w:color w:val="000000"/>
              </w:rPr>
              <w:t xml:space="preserve">extended consultation duration </w:t>
            </w:r>
          </w:p>
        </w:tc>
        <w:tc>
          <w:tcPr>
            <w:tcW w:w="1080" w:type="dxa"/>
          </w:tcPr>
          <w:p w14:paraId="68F168BA" w14:textId="77777777" w:rsidR="00383ADC" w:rsidRPr="00DF6D00" w:rsidRDefault="00383ADC" w:rsidP="00BD4A33">
            <w:pPr>
              <w:rPr>
                <w:color w:val="000000"/>
              </w:rPr>
            </w:pPr>
          </w:p>
        </w:tc>
        <w:tc>
          <w:tcPr>
            <w:tcW w:w="2134" w:type="dxa"/>
          </w:tcPr>
          <w:p w14:paraId="104B9BA3" w14:textId="77777777" w:rsidR="00383ADC" w:rsidRPr="00DF6D00" w:rsidRDefault="00383ADC" w:rsidP="00BD4A33"/>
        </w:tc>
        <w:tc>
          <w:tcPr>
            <w:tcW w:w="2460" w:type="dxa"/>
          </w:tcPr>
          <w:p w14:paraId="3F9E7D8D" w14:textId="1A4D2E57" w:rsidR="00383ADC" w:rsidRPr="00DF6D00" w:rsidRDefault="00712F1B" w:rsidP="00BD4A33">
            <w:pPr>
              <w:rPr>
                <w:color w:val="000000"/>
              </w:rPr>
            </w:pPr>
            <w:r w:rsidRPr="00DF6D00">
              <w:rPr>
                <w:color w:val="000000"/>
              </w:rPr>
              <w:t>Literature</w:t>
            </w:r>
          </w:p>
        </w:tc>
      </w:tr>
      <w:tr w:rsidR="00D53408" w:rsidRPr="00DF6D00" w14:paraId="1264FB41" w14:textId="77777777" w:rsidTr="00BD4A33">
        <w:trPr>
          <w:trHeight w:val="630"/>
        </w:trPr>
        <w:tc>
          <w:tcPr>
            <w:tcW w:w="3415" w:type="dxa"/>
            <w:hideMark/>
          </w:tcPr>
          <w:p w14:paraId="1FCACB37" w14:textId="68E02809" w:rsidR="00D53408" w:rsidRPr="00DF6D00" w:rsidRDefault="009825D0" w:rsidP="009825D0">
            <w:pPr>
              <w:rPr>
                <w:color w:val="000000"/>
              </w:rPr>
            </w:pPr>
            <w:r w:rsidRPr="009825D0">
              <w:rPr>
                <w:color w:val="000000"/>
              </w:rPr>
              <w:t xml:space="preserve">Cost </w:t>
            </w:r>
            <w:r w:rsidR="00A86261">
              <w:rPr>
                <w:color w:val="000000"/>
              </w:rPr>
              <w:t xml:space="preserve">offset </w:t>
            </w:r>
            <w:r w:rsidRPr="009825D0">
              <w:rPr>
                <w:color w:val="000000"/>
              </w:rPr>
              <w:t>associated with reduced pain</w:t>
            </w:r>
            <w:r w:rsidR="006E54E0">
              <w:rPr>
                <w:color w:val="000000"/>
              </w:rPr>
              <w:t xml:space="preserve"> </w:t>
            </w:r>
          </w:p>
        </w:tc>
        <w:tc>
          <w:tcPr>
            <w:tcW w:w="1080" w:type="dxa"/>
            <w:hideMark/>
          </w:tcPr>
          <w:p w14:paraId="41E2D000" w14:textId="77777777" w:rsidR="00D53408" w:rsidRPr="00DF6D00" w:rsidRDefault="00D53408" w:rsidP="00BD4A33">
            <w:pPr>
              <w:rPr>
                <w:color w:val="000000"/>
              </w:rPr>
            </w:pPr>
          </w:p>
        </w:tc>
        <w:tc>
          <w:tcPr>
            <w:tcW w:w="2134" w:type="dxa"/>
            <w:hideMark/>
          </w:tcPr>
          <w:p w14:paraId="355273BB" w14:textId="77777777" w:rsidR="00D53408" w:rsidRPr="00DF6D00" w:rsidRDefault="00D53408" w:rsidP="00BD4A33"/>
        </w:tc>
        <w:tc>
          <w:tcPr>
            <w:tcW w:w="2460" w:type="dxa"/>
            <w:hideMark/>
          </w:tcPr>
          <w:p w14:paraId="372E9DB5" w14:textId="77777777" w:rsidR="00D53408" w:rsidRPr="00DF6D00" w:rsidRDefault="00D53408" w:rsidP="00BD4A33">
            <w:pPr>
              <w:rPr>
                <w:color w:val="000000"/>
              </w:rPr>
            </w:pPr>
            <w:r w:rsidRPr="00DF6D00">
              <w:rPr>
                <w:color w:val="000000"/>
              </w:rPr>
              <w:t>Literature</w:t>
            </w:r>
          </w:p>
        </w:tc>
      </w:tr>
      <w:tr w:rsidR="00D53408" w:rsidRPr="00DF6D00" w14:paraId="36F15EE5" w14:textId="77777777" w:rsidTr="00BD4A33">
        <w:trPr>
          <w:trHeight w:val="719"/>
        </w:trPr>
        <w:tc>
          <w:tcPr>
            <w:tcW w:w="3415" w:type="dxa"/>
            <w:hideMark/>
          </w:tcPr>
          <w:p w14:paraId="47079F90" w14:textId="7A6CDE9F" w:rsidR="00D53408" w:rsidRPr="00DF6D00" w:rsidRDefault="00A86261" w:rsidP="00BD4A33">
            <w:pPr>
              <w:rPr>
                <w:color w:val="000000"/>
              </w:rPr>
            </w:pPr>
            <w:r w:rsidRPr="009825D0">
              <w:rPr>
                <w:color w:val="000000"/>
              </w:rPr>
              <w:t xml:space="preserve">Cost </w:t>
            </w:r>
            <w:r>
              <w:rPr>
                <w:color w:val="000000"/>
              </w:rPr>
              <w:t xml:space="preserve">offset </w:t>
            </w:r>
            <w:r w:rsidRPr="009825D0">
              <w:rPr>
                <w:color w:val="000000"/>
              </w:rPr>
              <w:t>associated with</w:t>
            </w:r>
            <w:r>
              <w:rPr>
                <w:color w:val="000000"/>
              </w:rPr>
              <w:t xml:space="preserve"> improved anxiety</w:t>
            </w:r>
            <w:r w:rsidR="006E54E0">
              <w:rPr>
                <w:color w:val="000000"/>
              </w:rPr>
              <w:t xml:space="preserve"> </w:t>
            </w:r>
          </w:p>
        </w:tc>
        <w:tc>
          <w:tcPr>
            <w:tcW w:w="1080" w:type="dxa"/>
            <w:hideMark/>
          </w:tcPr>
          <w:p w14:paraId="0A8144F0" w14:textId="77777777" w:rsidR="00D53408" w:rsidRPr="00DF6D00" w:rsidRDefault="00D53408" w:rsidP="00BD4A33">
            <w:pPr>
              <w:rPr>
                <w:color w:val="000000"/>
              </w:rPr>
            </w:pPr>
          </w:p>
        </w:tc>
        <w:tc>
          <w:tcPr>
            <w:tcW w:w="2134" w:type="dxa"/>
            <w:hideMark/>
          </w:tcPr>
          <w:p w14:paraId="1C3E54B3" w14:textId="77777777" w:rsidR="00D53408" w:rsidRPr="00DF6D00" w:rsidRDefault="00D53408" w:rsidP="00BD4A33"/>
        </w:tc>
        <w:tc>
          <w:tcPr>
            <w:tcW w:w="2460" w:type="dxa"/>
            <w:hideMark/>
          </w:tcPr>
          <w:p w14:paraId="1E4422A2" w14:textId="4656EC34" w:rsidR="00D53408" w:rsidRPr="00DF6D00" w:rsidRDefault="006E54E0" w:rsidP="00BD4A33">
            <w:pPr>
              <w:rPr>
                <w:color w:val="000000"/>
              </w:rPr>
            </w:pPr>
            <w:r w:rsidRPr="00DF6D00">
              <w:rPr>
                <w:color w:val="000000"/>
              </w:rPr>
              <w:t>Literature</w:t>
            </w:r>
          </w:p>
        </w:tc>
      </w:tr>
      <w:tr w:rsidR="00A86261" w:rsidRPr="00DF6D00" w14:paraId="16542503" w14:textId="77777777" w:rsidTr="00BD4A33">
        <w:trPr>
          <w:trHeight w:val="719"/>
        </w:trPr>
        <w:tc>
          <w:tcPr>
            <w:tcW w:w="3415" w:type="dxa"/>
          </w:tcPr>
          <w:p w14:paraId="655002F6" w14:textId="3DA5758B" w:rsidR="00A86261" w:rsidRPr="009825D0" w:rsidRDefault="00A86261" w:rsidP="00BD4A33">
            <w:pPr>
              <w:rPr>
                <w:color w:val="000000"/>
              </w:rPr>
            </w:pPr>
            <w:r w:rsidRPr="009825D0">
              <w:rPr>
                <w:color w:val="000000"/>
              </w:rPr>
              <w:lastRenderedPageBreak/>
              <w:t xml:space="preserve">Cost </w:t>
            </w:r>
            <w:r>
              <w:rPr>
                <w:color w:val="000000"/>
              </w:rPr>
              <w:t xml:space="preserve">offset </w:t>
            </w:r>
            <w:r w:rsidRPr="009825D0">
              <w:rPr>
                <w:color w:val="000000"/>
              </w:rPr>
              <w:t>associated with</w:t>
            </w:r>
            <w:r>
              <w:rPr>
                <w:color w:val="000000"/>
              </w:rPr>
              <w:t xml:space="preserve"> improve depression</w:t>
            </w:r>
            <w:r w:rsidR="006E54E0">
              <w:rPr>
                <w:color w:val="000000"/>
              </w:rPr>
              <w:t xml:space="preserve"> </w:t>
            </w:r>
          </w:p>
        </w:tc>
        <w:tc>
          <w:tcPr>
            <w:tcW w:w="1080" w:type="dxa"/>
          </w:tcPr>
          <w:p w14:paraId="498E7B52" w14:textId="77777777" w:rsidR="00A86261" w:rsidRPr="00DF6D00" w:rsidRDefault="00A86261" w:rsidP="00BD4A33">
            <w:pPr>
              <w:rPr>
                <w:color w:val="000000"/>
              </w:rPr>
            </w:pPr>
          </w:p>
        </w:tc>
        <w:tc>
          <w:tcPr>
            <w:tcW w:w="2134" w:type="dxa"/>
          </w:tcPr>
          <w:p w14:paraId="7A1DDE77" w14:textId="77777777" w:rsidR="00A86261" w:rsidRPr="00DF6D00" w:rsidRDefault="00A86261" w:rsidP="00BD4A33"/>
        </w:tc>
        <w:tc>
          <w:tcPr>
            <w:tcW w:w="2460" w:type="dxa"/>
          </w:tcPr>
          <w:p w14:paraId="66EC67B9" w14:textId="21E28F54" w:rsidR="00A86261" w:rsidRPr="00DF6D00" w:rsidRDefault="006E54E0" w:rsidP="00BD4A33">
            <w:pPr>
              <w:rPr>
                <w:color w:val="000000"/>
              </w:rPr>
            </w:pPr>
            <w:r w:rsidRPr="00DF6D00">
              <w:rPr>
                <w:color w:val="000000"/>
              </w:rPr>
              <w:t>Literature</w:t>
            </w:r>
          </w:p>
        </w:tc>
      </w:tr>
      <w:tr w:rsidR="00EA420B" w:rsidRPr="00DF6D00" w14:paraId="64A33644" w14:textId="77777777" w:rsidTr="00BD4A33">
        <w:trPr>
          <w:trHeight w:val="719"/>
        </w:trPr>
        <w:tc>
          <w:tcPr>
            <w:tcW w:w="3415" w:type="dxa"/>
          </w:tcPr>
          <w:p w14:paraId="2482C794" w14:textId="65F8D477" w:rsidR="00EA420B" w:rsidRPr="009825D0" w:rsidRDefault="00EA420B" w:rsidP="00EA420B">
            <w:pPr>
              <w:rPr>
                <w:color w:val="000000"/>
              </w:rPr>
            </w:pPr>
            <w:r w:rsidRPr="00E74E6C">
              <w:rPr>
                <w:color w:val="000000"/>
              </w:rPr>
              <w:t xml:space="preserve">Cost offset per GP associated with </w:t>
            </w:r>
            <w:r w:rsidR="00B11568" w:rsidRPr="00E74E6C">
              <w:rPr>
                <w:color w:val="000000"/>
              </w:rPr>
              <w:t>reduced</w:t>
            </w:r>
            <w:r w:rsidRPr="00E74E6C">
              <w:rPr>
                <w:color w:val="000000"/>
              </w:rPr>
              <w:t xml:space="preserve"> burnout</w:t>
            </w:r>
          </w:p>
        </w:tc>
        <w:tc>
          <w:tcPr>
            <w:tcW w:w="1080" w:type="dxa"/>
          </w:tcPr>
          <w:p w14:paraId="482F48DD" w14:textId="77777777" w:rsidR="00EA420B" w:rsidRPr="00DF6D00" w:rsidRDefault="00EA420B" w:rsidP="00EA420B">
            <w:pPr>
              <w:rPr>
                <w:color w:val="000000"/>
              </w:rPr>
            </w:pPr>
          </w:p>
        </w:tc>
        <w:tc>
          <w:tcPr>
            <w:tcW w:w="2134" w:type="dxa"/>
          </w:tcPr>
          <w:p w14:paraId="590B26CB" w14:textId="77777777" w:rsidR="00EA420B" w:rsidRPr="00E74E6C" w:rsidRDefault="00EA420B" w:rsidP="00EA420B">
            <w:pPr>
              <w:rPr>
                <w:color w:val="000000"/>
              </w:rPr>
            </w:pPr>
          </w:p>
        </w:tc>
        <w:tc>
          <w:tcPr>
            <w:tcW w:w="2460" w:type="dxa"/>
          </w:tcPr>
          <w:p w14:paraId="1BDC11CA" w14:textId="4AF58731" w:rsidR="00EA420B" w:rsidRPr="00DF6D00" w:rsidRDefault="00EA420B" w:rsidP="00EA420B">
            <w:pPr>
              <w:rPr>
                <w:color w:val="000000"/>
              </w:rPr>
            </w:pPr>
            <w:r w:rsidRPr="00E74E6C">
              <w:rPr>
                <w:color w:val="000000"/>
              </w:rPr>
              <w:t>Literature</w:t>
            </w:r>
          </w:p>
        </w:tc>
      </w:tr>
    </w:tbl>
    <w:p w14:paraId="66ECB6D5" w14:textId="4FDB4342" w:rsidR="008D264F" w:rsidRDefault="00247C21" w:rsidP="007552FA">
      <w:pPr>
        <w:rPr>
          <w:b/>
          <w:bCs/>
        </w:rPr>
      </w:pPr>
      <w:r w:rsidRPr="00EC16A3">
        <w:rPr>
          <w:i/>
          <w:iCs/>
          <w:sz w:val="20"/>
          <w:szCs w:val="20"/>
        </w:rPr>
        <w:t xml:space="preserve">SE: standard error, PSA: probabilistic sensitivity analysis, </w:t>
      </w:r>
      <w:r>
        <w:rPr>
          <w:i/>
          <w:iCs/>
          <w:sz w:val="20"/>
          <w:szCs w:val="20"/>
        </w:rPr>
        <w:t>SMD: standardized mean difference</w:t>
      </w:r>
      <w:r w:rsidR="006B3C84">
        <w:rPr>
          <w:i/>
          <w:iCs/>
          <w:sz w:val="20"/>
          <w:szCs w:val="20"/>
        </w:rPr>
        <w:t>, GP: General practitioner</w:t>
      </w:r>
    </w:p>
    <w:p w14:paraId="58ECC864" w14:textId="77777777" w:rsidR="008D264F" w:rsidRPr="00840A9B" w:rsidRDefault="008D264F" w:rsidP="007552FA">
      <w:pPr>
        <w:rPr>
          <w:b/>
          <w:bCs/>
        </w:rPr>
      </w:pPr>
    </w:p>
    <w:p w14:paraId="373605A0" w14:textId="66659C2A" w:rsidR="00DD1CEB" w:rsidRPr="00840A9B" w:rsidRDefault="00DD1CEB" w:rsidP="007552FA">
      <w:pPr>
        <w:rPr>
          <w:b/>
          <w:bCs/>
        </w:rPr>
      </w:pPr>
      <w:r w:rsidRPr="00840A9B">
        <w:rPr>
          <w:b/>
          <w:bCs/>
        </w:rPr>
        <w:t xml:space="preserve">Table </w:t>
      </w:r>
      <w:r w:rsidR="008727F2">
        <w:rPr>
          <w:b/>
          <w:bCs/>
        </w:rPr>
        <w:t>4</w:t>
      </w:r>
      <w:r w:rsidRPr="00840A9B">
        <w:rPr>
          <w:b/>
          <w:bCs/>
        </w:rPr>
        <w:t>: Input parameters for the case study in secondary care</w:t>
      </w:r>
    </w:p>
    <w:tbl>
      <w:tblPr>
        <w:tblStyle w:val="Tabelraster"/>
        <w:tblW w:w="9347" w:type="dxa"/>
        <w:tblLook w:val="04A0" w:firstRow="1" w:lastRow="0" w:firstColumn="1" w:lastColumn="0" w:noHBand="0" w:noVBand="1"/>
      </w:tblPr>
      <w:tblGrid>
        <w:gridCol w:w="4045"/>
        <w:gridCol w:w="1089"/>
        <w:gridCol w:w="2151"/>
        <w:gridCol w:w="2062"/>
      </w:tblGrid>
      <w:tr w:rsidR="004571B0" w14:paraId="3B44F605" w14:textId="77777777" w:rsidTr="00184FC0">
        <w:trPr>
          <w:trHeight w:val="1015"/>
        </w:trPr>
        <w:tc>
          <w:tcPr>
            <w:tcW w:w="4045" w:type="dxa"/>
            <w:hideMark/>
          </w:tcPr>
          <w:p w14:paraId="4F0E689C" w14:textId="77777777" w:rsidR="005E55D8" w:rsidRDefault="005E55D8">
            <w:pPr>
              <w:rPr>
                <w:rFonts w:ascii="Aptos Narrow" w:hAnsi="Aptos Narrow"/>
                <w:b/>
                <w:bCs/>
                <w:color w:val="000000"/>
              </w:rPr>
            </w:pPr>
            <w:r>
              <w:rPr>
                <w:rFonts w:ascii="Aptos Narrow" w:hAnsi="Aptos Narrow"/>
                <w:b/>
                <w:bCs/>
                <w:color w:val="000000"/>
              </w:rPr>
              <w:t>Parameter</w:t>
            </w:r>
          </w:p>
        </w:tc>
        <w:tc>
          <w:tcPr>
            <w:tcW w:w="1089" w:type="dxa"/>
            <w:hideMark/>
          </w:tcPr>
          <w:p w14:paraId="76CFFEC3" w14:textId="77777777" w:rsidR="005E55D8" w:rsidRDefault="005E55D8">
            <w:pPr>
              <w:rPr>
                <w:rFonts w:ascii="Aptos Narrow" w:hAnsi="Aptos Narrow"/>
                <w:b/>
                <w:bCs/>
                <w:color w:val="000000"/>
              </w:rPr>
            </w:pPr>
            <w:r>
              <w:rPr>
                <w:rFonts w:ascii="Aptos Narrow" w:hAnsi="Aptos Narrow"/>
                <w:b/>
                <w:bCs/>
                <w:color w:val="000000"/>
              </w:rPr>
              <w:t>Base-case value</w:t>
            </w:r>
          </w:p>
        </w:tc>
        <w:tc>
          <w:tcPr>
            <w:tcW w:w="2151" w:type="dxa"/>
            <w:hideMark/>
          </w:tcPr>
          <w:p w14:paraId="246D73BB" w14:textId="77777777" w:rsidR="005E55D8" w:rsidRDefault="005E55D8">
            <w:pPr>
              <w:rPr>
                <w:rFonts w:ascii="Aptos Narrow" w:hAnsi="Aptos Narrow"/>
                <w:b/>
                <w:bCs/>
                <w:color w:val="000000"/>
              </w:rPr>
            </w:pPr>
            <w:r>
              <w:rPr>
                <w:rFonts w:ascii="Aptos Narrow" w:hAnsi="Aptos Narrow"/>
                <w:b/>
                <w:bCs/>
                <w:color w:val="000000"/>
              </w:rPr>
              <w:t>Standard error (SE) and distribution for PSA</w:t>
            </w:r>
          </w:p>
        </w:tc>
        <w:tc>
          <w:tcPr>
            <w:tcW w:w="2062" w:type="dxa"/>
            <w:hideMark/>
          </w:tcPr>
          <w:p w14:paraId="15FD8E33" w14:textId="77777777" w:rsidR="005E55D8" w:rsidRDefault="005E55D8">
            <w:pPr>
              <w:rPr>
                <w:rFonts w:ascii="Aptos Narrow" w:hAnsi="Aptos Narrow"/>
                <w:b/>
                <w:bCs/>
                <w:color w:val="000000"/>
              </w:rPr>
            </w:pPr>
            <w:r>
              <w:rPr>
                <w:rFonts w:ascii="Aptos Narrow" w:hAnsi="Aptos Narrow"/>
                <w:b/>
                <w:bCs/>
                <w:color w:val="000000"/>
              </w:rPr>
              <w:t>Source/Note</w:t>
            </w:r>
          </w:p>
        </w:tc>
      </w:tr>
      <w:tr w:rsidR="004571B0" w14:paraId="2363DEDE" w14:textId="77777777" w:rsidTr="00184FC0">
        <w:trPr>
          <w:trHeight w:val="337"/>
        </w:trPr>
        <w:tc>
          <w:tcPr>
            <w:tcW w:w="4045" w:type="dxa"/>
            <w:hideMark/>
          </w:tcPr>
          <w:p w14:paraId="5F9F0032" w14:textId="77777777" w:rsidR="005E55D8" w:rsidRDefault="005E55D8">
            <w:pPr>
              <w:rPr>
                <w:rFonts w:ascii="Aptos Narrow" w:hAnsi="Aptos Narrow"/>
                <w:b/>
                <w:bCs/>
                <w:color w:val="000000"/>
              </w:rPr>
            </w:pPr>
            <w:r>
              <w:rPr>
                <w:rFonts w:ascii="Aptos Narrow" w:hAnsi="Aptos Narrow"/>
                <w:b/>
                <w:bCs/>
                <w:color w:val="000000"/>
              </w:rPr>
              <w:t>Population</w:t>
            </w:r>
          </w:p>
        </w:tc>
        <w:tc>
          <w:tcPr>
            <w:tcW w:w="1089" w:type="dxa"/>
            <w:hideMark/>
          </w:tcPr>
          <w:p w14:paraId="71D76AF5" w14:textId="77777777" w:rsidR="005E55D8" w:rsidRDefault="005E55D8">
            <w:pPr>
              <w:rPr>
                <w:rFonts w:ascii="Aptos Narrow" w:hAnsi="Aptos Narrow"/>
                <w:b/>
                <w:bCs/>
                <w:color w:val="000000"/>
              </w:rPr>
            </w:pPr>
          </w:p>
        </w:tc>
        <w:tc>
          <w:tcPr>
            <w:tcW w:w="2151" w:type="dxa"/>
            <w:hideMark/>
          </w:tcPr>
          <w:p w14:paraId="702F2F50" w14:textId="77777777" w:rsidR="005E55D8" w:rsidRDefault="005E55D8">
            <w:pPr>
              <w:rPr>
                <w:sz w:val="20"/>
                <w:szCs w:val="20"/>
              </w:rPr>
            </w:pPr>
          </w:p>
        </w:tc>
        <w:tc>
          <w:tcPr>
            <w:tcW w:w="2062" w:type="dxa"/>
            <w:hideMark/>
          </w:tcPr>
          <w:p w14:paraId="5D370912" w14:textId="77777777" w:rsidR="005E55D8" w:rsidRDefault="005E55D8">
            <w:pPr>
              <w:rPr>
                <w:sz w:val="20"/>
                <w:szCs w:val="20"/>
              </w:rPr>
            </w:pPr>
          </w:p>
        </w:tc>
      </w:tr>
      <w:tr w:rsidR="004571B0" w14:paraId="475D130A" w14:textId="77777777" w:rsidTr="00184FC0">
        <w:trPr>
          <w:trHeight w:val="675"/>
        </w:trPr>
        <w:tc>
          <w:tcPr>
            <w:tcW w:w="4045" w:type="dxa"/>
            <w:hideMark/>
          </w:tcPr>
          <w:p w14:paraId="4969B0A2" w14:textId="54E33961" w:rsidR="005E55D8" w:rsidRPr="00E74E6C" w:rsidRDefault="005E55D8">
            <w:pPr>
              <w:rPr>
                <w:color w:val="000000"/>
              </w:rPr>
            </w:pPr>
            <w:r w:rsidRPr="00E74E6C">
              <w:rPr>
                <w:color w:val="000000"/>
              </w:rPr>
              <w:t>Number of women diagnosed with recurrent miscarriage</w:t>
            </w:r>
            <w:r w:rsidR="00B95CB8" w:rsidRPr="00E74E6C">
              <w:rPr>
                <w:color w:val="000000"/>
              </w:rPr>
              <w:t>, defined as at least 3 pregnancy losses</w:t>
            </w:r>
          </w:p>
        </w:tc>
        <w:tc>
          <w:tcPr>
            <w:tcW w:w="1089" w:type="dxa"/>
            <w:hideMark/>
          </w:tcPr>
          <w:p w14:paraId="76AA035A" w14:textId="77777777" w:rsidR="005E55D8" w:rsidRPr="00E74E6C" w:rsidRDefault="005E55D8">
            <w:pPr>
              <w:rPr>
                <w:color w:val="000000"/>
              </w:rPr>
            </w:pPr>
          </w:p>
        </w:tc>
        <w:tc>
          <w:tcPr>
            <w:tcW w:w="2151" w:type="dxa"/>
            <w:hideMark/>
          </w:tcPr>
          <w:p w14:paraId="734F7EFD" w14:textId="77777777" w:rsidR="005E55D8" w:rsidRPr="00E74E6C" w:rsidRDefault="005E55D8">
            <w:pPr>
              <w:rPr>
                <w:color w:val="000000"/>
              </w:rPr>
            </w:pPr>
          </w:p>
        </w:tc>
        <w:tc>
          <w:tcPr>
            <w:tcW w:w="2062" w:type="dxa"/>
            <w:hideMark/>
          </w:tcPr>
          <w:p w14:paraId="4BC7B44F" w14:textId="77777777" w:rsidR="005E55D8" w:rsidRPr="00E74E6C" w:rsidRDefault="005E55D8">
            <w:pPr>
              <w:rPr>
                <w:color w:val="000000"/>
              </w:rPr>
            </w:pPr>
            <w:r w:rsidRPr="00E74E6C">
              <w:rPr>
                <w:color w:val="000000"/>
              </w:rPr>
              <w:t>Literature</w:t>
            </w:r>
          </w:p>
        </w:tc>
      </w:tr>
      <w:tr w:rsidR="001965F3" w14:paraId="27E1FDA7" w14:textId="77777777" w:rsidTr="00184FC0">
        <w:trPr>
          <w:trHeight w:val="675"/>
        </w:trPr>
        <w:tc>
          <w:tcPr>
            <w:tcW w:w="4045" w:type="dxa"/>
          </w:tcPr>
          <w:p w14:paraId="13C2BA5D" w14:textId="1BDFE111" w:rsidR="001965F3" w:rsidRPr="00E74E6C" w:rsidRDefault="001965F3">
            <w:pPr>
              <w:rPr>
                <w:color w:val="000000"/>
              </w:rPr>
            </w:pPr>
            <w:r w:rsidRPr="00E74E6C">
              <w:rPr>
                <w:color w:val="000000"/>
              </w:rPr>
              <w:t xml:space="preserve">Number of </w:t>
            </w:r>
            <w:r w:rsidR="008805DC" w:rsidRPr="00E74E6C">
              <w:rPr>
                <w:color w:val="000000"/>
              </w:rPr>
              <w:t xml:space="preserve">eligible patients under care of one nurse </w:t>
            </w:r>
            <w:r w:rsidR="00C91B4F" w:rsidRPr="00E74E6C">
              <w:rPr>
                <w:color w:val="000000"/>
              </w:rPr>
              <w:t>over 1 year</w:t>
            </w:r>
          </w:p>
        </w:tc>
        <w:tc>
          <w:tcPr>
            <w:tcW w:w="1089" w:type="dxa"/>
          </w:tcPr>
          <w:p w14:paraId="30744CCA" w14:textId="77777777" w:rsidR="001965F3" w:rsidRPr="00E74E6C" w:rsidRDefault="001965F3">
            <w:pPr>
              <w:rPr>
                <w:color w:val="000000"/>
              </w:rPr>
            </w:pPr>
          </w:p>
        </w:tc>
        <w:tc>
          <w:tcPr>
            <w:tcW w:w="2151" w:type="dxa"/>
          </w:tcPr>
          <w:p w14:paraId="78B2B466" w14:textId="77777777" w:rsidR="001965F3" w:rsidRPr="00E74E6C" w:rsidRDefault="001965F3">
            <w:pPr>
              <w:rPr>
                <w:color w:val="000000"/>
              </w:rPr>
            </w:pPr>
          </w:p>
        </w:tc>
        <w:tc>
          <w:tcPr>
            <w:tcW w:w="2062" w:type="dxa"/>
          </w:tcPr>
          <w:p w14:paraId="7ABFB725" w14:textId="7D73AF3D" w:rsidR="001965F3" w:rsidRPr="00E74E6C" w:rsidRDefault="00C91B4F">
            <w:pPr>
              <w:rPr>
                <w:color w:val="000000"/>
              </w:rPr>
            </w:pPr>
            <w:r w:rsidRPr="00E74E6C">
              <w:rPr>
                <w:color w:val="000000"/>
              </w:rPr>
              <w:t>Literature</w:t>
            </w:r>
          </w:p>
        </w:tc>
      </w:tr>
      <w:tr w:rsidR="004571B0" w14:paraId="216C16A3" w14:textId="77777777" w:rsidTr="00184FC0">
        <w:trPr>
          <w:trHeight w:val="675"/>
        </w:trPr>
        <w:tc>
          <w:tcPr>
            <w:tcW w:w="4045" w:type="dxa"/>
            <w:hideMark/>
          </w:tcPr>
          <w:p w14:paraId="58B04664" w14:textId="77777777" w:rsidR="005E55D8" w:rsidRDefault="005E55D8">
            <w:pPr>
              <w:rPr>
                <w:rFonts w:ascii="Aptos Narrow" w:hAnsi="Aptos Narrow"/>
                <w:b/>
                <w:bCs/>
                <w:color w:val="000000"/>
              </w:rPr>
            </w:pPr>
            <w:r>
              <w:rPr>
                <w:rFonts w:ascii="Aptos Narrow" w:hAnsi="Aptos Narrow"/>
                <w:b/>
                <w:bCs/>
                <w:color w:val="000000"/>
              </w:rPr>
              <w:t>Intervention effect</w:t>
            </w:r>
          </w:p>
        </w:tc>
        <w:tc>
          <w:tcPr>
            <w:tcW w:w="1089" w:type="dxa"/>
            <w:hideMark/>
          </w:tcPr>
          <w:p w14:paraId="7D894969" w14:textId="77777777" w:rsidR="005E55D8" w:rsidRDefault="005E55D8">
            <w:pPr>
              <w:rPr>
                <w:rFonts w:ascii="Aptos Narrow" w:hAnsi="Aptos Narrow"/>
                <w:b/>
                <w:bCs/>
                <w:color w:val="000000"/>
              </w:rPr>
            </w:pPr>
          </w:p>
        </w:tc>
        <w:tc>
          <w:tcPr>
            <w:tcW w:w="2151" w:type="dxa"/>
            <w:hideMark/>
          </w:tcPr>
          <w:p w14:paraId="16D22E3E" w14:textId="77777777" w:rsidR="005E55D8" w:rsidRDefault="005E55D8">
            <w:pPr>
              <w:rPr>
                <w:sz w:val="20"/>
                <w:szCs w:val="20"/>
              </w:rPr>
            </w:pPr>
          </w:p>
        </w:tc>
        <w:tc>
          <w:tcPr>
            <w:tcW w:w="2062" w:type="dxa"/>
            <w:hideMark/>
          </w:tcPr>
          <w:p w14:paraId="1844C5FC" w14:textId="77777777" w:rsidR="005E55D8" w:rsidRDefault="005E55D8">
            <w:pPr>
              <w:rPr>
                <w:sz w:val="20"/>
                <w:szCs w:val="20"/>
              </w:rPr>
            </w:pPr>
          </w:p>
        </w:tc>
      </w:tr>
      <w:tr w:rsidR="00BE1D0C" w14:paraId="18160FA7" w14:textId="77777777" w:rsidTr="00184FC0">
        <w:trPr>
          <w:trHeight w:val="675"/>
        </w:trPr>
        <w:tc>
          <w:tcPr>
            <w:tcW w:w="4045" w:type="dxa"/>
          </w:tcPr>
          <w:p w14:paraId="19CF86CC" w14:textId="06991E5A" w:rsidR="00BE1D0C" w:rsidRPr="00E74E6C" w:rsidRDefault="002F2F54">
            <w:pPr>
              <w:rPr>
                <w:color w:val="000000"/>
              </w:rPr>
            </w:pPr>
            <w:r w:rsidRPr="00E74E6C">
              <w:rPr>
                <w:color w:val="000000"/>
              </w:rPr>
              <w:t>Mean change in stress</w:t>
            </w:r>
            <w:r w:rsidR="00245CFC" w:rsidRPr="00E74E6C">
              <w:rPr>
                <w:color w:val="000000"/>
              </w:rPr>
              <w:t xml:space="preserve"> (pre vs post</w:t>
            </w:r>
            <w:r w:rsidR="0060071E" w:rsidRPr="00E74E6C">
              <w:rPr>
                <w:color w:val="000000"/>
              </w:rPr>
              <w:t xml:space="preserve"> intervention</w:t>
            </w:r>
            <w:r w:rsidR="004D2412" w:rsidRPr="00E74E6C">
              <w:rPr>
                <w:color w:val="000000"/>
              </w:rPr>
              <w:t xml:space="preserve">) in the intervention </w:t>
            </w:r>
            <w:r w:rsidR="00F61C5B" w:rsidRPr="00E74E6C">
              <w:rPr>
                <w:color w:val="000000"/>
              </w:rPr>
              <w:t>arms</w:t>
            </w:r>
          </w:p>
        </w:tc>
        <w:tc>
          <w:tcPr>
            <w:tcW w:w="1089" w:type="dxa"/>
          </w:tcPr>
          <w:p w14:paraId="497311EE" w14:textId="77777777" w:rsidR="00BE1D0C" w:rsidRPr="00E74E6C" w:rsidRDefault="00BE1D0C">
            <w:pPr>
              <w:rPr>
                <w:color w:val="000000"/>
              </w:rPr>
            </w:pPr>
          </w:p>
        </w:tc>
        <w:tc>
          <w:tcPr>
            <w:tcW w:w="2151" w:type="dxa"/>
          </w:tcPr>
          <w:p w14:paraId="5E83BEC9" w14:textId="77777777" w:rsidR="00BE1D0C" w:rsidRPr="00E74E6C" w:rsidRDefault="00BE1D0C">
            <w:pPr>
              <w:rPr>
                <w:color w:val="000000"/>
              </w:rPr>
            </w:pPr>
          </w:p>
        </w:tc>
        <w:tc>
          <w:tcPr>
            <w:tcW w:w="2062" w:type="dxa"/>
          </w:tcPr>
          <w:p w14:paraId="7F3B115D" w14:textId="0FA3B24B" w:rsidR="00BE1D0C" w:rsidRPr="00E74E6C" w:rsidRDefault="00B03E45">
            <w:pPr>
              <w:rPr>
                <w:color w:val="000000"/>
              </w:rPr>
            </w:pPr>
            <w:r w:rsidRPr="00E74E6C">
              <w:rPr>
                <w:color w:val="000000"/>
              </w:rPr>
              <w:t>Chang 2021</w:t>
            </w:r>
          </w:p>
        </w:tc>
      </w:tr>
      <w:tr w:rsidR="00BE1D0C" w14:paraId="079DC933" w14:textId="77777777" w:rsidTr="00184FC0">
        <w:trPr>
          <w:trHeight w:val="675"/>
        </w:trPr>
        <w:tc>
          <w:tcPr>
            <w:tcW w:w="4045" w:type="dxa"/>
          </w:tcPr>
          <w:p w14:paraId="21633EAE" w14:textId="69272062" w:rsidR="00BE1D0C" w:rsidRPr="00E74E6C" w:rsidRDefault="002F2F54">
            <w:pPr>
              <w:rPr>
                <w:color w:val="000000"/>
              </w:rPr>
            </w:pPr>
            <w:r w:rsidRPr="00E74E6C">
              <w:rPr>
                <w:color w:val="000000"/>
              </w:rPr>
              <w:t>Mean change in depression</w:t>
            </w:r>
            <w:r w:rsidR="004D2412" w:rsidRPr="00E74E6C">
              <w:rPr>
                <w:color w:val="000000"/>
              </w:rPr>
              <w:t xml:space="preserve"> </w:t>
            </w:r>
            <w:r w:rsidR="00837122" w:rsidRPr="00E74E6C">
              <w:rPr>
                <w:color w:val="000000"/>
              </w:rPr>
              <w:t>(pre vs post intervention) in the intervention arms</w:t>
            </w:r>
          </w:p>
        </w:tc>
        <w:tc>
          <w:tcPr>
            <w:tcW w:w="1089" w:type="dxa"/>
          </w:tcPr>
          <w:p w14:paraId="776857D9" w14:textId="77777777" w:rsidR="00BE1D0C" w:rsidRPr="00E74E6C" w:rsidRDefault="00BE1D0C">
            <w:pPr>
              <w:rPr>
                <w:color w:val="000000"/>
              </w:rPr>
            </w:pPr>
          </w:p>
        </w:tc>
        <w:tc>
          <w:tcPr>
            <w:tcW w:w="2151" w:type="dxa"/>
          </w:tcPr>
          <w:p w14:paraId="78FF1A56" w14:textId="77777777" w:rsidR="00BE1D0C" w:rsidRPr="00E74E6C" w:rsidRDefault="00BE1D0C">
            <w:pPr>
              <w:rPr>
                <w:color w:val="000000"/>
              </w:rPr>
            </w:pPr>
          </w:p>
        </w:tc>
        <w:tc>
          <w:tcPr>
            <w:tcW w:w="2062" w:type="dxa"/>
          </w:tcPr>
          <w:p w14:paraId="6DA254D8" w14:textId="1463638E" w:rsidR="00BE1D0C" w:rsidRPr="00E74E6C" w:rsidRDefault="00C66FAB">
            <w:pPr>
              <w:rPr>
                <w:color w:val="000000"/>
              </w:rPr>
            </w:pPr>
            <w:r w:rsidRPr="00E74E6C">
              <w:rPr>
                <w:color w:val="000000"/>
              </w:rPr>
              <w:t>Chang 2021</w:t>
            </w:r>
            <w:r w:rsidR="00E74E6C" w:rsidRPr="00E74E6C">
              <w:rPr>
                <w:color w:val="000000"/>
              </w:rPr>
              <w:t>/ Meta-analysis</w:t>
            </w:r>
          </w:p>
        </w:tc>
      </w:tr>
      <w:tr w:rsidR="004D2412" w14:paraId="78B5196A" w14:textId="77777777" w:rsidTr="00184FC0">
        <w:trPr>
          <w:trHeight w:val="675"/>
        </w:trPr>
        <w:tc>
          <w:tcPr>
            <w:tcW w:w="4045" w:type="dxa"/>
          </w:tcPr>
          <w:p w14:paraId="4B3C5E34" w14:textId="7BD29840" w:rsidR="004D2412" w:rsidRPr="00E74E6C" w:rsidRDefault="004D2412" w:rsidP="004D2412">
            <w:pPr>
              <w:rPr>
                <w:color w:val="000000"/>
              </w:rPr>
            </w:pPr>
            <w:r w:rsidRPr="00E74E6C">
              <w:rPr>
                <w:color w:val="000000"/>
              </w:rPr>
              <w:t>Mean change in stress (pre vs post</w:t>
            </w:r>
            <w:r w:rsidR="00837122" w:rsidRPr="00E74E6C">
              <w:rPr>
                <w:color w:val="000000"/>
              </w:rPr>
              <w:t xml:space="preserve"> intervention</w:t>
            </w:r>
            <w:r w:rsidRPr="00E74E6C">
              <w:rPr>
                <w:color w:val="000000"/>
              </w:rPr>
              <w:t xml:space="preserve">) in the </w:t>
            </w:r>
            <w:r w:rsidR="00F61C5B" w:rsidRPr="00E74E6C">
              <w:rPr>
                <w:color w:val="000000"/>
              </w:rPr>
              <w:t>control</w:t>
            </w:r>
            <w:r w:rsidRPr="00E74E6C">
              <w:rPr>
                <w:color w:val="000000"/>
              </w:rPr>
              <w:t xml:space="preserve"> </w:t>
            </w:r>
            <w:r w:rsidR="00F61C5B" w:rsidRPr="00E74E6C">
              <w:rPr>
                <w:color w:val="000000"/>
              </w:rPr>
              <w:t>arm</w:t>
            </w:r>
          </w:p>
        </w:tc>
        <w:tc>
          <w:tcPr>
            <w:tcW w:w="1089" w:type="dxa"/>
          </w:tcPr>
          <w:p w14:paraId="65F6BEF7" w14:textId="77777777" w:rsidR="004D2412" w:rsidRPr="00E74E6C" w:rsidRDefault="004D2412" w:rsidP="004D2412">
            <w:pPr>
              <w:rPr>
                <w:color w:val="000000"/>
              </w:rPr>
            </w:pPr>
          </w:p>
        </w:tc>
        <w:tc>
          <w:tcPr>
            <w:tcW w:w="2151" w:type="dxa"/>
          </w:tcPr>
          <w:p w14:paraId="4608EDE9" w14:textId="77777777" w:rsidR="004D2412" w:rsidRPr="00E74E6C" w:rsidRDefault="004D2412" w:rsidP="004D2412">
            <w:pPr>
              <w:rPr>
                <w:color w:val="000000"/>
              </w:rPr>
            </w:pPr>
          </w:p>
        </w:tc>
        <w:tc>
          <w:tcPr>
            <w:tcW w:w="2062" w:type="dxa"/>
          </w:tcPr>
          <w:p w14:paraId="5F9BD7DD" w14:textId="2C5F2837" w:rsidR="004D2412" w:rsidRPr="00E74E6C" w:rsidRDefault="00C66FAB" w:rsidP="004D2412">
            <w:pPr>
              <w:rPr>
                <w:color w:val="000000"/>
              </w:rPr>
            </w:pPr>
            <w:r w:rsidRPr="00E74E6C">
              <w:rPr>
                <w:color w:val="000000"/>
              </w:rPr>
              <w:t>Chang 2021</w:t>
            </w:r>
            <w:r w:rsidR="00E74E6C" w:rsidRPr="00E74E6C">
              <w:rPr>
                <w:color w:val="000000"/>
              </w:rPr>
              <w:t>/ Meta-analysis</w:t>
            </w:r>
          </w:p>
        </w:tc>
      </w:tr>
      <w:tr w:rsidR="004D2412" w14:paraId="305E5E3E" w14:textId="77777777" w:rsidTr="00184FC0">
        <w:trPr>
          <w:trHeight w:val="675"/>
        </w:trPr>
        <w:tc>
          <w:tcPr>
            <w:tcW w:w="4045" w:type="dxa"/>
          </w:tcPr>
          <w:p w14:paraId="222D1F71" w14:textId="0AC88812" w:rsidR="004D2412" w:rsidRDefault="004D2412" w:rsidP="004D2412">
            <w:pPr>
              <w:rPr>
                <w:rFonts w:ascii="Aptos Narrow" w:hAnsi="Aptos Narrow"/>
                <w:color w:val="000000"/>
              </w:rPr>
            </w:pPr>
            <w:r>
              <w:rPr>
                <w:rFonts w:ascii="Aptos Narrow" w:hAnsi="Aptos Narrow"/>
                <w:color w:val="000000"/>
              </w:rPr>
              <w:t>Mean change in depression (pre vs post</w:t>
            </w:r>
            <w:r w:rsidR="00B03E45">
              <w:rPr>
                <w:rFonts w:ascii="Aptos Narrow" w:hAnsi="Aptos Narrow"/>
                <w:color w:val="000000"/>
              </w:rPr>
              <w:t xml:space="preserve"> intervention</w:t>
            </w:r>
            <w:r>
              <w:rPr>
                <w:rFonts w:ascii="Aptos Narrow" w:hAnsi="Aptos Narrow"/>
                <w:color w:val="000000"/>
              </w:rPr>
              <w:t xml:space="preserve">) in the </w:t>
            </w:r>
            <w:r w:rsidR="00F61C5B">
              <w:rPr>
                <w:rFonts w:ascii="Aptos Narrow" w:hAnsi="Aptos Narrow"/>
                <w:color w:val="000000"/>
              </w:rPr>
              <w:t>control arm</w:t>
            </w:r>
          </w:p>
        </w:tc>
        <w:tc>
          <w:tcPr>
            <w:tcW w:w="1089" w:type="dxa"/>
          </w:tcPr>
          <w:p w14:paraId="381BEB12" w14:textId="77777777" w:rsidR="004D2412" w:rsidRDefault="004D2412" w:rsidP="004D2412">
            <w:pPr>
              <w:rPr>
                <w:rFonts w:ascii="Aptos Narrow" w:hAnsi="Aptos Narrow"/>
                <w:color w:val="000000"/>
              </w:rPr>
            </w:pPr>
          </w:p>
        </w:tc>
        <w:tc>
          <w:tcPr>
            <w:tcW w:w="2151" w:type="dxa"/>
          </w:tcPr>
          <w:p w14:paraId="2215F426" w14:textId="77777777" w:rsidR="004D2412" w:rsidRDefault="004D2412" w:rsidP="004D2412">
            <w:pPr>
              <w:rPr>
                <w:sz w:val="20"/>
                <w:szCs w:val="20"/>
              </w:rPr>
            </w:pPr>
          </w:p>
        </w:tc>
        <w:tc>
          <w:tcPr>
            <w:tcW w:w="2062" w:type="dxa"/>
          </w:tcPr>
          <w:p w14:paraId="3F440AC8" w14:textId="18D480E8" w:rsidR="004D2412" w:rsidRDefault="00C66FAB" w:rsidP="004D2412">
            <w:pPr>
              <w:rPr>
                <w:rFonts w:ascii="Aptos Narrow" w:hAnsi="Aptos Narrow"/>
                <w:color w:val="000000"/>
              </w:rPr>
            </w:pPr>
            <w:r>
              <w:rPr>
                <w:rFonts w:ascii="Aptos Narrow" w:hAnsi="Aptos Narrow"/>
                <w:color w:val="000000"/>
              </w:rPr>
              <w:t>Chang 2021</w:t>
            </w:r>
          </w:p>
        </w:tc>
      </w:tr>
      <w:tr w:rsidR="00EB05C9" w14:paraId="34F3CCC7" w14:textId="77777777" w:rsidTr="00184FC0">
        <w:trPr>
          <w:trHeight w:val="675"/>
        </w:trPr>
        <w:tc>
          <w:tcPr>
            <w:tcW w:w="4045" w:type="dxa"/>
          </w:tcPr>
          <w:p w14:paraId="1C1FDCF3" w14:textId="5C154982" w:rsidR="00EB05C9" w:rsidRDefault="00EB05C9" w:rsidP="00EB05C9">
            <w:pPr>
              <w:rPr>
                <w:rFonts w:ascii="Aptos Narrow" w:hAnsi="Aptos Narrow"/>
                <w:color w:val="000000"/>
              </w:rPr>
            </w:pPr>
            <w:r>
              <w:rPr>
                <w:color w:val="000000"/>
              </w:rPr>
              <w:t>SMD of satisfaction</w:t>
            </w:r>
          </w:p>
        </w:tc>
        <w:tc>
          <w:tcPr>
            <w:tcW w:w="1089" w:type="dxa"/>
          </w:tcPr>
          <w:p w14:paraId="0D6C2A6D" w14:textId="77777777" w:rsidR="00EB05C9" w:rsidRDefault="00EB05C9" w:rsidP="00EB05C9">
            <w:pPr>
              <w:rPr>
                <w:rFonts w:ascii="Aptos Narrow" w:hAnsi="Aptos Narrow"/>
                <w:color w:val="000000"/>
              </w:rPr>
            </w:pPr>
          </w:p>
        </w:tc>
        <w:tc>
          <w:tcPr>
            <w:tcW w:w="2151" w:type="dxa"/>
          </w:tcPr>
          <w:p w14:paraId="09A44A67" w14:textId="77777777" w:rsidR="00EB05C9" w:rsidRDefault="00EB05C9" w:rsidP="00EB05C9">
            <w:pPr>
              <w:rPr>
                <w:sz w:val="20"/>
                <w:szCs w:val="20"/>
              </w:rPr>
            </w:pPr>
          </w:p>
        </w:tc>
        <w:tc>
          <w:tcPr>
            <w:tcW w:w="2062" w:type="dxa"/>
          </w:tcPr>
          <w:p w14:paraId="7EC70ABC" w14:textId="05BD9491" w:rsidR="00EB05C9" w:rsidRDefault="00E74E6C" w:rsidP="00EB05C9">
            <w:pPr>
              <w:rPr>
                <w:rFonts w:ascii="Aptos Narrow" w:hAnsi="Aptos Narrow"/>
                <w:color w:val="000000"/>
              </w:rPr>
            </w:pPr>
            <w:r>
              <w:t>M</w:t>
            </w:r>
            <w:r w:rsidR="00EB05C9">
              <w:t>eta-analysis</w:t>
            </w:r>
          </w:p>
        </w:tc>
      </w:tr>
      <w:tr w:rsidR="00FE624F" w14:paraId="5A4DD140" w14:textId="77777777" w:rsidTr="00184FC0">
        <w:trPr>
          <w:trHeight w:val="337"/>
        </w:trPr>
        <w:tc>
          <w:tcPr>
            <w:tcW w:w="4045" w:type="dxa"/>
          </w:tcPr>
          <w:p w14:paraId="7EC9199E" w14:textId="22CEF065" w:rsidR="00FE624F" w:rsidRDefault="00FE624F" w:rsidP="00FE624F">
            <w:pPr>
              <w:rPr>
                <w:rFonts w:ascii="Aptos Narrow" w:hAnsi="Aptos Narrow"/>
                <w:b/>
                <w:bCs/>
                <w:color w:val="000000"/>
              </w:rPr>
            </w:pPr>
            <w:r>
              <w:rPr>
                <w:color w:val="000000"/>
              </w:rPr>
              <w:t xml:space="preserve">Proportion of burnout among </w:t>
            </w:r>
            <w:r w:rsidR="00011E16">
              <w:rPr>
                <w:color w:val="000000"/>
              </w:rPr>
              <w:t>nurse</w:t>
            </w:r>
            <w:r>
              <w:rPr>
                <w:color w:val="000000"/>
              </w:rPr>
              <w:t>s</w:t>
            </w:r>
          </w:p>
        </w:tc>
        <w:tc>
          <w:tcPr>
            <w:tcW w:w="1089" w:type="dxa"/>
          </w:tcPr>
          <w:p w14:paraId="03E8AE26" w14:textId="77777777" w:rsidR="00FE624F" w:rsidRDefault="00FE624F" w:rsidP="00FE624F">
            <w:pPr>
              <w:rPr>
                <w:rFonts w:ascii="Aptos Narrow" w:hAnsi="Aptos Narrow"/>
                <w:b/>
                <w:bCs/>
                <w:color w:val="000000"/>
              </w:rPr>
            </w:pPr>
          </w:p>
        </w:tc>
        <w:tc>
          <w:tcPr>
            <w:tcW w:w="2151" w:type="dxa"/>
          </w:tcPr>
          <w:p w14:paraId="106DA2ED" w14:textId="77777777" w:rsidR="00FE624F" w:rsidRDefault="00FE624F" w:rsidP="00FE624F">
            <w:pPr>
              <w:rPr>
                <w:sz w:val="20"/>
                <w:szCs w:val="20"/>
              </w:rPr>
            </w:pPr>
          </w:p>
        </w:tc>
        <w:tc>
          <w:tcPr>
            <w:tcW w:w="2062" w:type="dxa"/>
          </w:tcPr>
          <w:p w14:paraId="59101DA3" w14:textId="6B00D140" w:rsidR="00FE624F" w:rsidRDefault="00FE624F" w:rsidP="00FE624F">
            <w:pPr>
              <w:rPr>
                <w:sz w:val="20"/>
                <w:szCs w:val="20"/>
              </w:rPr>
            </w:pPr>
            <w:r w:rsidRPr="00DF6D00">
              <w:t>Literature</w:t>
            </w:r>
          </w:p>
        </w:tc>
      </w:tr>
      <w:tr w:rsidR="00FE624F" w14:paraId="027AE198" w14:textId="77777777" w:rsidTr="00184FC0">
        <w:trPr>
          <w:trHeight w:val="337"/>
        </w:trPr>
        <w:tc>
          <w:tcPr>
            <w:tcW w:w="4045" w:type="dxa"/>
          </w:tcPr>
          <w:p w14:paraId="58C9F63A" w14:textId="785669A8" w:rsidR="00FE624F" w:rsidRDefault="000E44A8" w:rsidP="00FE624F">
            <w:pPr>
              <w:rPr>
                <w:rFonts w:ascii="Aptos Narrow" w:hAnsi="Aptos Narrow"/>
                <w:b/>
                <w:bCs/>
                <w:color w:val="000000"/>
              </w:rPr>
            </w:pPr>
            <w:r>
              <w:rPr>
                <w:color w:val="000000"/>
              </w:rPr>
              <w:t>Relative risk of burnout among nurses in the intervention vs control arms</w:t>
            </w:r>
          </w:p>
        </w:tc>
        <w:tc>
          <w:tcPr>
            <w:tcW w:w="1089" w:type="dxa"/>
          </w:tcPr>
          <w:p w14:paraId="56F7E5FD" w14:textId="77777777" w:rsidR="00FE624F" w:rsidRDefault="00FE624F" w:rsidP="00FE624F">
            <w:pPr>
              <w:rPr>
                <w:rFonts w:ascii="Aptos Narrow" w:hAnsi="Aptos Narrow"/>
                <w:b/>
                <w:bCs/>
                <w:color w:val="000000"/>
              </w:rPr>
            </w:pPr>
          </w:p>
        </w:tc>
        <w:tc>
          <w:tcPr>
            <w:tcW w:w="2151" w:type="dxa"/>
          </w:tcPr>
          <w:p w14:paraId="7F3EF4D2" w14:textId="77777777" w:rsidR="00FE624F" w:rsidRDefault="00FE624F" w:rsidP="00FE624F">
            <w:pPr>
              <w:rPr>
                <w:sz w:val="20"/>
                <w:szCs w:val="20"/>
              </w:rPr>
            </w:pPr>
          </w:p>
        </w:tc>
        <w:tc>
          <w:tcPr>
            <w:tcW w:w="2062" w:type="dxa"/>
          </w:tcPr>
          <w:p w14:paraId="2D431B4B" w14:textId="59A2A867" w:rsidR="00FE624F" w:rsidRDefault="00FE624F" w:rsidP="00FE624F">
            <w:pPr>
              <w:rPr>
                <w:sz w:val="20"/>
                <w:szCs w:val="20"/>
              </w:rPr>
            </w:pPr>
            <w:r w:rsidRPr="00DF6D00">
              <w:t>Literature</w:t>
            </w:r>
          </w:p>
        </w:tc>
      </w:tr>
      <w:tr w:rsidR="00EB05C9" w14:paraId="6010CB2B" w14:textId="77777777" w:rsidTr="00184FC0">
        <w:trPr>
          <w:trHeight w:val="337"/>
        </w:trPr>
        <w:tc>
          <w:tcPr>
            <w:tcW w:w="4045" w:type="dxa"/>
            <w:hideMark/>
          </w:tcPr>
          <w:p w14:paraId="299A5795" w14:textId="77777777" w:rsidR="00EB05C9" w:rsidRDefault="00EB05C9" w:rsidP="00EB05C9">
            <w:pPr>
              <w:rPr>
                <w:rFonts w:ascii="Aptos Narrow" w:hAnsi="Aptos Narrow"/>
                <w:b/>
                <w:bCs/>
                <w:color w:val="000000"/>
              </w:rPr>
            </w:pPr>
            <w:r>
              <w:rPr>
                <w:rFonts w:ascii="Aptos Narrow" w:hAnsi="Aptos Narrow"/>
                <w:b/>
                <w:bCs/>
                <w:color w:val="000000"/>
              </w:rPr>
              <w:lastRenderedPageBreak/>
              <w:t>Costs</w:t>
            </w:r>
          </w:p>
        </w:tc>
        <w:tc>
          <w:tcPr>
            <w:tcW w:w="1089" w:type="dxa"/>
            <w:hideMark/>
          </w:tcPr>
          <w:p w14:paraId="211EA681" w14:textId="77777777" w:rsidR="00EB05C9" w:rsidRDefault="00EB05C9" w:rsidP="00EB05C9">
            <w:pPr>
              <w:rPr>
                <w:rFonts w:ascii="Aptos Narrow" w:hAnsi="Aptos Narrow"/>
                <w:b/>
                <w:bCs/>
                <w:color w:val="000000"/>
              </w:rPr>
            </w:pPr>
          </w:p>
        </w:tc>
        <w:tc>
          <w:tcPr>
            <w:tcW w:w="2151" w:type="dxa"/>
            <w:hideMark/>
          </w:tcPr>
          <w:p w14:paraId="2FE65F42" w14:textId="77777777" w:rsidR="00EB05C9" w:rsidRDefault="00EB05C9" w:rsidP="00EB05C9">
            <w:pPr>
              <w:rPr>
                <w:sz w:val="20"/>
                <w:szCs w:val="20"/>
              </w:rPr>
            </w:pPr>
          </w:p>
        </w:tc>
        <w:tc>
          <w:tcPr>
            <w:tcW w:w="2062" w:type="dxa"/>
            <w:hideMark/>
          </w:tcPr>
          <w:p w14:paraId="33E129E3" w14:textId="77777777" w:rsidR="00EB05C9" w:rsidRDefault="00EB05C9" w:rsidP="00EB05C9">
            <w:pPr>
              <w:rPr>
                <w:sz w:val="20"/>
                <w:szCs w:val="20"/>
              </w:rPr>
            </w:pPr>
          </w:p>
        </w:tc>
      </w:tr>
      <w:tr w:rsidR="00EB05C9" w14:paraId="5B437D64" w14:textId="77777777" w:rsidTr="00184FC0">
        <w:trPr>
          <w:trHeight w:val="675"/>
        </w:trPr>
        <w:tc>
          <w:tcPr>
            <w:tcW w:w="4045" w:type="dxa"/>
            <w:hideMark/>
          </w:tcPr>
          <w:p w14:paraId="7F4F2B6D" w14:textId="7782C3B6" w:rsidR="00EB05C9" w:rsidRPr="00E74E6C" w:rsidRDefault="00EB05C9" w:rsidP="00EB05C9">
            <w:pPr>
              <w:rPr>
                <w:color w:val="000000"/>
              </w:rPr>
            </w:pPr>
            <w:r w:rsidRPr="00E74E6C">
              <w:rPr>
                <w:color w:val="000000"/>
              </w:rPr>
              <w:t xml:space="preserve">Training fee – online </w:t>
            </w:r>
            <w:r w:rsidR="00A336A9" w:rsidRPr="00E74E6C">
              <w:rPr>
                <w:color w:val="000000"/>
              </w:rPr>
              <w:t xml:space="preserve">per person </w:t>
            </w:r>
            <w:r w:rsidRPr="00E74E6C">
              <w:rPr>
                <w:color w:val="000000"/>
              </w:rPr>
              <w:t>(5 hours)</w:t>
            </w:r>
          </w:p>
        </w:tc>
        <w:tc>
          <w:tcPr>
            <w:tcW w:w="1089" w:type="dxa"/>
            <w:hideMark/>
          </w:tcPr>
          <w:p w14:paraId="1B41E9A3" w14:textId="34BCE0D9" w:rsidR="00EB05C9" w:rsidRPr="00E74E6C" w:rsidRDefault="00D356DF" w:rsidP="00EB05C9">
            <w:pPr>
              <w:rPr>
                <w:color w:val="000000"/>
              </w:rPr>
            </w:pPr>
            <w:r w:rsidRPr="00E74E6C">
              <w:rPr>
                <w:color w:val="000000"/>
              </w:rPr>
              <w:t>3.1</w:t>
            </w:r>
          </w:p>
        </w:tc>
        <w:tc>
          <w:tcPr>
            <w:tcW w:w="2151" w:type="dxa"/>
            <w:hideMark/>
          </w:tcPr>
          <w:p w14:paraId="4AACE16A" w14:textId="77777777" w:rsidR="00EB05C9" w:rsidRPr="00E74E6C" w:rsidRDefault="00EB05C9" w:rsidP="00EB05C9">
            <w:pPr>
              <w:rPr>
                <w:color w:val="000000"/>
              </w:rPr>
            </w:pPr>
          </w:p>
        </w:tc>
        <w:tc>
          <w:tcPr>
            <w:tcW w:w="2062" w:type="dxa"/>
            <w:hideMark/>
          </w:tcPr>
          <w:p w14:paraId="6550791F" w14:textId="77777777" w:rsidR="00EB05C9" w:rsidRPr="00E74E6C" w:rsidRDefault="00EB05C9" w:rsidP="00EB05C9">
            <w:pPr>
              <w:rPr>
                <w:color w:val="000000"/>
              </w:rPr>
            </w:pPr>
            <w:r w:rsidRPr="00E74E6C">
              <w:rPr>
                <w:color w:val="000000"/>
              </w:rPr>
              <w:t>Inputs from the developer</w:t>
            </w:r>
          </w:p>
        </w:tc>
      </w:tr>
      <w:tr w:rsidR="00EB05C9" w14:paraId="7945F178" w14:textId="77777777" w:rsidTr="00184FC0">
        <w:trPr>
          <w:trHeight w:val="675"/>
        </w:trPr>
        <w:tc>
          <w:tcPr>
            <w:tcW w:w="4045" w:type="dxa"/>
            <w:hideMark/>
          </w:tcPr>
          <w:p w14:paraId="472E4B15" w14:textId="58AAA049" w:rsidR="00EB05C9" w:rsidRPr="00E74E6C" w:rsidRDefault="00EB05C9" w:rsidP="00EB05C9">
            <w:pPr>
              <w:rPr>
                <w:color w:val="000000"/>
              </w:rPr>
            </w:pPr>
            <w:r w:rsidRPr="00E74E6C">
              <w:rPr>
                <w:color w:val="000000"/>
              </w:rPr>
              <w:t xml:space="preserve">Training fee - face-to-face </w:t>
            </w:r>
            <w:r w:rsidR="00A336A9" w:rsidRPr="00E74E6C">
              <w:rPr>
                <w:color w:val="000000"/>
              </w:rPr>
              <w:t xml:space="preserve">per person </w:t>
            </w:r>
            <w:r w:rsidRPr="00E74E6C">
              <w:rPr>
                <w:color w:val="000000"/>
              </w:rPr>
              <w:t>(7 hours)</w:t>
            </w:r>
          </w:p>
        </w:tc>
        <w:tc>
          <w:tcPr>
            <w:tcW w:w="1089" w:type="dxa"/>
            <w:hideMark/>
          </w:tcPr>
          <w:p w14:paraId="560331BB" w14:textId="4748BCA0" w:rsidR="00EB05C9" w:rsidRPr="00E74E6C" w:rsidRDefault="00D356DF" w:rsidP="00EB05C9">
            <w:pPr>
              <w:rPr>
                <w:color w:val="000000"/>
              </w:rPr>
            </w:pPr>
            <w:r w:rsidRPr="00E74E6C">
              <w:rPr>
                <w:color w:val="000000"/>
              </w:rPr>
              <w:t>14.6</w:t>
            </w:r>
          </w:p>
        </w:tc>
        <w:tc>
          <w:tcPr>
            <w:tcW w:w="2151" w:type="dxa"/>
            <w:hideMark/>
          </w:tcPr>
          <w:p w14:paraId="5397A940" w14:textId="77777777" w:rsidR="00EB05C9" w:rsidRPr="00E74E6C" w:rsidRDefault="00EB05C9" w:rsidP="00EB05C9">
            <w:pPr>
              <w:rPr>
                <w:color w:val="000000"/>
              </w:rPr>
            </w:pPr>
          </w:p>
        </w:tc>
        <w:tc>
          <w:tcPr>
            <w:tcW w:w="2062" w:type="dxa"/>
            <w:hideMark/>
          </w:tcPr>
          <w:p w14:paraId="7C44DFAD" w14:textId="77777777" w:rsidR="00EB05C9" w:rsidRPr="00E74E6C" w:rsidRDefault="00EB05C9" w:rsidP="00EB05C9">
            <w:pPr>
              <w:rPr>
                <w:color w:val="000000"/>
              </w:rPr>
            </w:pPr>
            <w:r w:rsidRPr="00E74E6C">
              <w:rPr>
                <w:color w:val="000000"/>
              </w:rPr>
              <w:t>Inputs from the developer</w:t>
            </w:r>
          </w:p>
        </w:tc>
      </w:tr>
      <w:tr w:rsidR="00EB05C9" w14:paraId="60B2AFFB" w14:textId="77777777" w:rsidTr="00184FC0">
        <w:trPr>
          <w:trHeight w:val="675"/>
        </w:trPr>
        <w:tc>
          <w:tcPr>
            <w:tcW w:w="4045" w:type="dxa"/>
          </w:tcPr>
          <w:p w14:paraId="056C732F" w14:textId="77076DBD" w:rsidR="00EB05C9" w:rsidRPr="00E74E6C" w:rsidRDefault="00EB05C9" w:rsidP="00EB05C9">
            <w:pPr>
              <w:rPr>
                <w:color w:val="000000"/>
              </w:rPr>
            </w:pPr>
            <w:r w:rsidRPr="00E74E6C">
              <w:rPr>
                <w:color w:val="000000"/>
              </w:rPr>
              <w:t>Opportunity cost of the nurse’s time (wage per hour)</w:t>
            </w:r>
          </w:p>
        </w:tc>
        <w:tc>
          <w:tcPr>
            <w:tcW w:w="1089" w:type="dxa"/>
          </w:tcPr>
          <w:p w14:paraId="2C8B7405" w14:textId="77777777" w:rsidR="00EB05C9" w:rsidRPr="00E74E6C" w:rsidRDefault="00EB05C9" w:rsidP="00EB05C9">
            <w:pPr>
              <w:rPr>
                <w:color w:val="000000"/>
              </w:rPr>
            </w:pPr>
          </w:p>
        </w:tc>
        <w:tc>
          <w:tcPr>
            <w:tcW w:w="2151" w:type="dxa"/>
          </w:tcPr>
          <w:p w14:paraId="7CEEA227" w14:textId="77777777" w:rsidR="00EB05C9" w:rsidRPr="00E74E6C" w:rsidRDefault="00EB05C9" w:rsidP="00EB05C9">
            <w:pPr>
              <w:rPr>
                <w:color w:val="000000"/>
              </w:rPr>
            </w:pPr>
          </w:p>
        </w:tc>
        <w:tc>
          <w:tcPr>
            <w:tcW w:w="2062" w:type="dxa"/>
          </w:tcPr>
          <w:p w14:paraId="69CFB72A" w14:textId="030B1429" w:rsidR="00EB05C9" w:rsidRPr="00E74E6C" w:rsidRDefault="00EB05C9" w:rsidP="00EB05C9">
            <w:pPr>
              <w:rPr>
                <w:color w:val="000000"/>
              </w:rPr>
            </w:pPr>
            <w:r w:rsidRPr="00E74E6C">
              <w:rPr>
                <w:color w:val="000000"/>
              </w:rPr>
              <w:t>Literature</w:t>
            </w:r>
          </w:p>
        </w:tc>
      </w:tr>
      <w:tr w:rsidR="00EB05C9" w14:paraId="581E0477" w14:textId="77777777" w:rsidTr="00184FC0">
        <w:trPr>
          <w:trHeight w:val="675"/>
        </w:trPr>
        <w:tc>
          <w:tcPr>
            <w:tcW w:w="4045" w:type="dxa"/>
            <w:hideMark/>
          </w:tcPr>
          <w:p w14:paraId="0B4D91F1" w14:textId="5FD47E62" w:rsidR="00EB05C9" w:rsidRPr="00E74E6C" w:rsidRDefault="00EB05C9" w:rsidP="00EB05C9">
            <w:pPr>
              <w:rPr>
                <w:color w:val="000000"/>
              </w:rPr>
            </w:pPr>
            <w:r w:rsidRPr="00E74E6C">
              <w:rPr>
                <w:color w:val="000000"/>
              </w:rPr>
              <w:t>Cost offset associated with reduced stress</w:t>
            </w:r>
          </w:p>
        </w:tc>
        <w:tc>
          <w:tcPr>
            <w:tcW w:w="1089" w:type="dxa"/>
            <w:hideMark/>
          </w:tcPr>
          <w:p w14:paraId="39E47C14" w14:textId="77777777" w:rsidR="00EB05C9" w:rsidRPr="00E74E6C" w:rsidRDefault="00EB05C9" w:rsidP="00EB05C9">
            <w:pPr>
              <w:rPr>
                <w:color w:val="000000"/>
              </w:rPr>
            </w:pPr>
          </w:p>
        </w:tc>
        <w:tc>
          <w:tcPr>
            <w:tcW w:w="2151" w:type="dxa"/>
            <w:hideMark/>
          </w:tcPr>
          <w:p w14:paraId="0D78E795" w14:textId="77777777" w:rsidR="00EB05C9" w:rsidRPr="00E74E6C" w:rsidRDefault="00EB05C9" w:rsidP="00EB05C9">
            <w:pPr>
              <w:rPr>
                <w:color w:val="000000"/>
              </w:rPr>
            </w:pPr>
          </w:p>
        </w:tc>
        <w:tc>
          <w:tcPr>
            <w:tcW w:w="2062" w:type="dxa"/>
            <w:hideMark/>
          </w:tcPr>
          <w:p w14:paraId="7258EA36" w14:textId="77777777" w:rsidR="00EB05C9" w:rsidRPr="00E74E6C" w:rsidRDefault="00EB05C9" w:rsidP="00EB05C9">
            <w:pPr>
              <w:rPr>
                <w:color w:val="000000"/>
              </w:rPr>
            </w:pPr>
            <w:r w:rsidRPr="00E74E6C">
              <w:rPr>
                <w:color w:val="000000"/>
              </w:rPr>
              <w:t>Literature</w:t>
            </w:r>
          </w:p>
        </w:tc>
      </w:tr>
      <w:tr w:rsidR="00EB05C9" w14:paraId="51139815" w14:textId="77777777" w:rsidTr="00184FC0">
        <w:trPr>
          <w:trHeight w:val="675"/>
        </w:trPr>
        <w:tc>
          <w:tcPr>
            <w:tcW w:w="4045" w:type="dxa"/>
            <w:hideMark/>
          </w:tcPr>
          <w:p w14:paraId="129E23D2" w14:textId="76014DB7" w:rsidR="00EB05C9" w:rsidRPr="00E74E6C" w:rsidRDefault="00EB05C9" w:rsidP="00EB05C9">
            <w:pPr>
              <w:rPr>
                <w:color w:val="000000"/>
              </w:rPr>
            </w:pPr>
            <w:r w:rsidRPr="00E74E6C">
              <w:rPr>
                <w:color w:val="000000"/>
              </w:rPr>
              <w:t>Cost offset associated with reduced depression</w:t>
            </w:r>
          </w:p>
        </w:tc>
        <w:tc>
          <w:tcPr>
            <w:tcW w:w="1089" w:type="dxa"/>
            <w:hideMark/>
          </w:tcPr>
          <w:p w14:paraId="57D0F9EB" w14:textId="77777777" w:rsidR="00EB05C9" w:rsidRPr="00E74E6C" w:rsidRDefault="00EB05C9" w:rsidP="00EB05C9">
            <w:pPr>
              <w:rPr>
                <w:color w:val="000000"/>
              </w:rPr>
            </w:pPr>
          </w:p>
        </w:tc>
        <w:tc>
          <w:tcPr>
            <w:tcW w:w="2151" w:type="dxa"/>
            <w:hideMark/>
          </w:tcPr>
          <w:p w14:paraId="071082EB" w14:textId="77777777" w:rsidR="00EB05C9" w:rsidRPr="00E74E6C" w:rsidRDefault="00EB05C9" w:rsidP="00EB05C9">
            <w:pPr>
              <w:rPr>
                <w:color w:val="000000"/>
              </w:rPr>
            </w:pPr>
          </w:p>
        </w:tc>
        <w:tc>
          <w:tcPr>
            <w:tcW w:w="2062" w:type="dxa"/>
            <w:hideMark/>
          </w:tcPr>
          <w:p w14:paraId="1F7B1CFB" w14:textId="77777777" w:rsidR="00EB05C9" w:rsidRPr="00E74E6C" w:rsidRDefault="00EB05C9" w:rsidP="00EB05C9">
            <w:pPr>
              <w:rPr>
                <w:color w:val="000000"/>
              </w:rPr>
            </w:pPr>
            <w:r w:rsidRPr="00E74E6C">
              <w:rPr>
                <w:color w:val="000000"/>
              </w:rPr>
              <w:t>Literature</w:t>
            </w:r>
          </w:p>
        </w:tc>
      </w:tr>
      <w:tr w:rsidR="00EB05C9" w14:paraId="504A8B1C" w14:textId="77777777" w:rsidTr="00184FC0">
        <w:trPr>
          <w:trHeight w:val="1353"/>
        </w:trPr>
        <w:tc>
          <w:tcPr>
            <w:tcW w:w="4045" w:type="dxa"/>
            <w:hideMark/>
          </w:tcPr>
          <w:p w14:paraId="77BE41BB" w14:textId="44C0DA4D" w:rsidR="00EB05C9" w:rsidRPr="00E74E6C" w:rsidRDefault="00EB05C9" w:rsidP="00EB05C9">
            <w:pPr>
              <w:rPr>
                <w:color w:val="000000"/>
              </w:rPr>
            </w:pPr>
            <w:r w:rsidRPr="00E74E6C">
              <w:rPr>
                <w:color w:val="000000"/>
              </w:rPr>
              <w:t>Extra cost of delivering empathic care</w:t>
            </w:r>
            <w:r w:rsidR="00966F1E" w:rsidRPr="00E74E6C">
              <w:rPr>
                <w:color w:val="000000"/>
              </w:rPr>
              <w:t xml:space="preserve"> (in the intervention arm)</w:t>
            </w:r>
            <w:r w:rsidRPr="00E74E6C">
              <w:rPr>
                <w:color w:val="000000"/>
              </w:rPr>
              <w:br/>
              <w:t xml:space="preserve">    - Number of consultation sessions</w:t>
            </w:r>
            <w:r w:rsidRPr="00E74E6C">
              <w:rPr>
                <w:color w:val="000000"/>
              </w:rPr>
              <w:br/>
              <w:t xml:space="preserve">    - Duration of a consultation session</w:t>
            </w:r>
            <w:r w:rsidRPr="00E74E6C">
              <w:rPr>
                <w:color w:val="000000"/>
              </w:rPr>
              <w:br/>
              <w:t xml:space="preserve">    - Cost of a consultation session</w:t>
            </w:r>
          </w:p>
        </w:tc>
        <w:tc>
          <w:tcPr>
            <w:tcW w:w="1089" w:type="dxa"/>
            <w:hideMark/>
          </w:tcPr>
          <w:p w14:paraId="2B07FE4F" w14:textId="77777777" w:rsidR="00EB05C9" w:rsidRPr="00E74E6C" w:rsidRDefault="00EB05C9" w:rsidP="00EB05C9">
            <w:pPr>
              <w:rPr>
                <w:color w:val="000000"/>
              </w:rPr>
            </w:pPr>
          </w:p>
          <w:p w14:paraId="58EC968C" w14:textId="77777777" w:rsidR="00966F1E" w:rsidRPr="00E74E6C" w:rsidRDefault="00966F1E" w:rsidP="00EB05C9">
            <w:pPr>
              <w:rPr>
                <w:color w:val="000000"/>
              </w:rPr>
            </w:pPr>
          </w:p>
        </w:tc>
        <w:tc>
          <w:tcPr>
            <w:tcW w:w="2151" w:type="dxa"/>
            <w:hideMark/>
          </w:tcPr>
          <w:p w14:paraId="07585D31" w14:textId="77777777" w:rsidR="00EB05C9" w:rsidRPr="00E74E6C" w:rsidRDefault="00EB05C9" w:rsidP="00EB05C9">
            <w:pPr>
              <w:rPr>
                <w:color w:val="000000"/>
              </w:rPr>
            </w:pPr>
          </w:p>
        </w:tc>
        <w:tc>
          <w:tcPr>
            <w:tcW w:w="2062" w:type="dxa"/>
            <w:hideMark/>
          </w:tcPr>
          <w:p w14:paraId="63FBDC97" w14:textId="77777777" w:rsidR="00EB05C9" w:rsidRPr="00E74E6C" w:rsidRDefault="00EB05C9" w:rsidP="00EB05C9">
            <w:pPr>
              <w:rPr>
                <w:color w:val="000000"/>
              </w:rPr>
            </w:pPr>
            <w:r w:rsidRPr="00E74E6C">
              <w:rPr>
                <w:color w:val="000000"/>
              </w:rPr>
              <w:t>Literature</w:t>
            </w:r>
          </w:p>
        </w:tc>
      </w:tr>
      <w:tr w:rsidR="00011E16" w14:paraId="3608B8C2" w14:textId="77777777" w:rsidTr="00184FC0">
        <w:trPr>
          <w:trHeight w:val="737"/>
        </w:trPr>
        <w:tc>
          <w:tcPr>
            <w:tcW w:w="4045" w:type="dxa"/>
          </w:tcPr>
          <w:p w14:paraId="37EE1588" w14:textId="012B0C02" w:rsidR="00011E16" w:rsidRPr="00E74E6C" w:rsidRDefault="00011E16" w:rsidP="00EB05C9">
            <w:pPr>
              <w:rPr>
                <w:color w:val="000000"/>
              </w:rPr>
            </w:pPr>
            <w:r w:rsidRPr="00E74E6C">
              <w:rPr>
                <w:color w:val="000000"/>
              </w:rPr>
              <w:t xml:space="preserve">Cost offset </w:t>
            </w:r>
            <w:r w:rsidR="00FF4F64" w:rsidRPr="00E74E6C">
              <w:rPr>
                <w:color w:val="000000"/>
              </w:rPr>
              <w:t xml:space="preserve">associated with </w:t>
            </w:r>
            <w:r w:rsidR="007573AD" w:rsidRPr="00E74E6C">
              <w:rPr>
                <w:color w:val="000000"/>
              </w:rPr>
              <w:t>reduced</w:t>
            </w:r>
            <w:r w:rsidR="00942F05" w:rsidRPr="00E74E6C">
              <w:rPr>
                <w:color w:val="000000"/>
              </w:rPr>
              <w:t xml:space="preserve"> burnout</w:t>
            </w:r>
            <w:r w:rsidR="007573AD" w:rsidRPr="00E74E6C">
              <w:rPr>
                <w:color w:val="000000"/>
              </w:rPr>
              <w:t xml:space="preserve"> in nurses</w:t>
            </w:r>
          </w:p>
        </w:tc>
        <w:tc>
          <w:tcPr>
            <w:tcW w:w="1089" w:type="dxa"/>
          </w:tcPr>
          <w:p w14:paraId="43BCE516" w14:textId="77777777" w:rsidR="00011E16" w:rsidRPr="00E74E6C" w:rsidRDefault="00011E16" w:rsidP="00EB05C9">
            <w:pPr>
              <w:rPr>
                <w:color w:val="000000"/>
              </w:rPr>
            </w:pPr>
          </w:p>
        </w:tc>
        <w:tc>
          <w:tcPr>
            <w:tcW w:w="2151" w:type="dxa"/>
          </w:tcPr>
          <w:p w14:paraId="40AD5F4C" w14:textId="77777777" w:rsidR="00011E16" w:rsidRPr="00E74E6C" w:rsidRDefault="00011E16" w:rsidP="00EB05C9">
            <w:pPr>
              <w:rPr>
                <w:color w:val="000000"/>
              </w:rPr>
            </w:pPr>
          </w:p>
        </w:tc>
        <w:tc>
          <w:tcPr>
            <w:tcW w:w="2062" w:type="dxa"/>
          </w:tcPr>
          <w:p w14:paraId="562DCC70" w14:textId="2B30B099" w:rsidR="00011E16" w:rsidRPr="00E74E6C" w:rsidRDefault="00FF4F64" w:rsidP="00EB05C9">
            <w:pPr>
              <w:rPr>
                <w:color w:val="000000"/>
              </w:rPr>
            </w:pPr>
            <w:r w:rsidRPr="00E74E6C">
              <w:rPr>
                <w:color w:val="000000"/>
              </w:rPr>
              <w:t>Literature</w:t>
            </w:r>
          </w:p>
        </w:tc>
      </w:tr>
    </w:tbl>
    <w:p w14:paraId="37356E24" w14:textId="067DD631" w:rsidR="00DD1CEB" w:rsidRPr="00966614" w:rsidRDefault="001A6B53" w:rsidP="007552FA">
      <w:pPr>
        <w:rPr>
          <w:i/>
          <w:iCs/>
          <w:sz w:val="20"/>
          <w:szCs w:val="20"/>
        </w:rPr>
      </w:pPr>
      <w:r w:rsidRPr="00EC16A3">
        <w:rPr>
          <w:i/>
          <w:iCs/>
          <w:sz w:val="20"/>
          <w:szCs w:val="20"/>
        </w:rPr>
        <w:t>SE: standard error, PSA: probabilistic sensitivity analysis,</w:t>
      </w:r>
    </w:p>
    <w:p w14:paraId="404013C0" w14:textId="4A703EA7" w:rsidR="007552FA" w:rsidRPr="000E1ECA" w:rsidRDefault="00AE7CD7" w:rsidP="00AE7CD7">
      <w:pPr>
        <w:pStyle w:val="Kop2"/>
      </w:pPr>
      <w:bookmarkStart w:id="36" w:name="_Toc203652879"/>
      <w:r>
        <w:t>4</w:t>
      </w:r>
      <w:r w:rsidR="00CF6851" w:rsidRPr="000E1ECA">
        <w:t>.</w:t>
      </w:r>
      <w:r w:rsidR="00843B28">
        <w:t>4</w:t>
      </w:r>
      <w:r w:rsidR="00CF6851" w:rsidRPr="000E1ECA">
        <w:tab/>
        <w:t>Sensitivity analysis</w:t>
      </w:r>
      <w:bookmarkEnd w:id="36"/>
    </w:p>
    <w:p w14:paraId="37E8BE65" w14:textId="4A825A71" w:rsidR="007552FA" w:rsidRDefault="007552FA" w:rsidP="00954474">
      <w:pPr>
        <w:keepNext/>
      </w:pPr>
      <w:r w:rsidRPr="000E1ECA">
        <w:t>Sensitivity analysis will be used to explore uncertainty around the appropriate selection of data sources using both deterministic (e.g. threshold analysis) and probabilistic sensitivity analysis</w:t>
      </w:r>
      <w:r w:rsidR="00CF6851" w:rsidRPr="000E1ECA">
        <w:t> </w:t>
      </w:r>
      <w:r w:rsidRPr="000E1ECA">
        <w:t>(PSA)</w:t>
      </w:r>
      <w:r w:rsidR="00954474">
        <w:t>.</w:t>
      </w:r>
    </w:p>
    <w:p w14:paraId="69169451" w14:textId="3D28F7FE" w:rsidR="00100DD1" w:rsidRDefault="008351BE" w:rsidP="008351BE">
      <w:pPr>
        <w:pStyle w:val="Kop2"/>
      </w:pPr>
      <w:bookmarkStart w:id="37" w:name="_Toc203652880"/>
      <w:r w:rsidRPr="008351BE">
        <w:rPr>
          <w:iCs w:val="0"/>
          <w:smallCaps w:val="0"/>
        </w:rPr>
        <w:t>4.</w:t>
      </w:r>
      <w:r w:rsidR="00843B28">
        <w:t>5</w:t>
      </w:r>
      <w:r>
        <w:tab/>
      </w:r>
      <w:r w:rsidR="00426B37">
        <w:t>Subgroup</w:t>
      </w:r>
      <w:r w:rsidR="00152B01">
        <w:t xml:space="preserve"> </w:t>
      </w:r>
      <w:r w:rsidR="00CB6B05">
        <w:t>analysis</w:t>
      </w:r>
      <w:bookmarkEnd w:id="37"/>
    </w:p>
    <w:p w14:paraId="5FF7A1C3" w14:textId="6D479508" w:rsidR="00152B01" w:rsidRDefault="00363EFF" w:rsidP="007B21A4">
      <w:pPr>
        <w:rPr>
          <w:lang w:val="en-GB"/>
        </w:rPr>
      </w:pPr>
      <w:r>
        <w:rPr>
          <w:lang w:val="en-GB"/>
        </w:rPr>
        <w:t xml:space="preserve">The template model will allow subgroup analysis with up to </w:t>
      </w:r>
      <w:r w:rsidR="00340AAB">
        <w:rPr>
          <w:lang w:val="en-GB"/>
        </w:rPr>
        <w:t xml:space="preserve">3 </w:t>
      </w:r>
      <w:r w:rsidR="00F25549">
        <w:rPr>
          <w:lang w:val="en-GB"/>
        </w:rPr>
        <w:t>sub</w:t>
      </w:r>
      <w:r>
        <w:rPr>
          <w:lang w:val="en-GB"/>
        </w:rPr>
        <w:t>groups of</w:t>
      </w:r>
      <w:r w:rsidR="00F25549">
        <w:rPr>
          <w:lang w:val="en-GB"/>
        </w:rPr>
        <w:t xml:space="preserve"> the </w:t>
      </w:r>
      <w:r w:rsidR="00555BF4">
        <w:rPr>
          <w:lang w:val="en-GB"/>
        </w:rPr>
        <w:t>population according to the evide</w:t>
      </w:r>
      <w:r w:rsidR="00536F17">
        <w:rPr>
          <w:lang w:val="en-GB"/>
        </w:rPr>
        <w:t>nce from the related randomized trial</w:t>
      </w:r>
      <w:r w:rsidR="00544DFB">
        <w:rPr>
          <w:lang w:val="en-GB"/>
        </w:rPr>
        <w:t>.</w:t>
      </w:r>
    </w:p>
    <w:p w14:paraId="4E845762" w14:textId="21E1C816" w:rsidR="00A02DC6" w:rsidRDefault="00A02DC6" w:rsidP="00A02DC6">
      <w:pPr>
        <w:pStyle w:val="Kop2"/>
      </w:pPr>
      <w:bookmarkStart w:id="38" w:name="_Toc203652881"/>
      <w:r w:rsidRPr="008351BE">
        <w:rPr>
          <w:iCs w:val="0"/>
          <w:smallCaps w:val="0"/>
        </w:rPr>
        <w:t>4.</w:t>
      </w:r>
      <w:r>
        <w:t>6</w:t>
      </w:r>
      <w:r>
        <w:tab/>
        <w:t>Scenario analysis</w:t>
      </w:r>
      <w:bookmarkEnd w:id="38"/>
    </w:p>
    <w:p w14:paraId="06BE723D" w14:textId="6E2D354F" w:rsidR="00A02DC6" w:rsidRDefault="000C5B84" w:rsidP="007B21A4">
      <w:r>
        <w:t>To explore the impact of key structural assumptions on the cost-consequence results, we will conduct a predefined scenario analysis across all case studies.</w:t>
      </w:r>
      <w:r w:rsidR="000163C6">
        <w:t xml:space="preserve"> Two types of scenarios will be considered:</w:t>
      </w:r>
    </w:p>
    <w:p w14:paraId="0CB67BD3" w14:textId="57631CFF" w:rsidR="002449B1" w:rsidRDefault="002449B1" w:rsidP="007B21A4">
      <w:r>
        <w:t>- Training effect duration scenario (applied to all case studies):</w:t>
      </w:r>
      <w:r w:rsidR="0031324A">
        <w:t xml:space="preserve"> The </w:t>
      </w:r>
      <w:r w:rsidR="00FF35EE">
        <w:t>base</w:t>
      </w:r>
      <w:r w:rsidR="6A0DEBB5">
        <w:t xml:space="preserve"> </w:t>
      </w:r>
      <w:r w:rsidR="00FF35EE">
        <w:t>case</w:t>
      </w:r>
      <w:r w:rsidR="0031324A">
        <w:t xml:space="preserve"> assumes that the effect of the training is sustained over a 12-month period</w:t>
      </w:r>
      <w:r w:rsidR="002E11A7">
        <w:t xml:space="preserve">, meaning that the provider </w:t>
      </w:r>
      <w:r w:rsidR="002E11A7">
        <w:lastRenderedPageBreak/>
        <w:t xml:space="preserve">receives training once and </w:t>
      </w:r>
      <w:r w:rsidR="00FC7D6E">
        <w:t>he/she is able to deliver empathic care effectively throughout 12 months</w:t>
      </w:r>
      <w:r w:rsidR="0031324A">
        <w:t xml:space="preserve">. In the alternative scenario, the </w:t>
      </w:r>
      <w:r w:rsidR="003956F8">
        <w:t xml:space="preserve">training </w:t>
      </w:r>
      <w:r w:rsidR="0031324A">
        <w:t>effect is assumed to last for only 6 months, necessitating repeated training</w:t>
      </w:r>
      <w:r w:rsidR="00BA726C">
        <w:t>. These scenarios will influence the total cost of training and re-train</w:t>
      </w:r>
      <w:r w:rsidR="002A1496">
        <w:t>ing.</w:t>
      </w:r>
    </w:p>
    <w:p w14:paraId="6476BC0F" w14:textId="5500D703" w:rsidR="003B3AA4" w:rsidRDefault="003B3AA4" w:rsidP="007B21A4">
      <w:r>
        <w:t xml:space="preserve">- Consultation </w:t>
      </w:r>
      <w:r w:rsidR="6415B0B6">
        <w:t>duration</w:t>
      </w:r>
      <w:r>
        <w:t xml:space="preserve"> scenario (GP case study only):</w:t>
      </w:r>
      <w:r w:rsidR="001C5922">
        <w:t xml:space="preserve"> In the primary care case study, we will explore the potential increase/decrease in GP consultation time associated with delivering empathic care. The </w:t>
      </w:r>
      <w:r w:rsidR="00FF35EE">
        <w:t>base</w:t>
      </w:r>
      <w:r w:rsidR="561C73BD">
        <w:t xml:space="preserve"> </w:t>
      </w:r>
      <w:r w:rsidR="00FF35EE">
        <w:t>case</w:t>
      </w:r>
      <w:r w:rsidR="001C5922">
        <w:t xml:space="preserve"> assumes a 2-minute increase per consultation. Scenario analyses will evaluate alternative assumptions of 0, 5, and 10-minute </w:t>
      </w:r>
      <w:r w:rsidR="60FD089D">
        <w:t>increase per consultation</w:t>
      </w:r>
      <w:r w:rsidR="001C5922">
        <w:t>, reflecting uncertainty around how empath</w:t>
      </w:r>
      <w:r w:rsidR="385457EA">
        <w:t>ic</w:t>
      </w:r>
      <w:r w:rsidR="001C5922">
        <w:t xml:space="preserve"> </w:t>
      </w:r>
      <w:r w:rsidR="3D455770">
        <w:t xml:space="preserve">care </w:t>
      </w:r>
      <w:r w:rsidR="001C5922">
        <w:t>may affect consultation duration. These scenarios will influence</w:t>
      </w:r>
      <w:r w:rsidR="00D81851">
        <w:t xml:space="preserve"> the </w:t>
      </w:r>
      <w:r w:rsidR="00BA726C">
        <w:t xml:space="preserve">cost associated with </w:t>
      </w:r>
      <w:r w:rsidR="2662AEB8">
        <w:t xml:space="preserve">the </w:t>
      </w:r>
      <w:r w:rsidR="00BA726C">
        <w:t>consultation.</w:t>
      </w:r>
    </w:p>
    <w:p w14:paraId="5334D2AB" w14:textId="6A6D5B89" w:rsidR="00242E70" w:rsidRDefault="00242E70" w:rsidP="007B21A4">
      <w:r>
        <w:t xml:space="preserve">- Effect size: </w:t>
      </w:r>
      <w:r w:rsidRPr="005124D5">
        <w:t xml:space="preserve">we </w:t>
      </w:r>
      <w:r>
        <w:t xml:space="preserve">will </w:t>
      </w:r>
      <w:r w:rsidRPr="005124D5">
        <w:t>appl</w:t>
      </w:r>
      <w:r>
        <w:t>y</w:t>
      </w:r>
      <w:r w:rsidRPr="005124D5">
        <w:t xml:space="preserve"> either the estimate from the meta-analysis or that from the corresponding clinical trial, depending on which estimate was used in the base-case analysis.</w:t>
      </w:r>
    </w:p>
    <w:p w14:paraId="4B0F05E5" w14:textId="495A3C5E" w:rsidR="000163C6" w:rsidRPr="00997661" w:rsidRDefault="00673AAB" w:rsidP="007B21A4">
      <w:r w:rsidRPr="00673AAB">
        <w:t>These scenarios will be implemented as predefined options</w:t>
      </w:r>
      <w:r>
        <w:t xml:space="preserve"> in the template model.</w:t>
      </w:r>
    </w:p>
    <w:p w14:paraId="76DCE8E7" w14:textId="0B936BE1" w:rsidR="007552FA" w:rsidRPr="000E1ECA" w:rsidRDefault="00AE7CD7" w:rsidP="00AE7CD7">
      <w:pPr>
        <w:pStyle w:val="Kop2"/>
      </w:pPr>
      <w:bookmarkStart w:id="39" w:name="_Toc203652882"/>
      <w:r>
        <w:t>4</w:t>
      </w:r>
      <w:r w:rsidR="00CF6851" w:rsidRPr="000E1ECA">
        <w:t>.</w:t>
      </w:r>
      <w:r w:rsidR="00673AAB">
        <w:t>7</w:t>
      </w:r>
      <w:r w:rsidR="00CF6851" w:rsidRPr="000E1ECA">
        <w:tab/>
        <w:t>Model validation</w:t>
      </w:r>
      <w:bookmarkEnd w:id="39"/>
    </w:p>
    <w:p w14:paraId="13DFD950" w14:textId="74132466" w:rsidR="007552FA" w:rsidRPr="000E1ECA" w:rsidRDefault="007552FA" w:rsidP="0078487B">
      <w:r>
        <w:t>Th</w:t>
      </w:r>
      <w:r w:rsidR="00685B7B">
        <w:t>e conceptual model, input parameters and model outputs</w:t>
      </w:r>
      <w:r>
        <w:t xml:space="preserve"> will be </w:t>
      </w:r>
      <w:r w:rsidR="00685B7B">
        <w:t xml:space="preserve">validated </w:t>
      </w:r>
      <w:r w:rsidR="00A52F34">
        <w:t>by consulting c</w:t>
      </w:r>
      <w:r w:rsidR="00F37FAE">
        <w:t>linical expert</w:t>
      </w:r>
      <w:r w:rsidR="00D95678">
        <w:t xml:space="preserve"> and the </w:t>
      </w:r>
      <w:r w:rsidR="00FA2DB2">
        <w:t>developer of the intervention</w:t>
      </w:r>
      <w:r>
        <w:t>.</w:t>
      </w:r>
    </w:p>
    <w:p w14:paraId="0DA07B0D" w14:textId="1D6854CB" w:rsidR="007552FA" w:rsidRPr="000E1ECA" w:rsidRDefault="00AE7CD7" w:rsidP="00AE7CD7">
      <w:pPr>
        <w:pStyle w:val="Kop2"/>
      </w:pPr>
      <w:bookmarkStart w:id="40" w:name="_Toc203652883"/>
      <w:r>
        <w:t>4</w:t>
      </w:r>
      <w:r w:rsidR="00CF6851" w:rsidRPr="000E1ECA">
        <w:t>.</w:t>
      </w:r>
      <w:r w:rsidR="00673AAB">
        <w:t>8</w:t>
      </w:r>
      <w:r w:rsidR="00CF6851" w:rsidRPr="000E1ECA">
        <w:tab/>
        <w:t>Results</w:t>
      </w:r>
      <w:bookmarkEnd w:id="40"/>
    </w:p>
    <w:p w14:paraId="609D62E9" w14:textId="0586207F" w:rsidR="007552FA" w:rsidRPr="000E1ECA" w:rsidRDefault="00FC397F" w:rsidP="00CF6851">
      <w:pPr>
        <w:keepNext/>
      </w:pPr>
      <w:r>
        <w:t xml:space="preserve">In general, </w:t>
      </w:r>
      <w:r w:rsidR="00426B37">
        <w:t>the results</w:t>
      </w:r>
      <w:r w:rsidR="007552FA" w:rsidRPr="000E1ECA">
        <w:t xml:space="preserve"> </w:t>
      </w:r>
      <w:r>
        <w:t xml:space="preserve">of the template model </w:t>
      </w:r>
      <w:r w:rsidR="007552FA" w:rsidRPr="000E1ECA">
        <w:t>will be presented as:</w:t>
      </w:r>
    </w:p>
    <w:p w14:paraId="3B8681D8" w14:textId="06B9961A" w:rsidR="00C30429" w:rsidRDefault="00302CBA" w:rsidP="00302CBA">
      <w:pPr>
        <w:pStyle w:val="Lijstalinea"/>
        <w:numPr>
          <w:ilvl w:val="0"/>
          <w:numId w:val="19"/>
        </w:numPr>
      </w:pPr>
      <w:r>
        <w:t xml:space="preserve">Base-case analysis results: </w:t>
      </w:r>
      <w:r w:rsidR="007552FA" w:rsidRPr="000E1ECA">
        <w:t xml:space="preserve">Disaggregated results such as </w:t>
      </w:r>
      <w:r w:rsidR="00D11CE0">
        <w:t>number of patients benefiting/ worse off</w:t>
      </w:r>
      <w:r w:rsidR="00534CC1">
        <w:t xml:space="preserve">, number of </w:t>
      </w:r>
      <w:r w:rsidR="00D24800">
        <w:t>clinicians</w:t>
      </w:r>
      <w:r w:rsidR="00534CC1">
        <w:t xml:space="preserve"> benefiting/ worse off</w:t>
      </w:r>
      <w:r w:rsidR="00D24800">
        <w:t xml:space="preserve"> when t</w:t>
      </w:r>
      <w:r w:rsidR="005B2F63">
        <w:t>he evidence is available</w:t>
      </w:r>
      <w:r w:rsidR="007552FA" w:rsidRPr="000E1ECA">
        <w:t xml:space="preserve">. </w:t>
      </w:r>
      <w:r w:rsidR="00D523EC">
        <w:t>Costs</w:t>
      </w:r>
      <w:r w:rsidR="00D93FD6">
        <w:t xml:space="preserve"> of the intervention, opportunity cost, </w:t>
      </w:r>
      <w:r w:rsidR="00B62FD9">
        <w:t xml:space="preserve">monetary benefit of the intervention (cost saved due to </w:t>
      </w:r>
      <w:r w:rsidR="00D450AA">
        <w:t xml:space="preserve">improved </w:t>
      </w:r>
      <w:r w:rsidR="005C1170">
        <w:t>outcomes</w:t>
      </w:r>
      <w:r w:rsidR="00D450AA">
        <w:t xml:space="preserve">), total </w:t>
      </w:r>
      <w:r w:rsidR="00534CC1">
        <w:t>c</w:t>
      </w:r>
      <w:r w:rsidR="00534CC1" w:rsidRPr="000E1ECA">
        <w:t>ost,</w:t>
      </w:r>
      <w:r w:rsidR="00534CC1">
        <w:t xml:space="preserve"> cost per patient </w:t>
      </w:r>
      <w:r w:rsidR="005B2F63">
        <w:t>case</w:t>
      </w:r>
      <w:r w:rsidR="00534CC1">
        <w:t xml:space="preserve">, cost per </w:t>
      </w:r>
      <w:r w:rsidR="003B7E3A">
        <w:t xml:space="preserve">provider </w:t>
      </w:r>
      <w:r w:rsidR="00534CC1">
        <w:t>case</w:t>
      </w:r>
      <w:r w:rsidR="00534CC1" w:rsidRPr="000E1ECA">
        <w:t xml:space="preserve">. </w:t>
      </w:r>
      <w:r w:rsidR="00FA7798" w:rsidRPr="00FA7798">
        <w:t xml:space="preserve">As </w:t>
      </w:r>
      <w:r w:rsidR="008215A2">
        <w:t xml:space="preserve">patient’s </w:t>
      </w:r>
      <w:r w:rsidR="00FA7798" w:rsidRPr="00FA7798">
        <w:t>outcome improvements may occur in the same individuals, results are reported separately to avoid assumptions about overlap. These outcomes should not be interpreted as independent or additive</w:t>
      </w:r>
      <w:r w:rsidR="008215A2">
        <w:t>.</w:t>
      </w:r>
    </w:p>
    <w:p w14:paraId="0A8839C6" w14:textId="21EC894F" w:rsidR="007E182E" w:rsidRDefault="5E0BB3BF" w:rsidP="003321E6">
      <w:pPr>
        <w:pStyle w:val="Lijstalinea"/>
        <w:numPr>
          <w:ilvl w:val="0"/>
          <w:numId w:val="19"/>
        </w:numPr>
      </w:pPr>
      <w:r>
        <w:t>Sensit</w:t>
      </w:r>
      <w:r w:rsidR="00006710">
        <w:t>i</w:t>
      </w:r>
      <w:r>
        <w:t xml:space="preserve">vity analysis results: </w:t>
      </w:r>
      <w:r w:rsidR="00793296">
        <w:t>D</w:t>
      </w:r>
      <w:r w:rsidR="00825A40">
        <w:t>eterministic sensitivity analysis</w:t>
      </w:r>
      <w:r w:rsidR="00793296">
        <w:t xml:space="preserve"> result</w:t>
      </w:r>
      <w:r w:rsidR="00825A40">
        <w:t xml:space="preserve"> will be </w:t>
      </w:r>
      <w:r w:rsidR="00CA1787">
        <w:t>illustrate</w:t>
      </w:r>
      <w:r w:rsidR="00825A40">
        <w:t xml:space="preserve">d </w:t>
      </w:r>
      <w:r w:rsidR="00CA1787">
        <w:t xml:space="preserve">using </w:t>
      </w:r>
      <w:r w:rsidR="00825A40">
        <w:t>tornado diagram</w:t>
      </w:r>
      <w:r w:rsidR="00A2362E">
        <w:t>s</w:t>
      </w:r>
      <w:r w:rsidR="00562128">
        <w:t xml:space="preserve">. </w:t>
      </w:r>
      <w:r w:rsidR="00826DC6">
        <w:t xml:space="preserve">Where applicable, </w:t>
      </w:r>
      <w:r w:rsidR="00781F78">
        <w:t>r</w:t>
      </w:r>
      <w:r w:rsidR="00562128">
        <w:t>esults of the PSA</w:t>
      </w:r>
      <w:r w:rsidR="004574E4">
        <w:t xml:space="preserve"> will be presented</w:t>
      </w:r>
      <w:r w:rsidR="0048203C">
        <w:t xml:space="preserve"> as a range or illustrated</w:t>
      </w:r>
      <w:r w:rsidR="004574E4">
        <w:t xml:space="preserve"> </w:t>
      </w:r>
      <w:r w:rsidR="006B5807">
        <w:t xml:space="preserve">by </w:t>
      </w:r>
      <w:r w:rsidR="004574E4">
        <w:t>histogram</w:t>
      </w:r>
      <w:r w:rsidR="0040105A">
        <w:t>s</w:t>
      </w:r>
      <w:r w:rsidR="004574E4">
        <w:t xml:space="preserve"> or </w:t>
      </w:r>
      <w:r w:rsidR="00BC2EA7">
        <w:t>cost-effectiveness plan</w:t>
      </w:r>
      <w:r w:rsidR="00FC4A03">
        <w:t>es</w:t>
      </w:r>
      <w:r w:rsidR="00330A27">
        <w:t>.</w:t>
      </w:r>
    </w:p>
    <w:p w14:paraId="0261CDEC" w14:textId="3A1BA9B6" w:rsidR="00644E04" w:rsidRDefault="006F11C4" w:rsidP="00184FC0">
      <w:pPr>
        <w:pStyle w:val="Lijstalinea"/>
        <w:numPr>
          <w:ilvl w:val="0"/>
          <w:numId w:val="19"/>
        </w:numPr>
      </w:pPr>
      <w:r>
        <w:t>Subgroup analysis and scenario analysis results</w:t>
      </w:r>
      <w:r w:rsidR="66873798">
        <w:t>:</w:t>
      </w:r>
      <w:r>
        <w:t xml:space="preserve"> will be presented in a table which is similar to the result of the base-case analysis</w:t>
      </w:r>
      <w:r w:rsidR="00AC4BCB">
        <w:t>.</w:t>
      </w:r>
    </w:p>
    <w:p w14:paraId="283E62AF" w14:textId="3F6EEC6E" w:rsidR="005731E8" w:rsidRPr="001D5894" w:rsidRDefault="003428CF" w:rsidP="00D27BF6">
      <w:pPr>
        <w:pStyle w:val="Kop1"/>
        <w:numPr>
          <w:ilvl w:val="0"/>
          <w:numId w:val="14"/>
        </w:numPr>
      </w:pPr>
      <w:bookmarkStart w:id="41" w:name="_Toc203652884"/>
      <w:r w:rsidRPr="001D5894">
        <w:t>Deliverables</w:t>
      </w:r>
      <w:bookmarkEnd w:id="41"/>
    </w:p>
    <w:p w14:paraId="6D3E5785" w14:textId="6CAB36F6" w:rsidR="008006BB" w:rsidRPr="001D5894" w:rsidRDefault="008006BB" w:rsidP="005F2911">
      <w:pPr>
        <w:rPr>
          <w:rFonts w:eastAsiaTheme="minorEastAsia"/>
          <w:lang w:eastAsia="en-GB"/>
        </w:rPr>
      </w:pPr>
      <w:r w:rsidRPr="001D5894">
        <w:rPr>
          <w:rFonts w:eastAsiaTheme="minorEastAsia"/>
          <w:lang w:eastAsia="en-GB"/>
        </w:rPr>
        <w:t>We shall deliver one report with two sections or two reports for the efficacy and effectiveness part, and the economic part respectively.</w:t>
      </w:r>
    </w:p>
    <w:p w14:paraId="7C5C8C5E" w14:textId="0BB085A0" w:rsidR="005731E8" w:rsidRPr="001D5894" w:rsidRDefault="005731E8" w:rsidP="005F2911">
      <w:pPr>
        <w:rPr>
          <w:rFonts w:eastAsiaTheme="minorEastAsia"/>
          <w:lang w:eastAsia="en-GB"/>
        </w:rPr>
      </w:pPr>
      <w:r w:rsidRPr="001D5894">
        <w:rPr>
          <w:rFonts w:eastAsiaTheme="minorEastAsia"/>
          <w:lang w:eastAsia="en-GB"/>
        </w:rPr>
        <w:lastRenderedPageBreak/>
        <w:t xml:space="preserve">The key deliverables for this proposed project will be as follows: </w:t>
      </w:r>
    </w:p>
    <w:p w14:paraId="28B59E8F" w14:textId="2BC314DD" w:rsidR="00DA3E35" w:rsidRPr="000E1ECA" w:rsidRDefault="00D27BF6" w:rsidP="00DA3E35">
      <w:pPr>
        <w:pStyle w:val="Kop2"/>
        <w:rPr>
          <w:rFonts w:eastAsiaTheme="minorEastAsia"/>
          <w:lang w:eastAsia="en-GB"/>
        </w:rPr>
      </w:pPr>
      <w:bookmarkStart w:id="42" w:name="_Toc203652885"/>
      <w:r>
        <w:rPr>
          <w:rFonts w:eastAsiaTheme="minorEastAsia"/>
          <w:lang w:eastAsia="en-GB"/>
        </w:rPr>
        <w:t>5</w:t>
      </w:r>
      <w:r w:rsidR="003F608E" w:rsidRPr="000E1ECA">
        <w:rPr>
          <w:rFonts w:eastAsiaTheme="minorEastAsia"/>
          <w:lang w:eastAsia="en-GB"/>
        </w:rPr>
        <w:t>.</w:t>
      </w:r>
      <w:r w:rsidR="00867F90">
        <w:rPr>
          <w:rFonts w:eastAsiaTheme="minorEastAsia"/>
          <w:lang w:eastAsia="en-GB"/>
        </w:rPr>
        <w:t>1</w:t>
      </w:r>
      <w:r w:rsidR="003F608E" w:rsidRPr="000E1ECA">
        <w:rPr>
          <w:rFonts w:eastAsiaTheme="minorEastAsia"/>
          <w:lang w:eastAsia="en-GB"/>
        </w:rPr>
        <w:tab/>
      </w:r>
      <w:r w:rsidR="00DA3E35" w:rsidRPr="000E1ECA">
        <w:rPr>
          <w:rFonts w:eastAsiaTheme="minorEastAsia"/>
          <w:lang w:eastAsia="en-GB"/>
        </w:rPr>
        <w:t>Economic model</w:t>
      </w:r>
      <w:bookmarkEnd w:id="42"/>
    </w:p>
    <w:p w14:paraId="623C4912" w14:textId="07908647" w:rsidR="00DA3E35" w:rsidRPr="000E1ECA" w:rsidRDefault="00DA3E35" w:rsidP="00DA3E35">
      <w:pPr>
        <w:pStyle w:val="Lijstalinea"/>
        <w:numPr>
          <w:ilvl w:val="0"/>
          <w:numId w:val="20"/>
        </w:numPr>
        <w:rPr>
          <w:rFonts w:eastAsiaTheme="minorEastAsia"/>
          <w:lang w:eastAsia="en-GB"/>
        </w:rPr>
      </w:pPr>
      <w:r w:rsidRPr="000E1ECA">
        <w:rPr>
          <w:rFonts w:eastAsiaTheme="minorEastAsia"/>
          <w:lang w:eastAsia="en-GB"/>
        </w:rPr>
        <w:t>A fully working version of the model</w:t>
      </w:r>
      <w:r w:rsidR="00FA3BA3">
        <w:rPr>
          <w:rFonts w:eastAsiaTheme="minorEastAsia"/>
          <w:lang w:eastAsia="en-GB"/>
        </w:rPr>
        <w:t xml:space="preserve"> in R</w:t>
      </w:r>
    </w:p>
    <w:p w14:paraId="2E59A175" w14:textId="77777777" w:rsidR="00842E8C" w:rsidRDefault="00DA3E35" w:rsidP="00DA3E35">
      <w:pPr>
        <w:pStyle w:val="Lijstalinea"/>
        <w:numPr>
          <w:ilvl w:val="0"/>
          <w:numId w:val="20"/>
        </w:numPr>
        <w:rPr>
          <w:rFonts w:eastAsiaTheme="minorEastAsia"/>
          <w:lang w:eastAsia="en-GB"/>
        </w:rPr>
      </w:pPr>
      <w:r w:rsidRPr="000E1ECA">
        <w:rPr>
          <w:rFonts w:eastAsiaTheme="minorEastAsia"/>
          <w:lang w:eastAsia="en-GB"/>
        </w:rPr>
        <w:t xml:space="preserve">A </w:t>
      </w:r>
      <w:r w:rsidR="00300535" w:rsidRPr="000E1ECA">
        <w:rPr>
          <w:rFonts w:eastAsiaTheme="minorEastAsia"/>
          <w:lang w:eastAsia="en-GB"/>
        </w:rPr>
        <w:t>technical report/</w:t>
      </w:r>
      <w:r w:rsidRPr="000E1ECA">
        <w:rPr>
          <w:rFonts w:eastAsiaTheme="minorEastAsia"/>
          <w:lang w:eastAsia="en-GB"/>
        </w:rPr>
        <w:t>set of instructions for running the model/conducting analyses</w:t>
      </w:r>
    </w:p>
    <w:p w14:paraId="6FD9DC3B" w14:textId="2A7A3A2E" w:rsidR="00DA3E35" w:rsidRPr="00842E8C" w:rsidRDefault="00842E8C" w:rsidP="00842E8C">
      <w:pPr>
        <w:pStyle w:val="Lijstalinea"/>
        <w:numPr>
          <w:ilvl w:val="0"/>
          <w:numId w:val="20"/>
        </w:numPr>
        <w:rPr>
          <w:rFonts w:eastAsiaTheme="minorEastAsia"/>
          <w:lang w:eastAsia="en-GB"/>
        </w:rPr>
      </w:pPr>
      <w:r>
        <w:rPr>
          <w:rFonts w:eastAsiaTheme="minorEastAsia"/>
          <w:lang w:eastAsia="en-GB"/>
        </w:rPr>
        <w:t xml:space="preserve">A Shiny web-app </w:t>
      </w:r>
      <w:r w:rsidRPr="009A1F24">
        <w:rPr>
          <w:rFonts w:eastAsiaTheme="minorEastAsia"/>
          <w:lang w:eastAsia="en-GB"/>
        </w:rPr>
        <w:t>to allow end-users</w:t>
      </w:r>
      <w:r w:rsidR="00C1558D">
        <w:rPr>
          <w:rFonts w:eastAsiaTheme="minorEastAsia"/>
          <w:lang w:eastAsia="en-GB"/>
        </w:rPr>
        <w:t xml:space="preserve"> with or without </w:t>
      </w:r>
      <w:r w:rsidR="0054678C">
        <w:rPr>
          <w:rFonts w:eastAsiaTheme="minorEastAsia"/>
          <w:lang w:eastAsia="en-GB"/>
        </w:rPr>
        <w:t>technical skills</w:t>
      </w:r>
      <w:r w:rsidRPr="009A1F24">
        <w:rPr>
          <w:rFonts w:eastAsiaTheme="minorEastAsia"/>
          <w:lang w:eastAsia="en-GB"/>
        </w:rPr>
        <w:t xml:space="preserve"> (e.g. researchers, developers, commissioners) to conduct scenario-specific analyses using a pre-populated library of input parameters</w:t>
      </w:r>
      <w:r w:rsidR="00DA3E35" w:rsidRPr="00842E8C">
        <w:rPr>
          <w:rFonts w:eastAsiaTheme="minorEastAsia"/>
          <w:lang w:eastAsia="en-GB"/>
        </w:rPr>
        <w:t>.</w:t>
      </w:r>
    </w:p>
    <w:p w14:paraId="45D410A4" w14:textId="1B21ADB2" w:rsidR="00056795" w:rsidRPr="000E1ECA" w:rsidRDefault="00D27BF6" w:rsidP="00056795">
      <w:pPr>
        <w:pStyle w:val="Kop2"/>
        <w:rPr>
          <w:lang w:eastAsia="en-GB"/>
        </w:rPr>
      </w:pPr>
      <w:bookmarkStart w:id="43" w:name="_Toc203652886"/>
      <w:r>
        <w:rPr>
          <w:lang w:eastAsia="en-GB"/>
        </w:rPr>
        <w:t>5</w:t>
      </w:r>
      <w:r w:rsidR="003F608E" w:rsidRPr="000E1ECA">
        <w:rPr>
          <w:lang w:eastAsia="en-GB"/>
        </w:rPr>
        <w:t>.</w:t>
      </w:r>
      <w:r w:rsidR="00867F90">
        <w:rPr>
          <w:lang w:eastAsia="en-GB"/>
        </w:rPr>
        <w:t>2</w:t>
      </w:r>
      <w:r w:rsidR="003F608E" w:rsidRPr="000E1ECA">
        <w:rPr>
          <w:lang w:eastAsia="en-GB"/>
        </w:rPr>
        <w:tab/>
      </w:r>
      <w:r w:rsidR="00056795" w:rsidRPr="000E1ECA">
        <w:rPr>
          <w:lang w:eastAsia="en-GB"/>
        </w:rPr>
        <w:t>Journal manuscript</w:t>
      </w:r>
      <w:r w:rsidR="009F354A" w:rsidRPr="000E1ECA">
        <w:rPr>
          <w:lang w:eastAsia="en-GB"/>
        </w:rPr>
        <w:t>s</w:t>
      </w:r>
      <w:bookmarkEnd w:id="43"/>
      <w:r w:rsidR="00056795" w:rsidRPr="000E1ECA">
        <w:rPr>
          <w:lang w:eastAsia="en-GB"/>
        </w:rPr>
        <w:t xml:space="preserve"> </w:t>
      </w:r>
    </w:p>
    <w:p w14:paraId="738F42A9" w14:textId="14941335" w:rsidR="00056795" w:rsidRPr="000E1ECA" w:rsidRDefault="00056795" w:rsidP="003F608E">
      <w:pPr>
        <w:keepNext/>
        <w:rPr>
          <w:rFonts w:eastAsiaTheme="minorEastAsia"/>
          <w:lang w:eastAsia="en-GB"/>
        </w:rPr>
      </w:pPr>
      <w:r w:rsidRPr="000E1ECA">
        <w:rPr>
          <w:rFonts w:eastAsiaTheme="minorEastAsia"/>
          <w:lang w:eastAsia="en-GB"/>
        </w:rPr>
        <w:t xml:space="preserve">This will comprise </w:t>
      </w:r>
      <w:r w:rsidR="00BD24E2" w:rsidRPr="000E1ECA">
        <w:rPr>
          <w:rFonts w:eastAsiaTheme="minorEastAsia"/>
          <w:lang w:eastAsia="en-GB"/>
        </w:rPr>
        <w:t xml:space="preserve">a </w:t>
      </w:r>
      <w:r w:rsidRPr="000E1ECA">
        <w:rPr>
          <w:rFonts w:eastAsiaTheme="minorEastAsia"/>
          <w:lang w:eastAsia="en-GB"/>
        </w:rPr>
        <w:t>fully referenced journal manuscript</w:t>
      </w:r>
      <w:r w:rsidR="00314AF6">
        <w:rPr>
          <w:rFonts w:eastAsiaTheme="minorEastAsia"/>
          <w:lang w:eastAsia="en-GB"/>
        </w:rPr>
        <w:t xml:space="preserve"> of this cost consequence analysis</w:t>
      </w:r>
      <w:r w:rsidRPr="000E1ECA">
        <w:rPr>
          <w:rFonts w:eastAsiaTheme="minorEastAsia"/>
          <w:lang w:eastAsia="en-GB"/>
        </w:rPr>
        <w:t> (target journal to be agreed with Stoneygate Centre). Th</w:t>
      </w:r>
      <w:r w:rsidR="00BD24E2" w:rsidRPr="000E1ECA">
        <w:rPr>
          <w:rFonts w:eastAsiaTheme="minorEastAsia"/>
          <w:lang w:eastAsia="en-GB"/>
        </w:rPr>
        <w:t>ese</w:t>
      </w:r>
      <w:r w:rsidRPr="000E1ECA">
        <w:rPr>
          <w:rFonts w:eastAsiaTheme="minorEastAsia"/>
          <w:lang w:eastAsia="en-GB"/>
        </w:rPr>
        <w:t xml:space="preserve"> </w:t>
      </w:r>
      <w:r w:rsidR="00BD24E2" w:rsidRPr="000E1ECA">
        <w:rPr>
          <w:rFonts w:eastAsiaTheme="minorEastAsia"/>
          <w:lang w:eastAsia="en-GB"/>
        </w:rPr>
        <w:t>are</w:t>
      </w:r>
      <w:r w:rsidRPr="000E1ECA">
        <w:rPr>
          <w:rFonts w:eastAsiaTheme="minorEastAsia"/>
          <w:lang w:eastAsia="en-GB"/>
        </w:rPr>
        <w:t xml:space="preserve"> likely to include the following sections:</w:t>
      </w:r>
    </w:p>
    <w:p w14:paraId="59FD3A7D" w14:textId="77777777"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Abstract</w:t>
      </w:r>
    </w:p>
    <w:p w14:paraId="0A03F4E3" w14:textId="3FBF2B55" w:rsidR="00056795" w:rsidRPr="00C50153" w:rsidRDefault="00056795" w:rsidP="00C50153">
      <w:pPr>
        <w:numPr>
          <w:ilvl w:val="0"/>
          <w:numId w:val="8"/>
        </w:numPr>
        <w:ind w:left="709"/>
        <w:rPr>
          <w:rFonts w:eastAsiaTheme="minorEastAsia"/>
          <w:lang w:eastAsia="en-GB"/>
        </w:rPr>
      </w:pPr>
      <w:r w:rsidRPr="000E1ECA">
        <w:rPr>
          <w:rFonts w:eastAsiaTheme="minorEastAsia"/>
          <w:lang w:eastAsia="en-GB"/>
        </w:rPr>
        <w:t xml:space="preserve">Introduction </w:t>
      </w:r>
      <w:r w:rsidR="00C50153">
        <w:rPr>
          <w:rFonts w:eastAsiaTheme="minorEastAsia"/>
          <w:lang w:eastAsia="en-GB"/>
        </w:rPr>
        <w:t>including a</w:t>
      </w:r>
      <w:r w:rsidRPr="00C50153">
        <w:rPr>
          <w:rFonts w:eastAsiaTheme="minorEastAsia"/>
          <w:lang w:eastAsia="en-GB"/>
        </w:rPr>
        <w:t>ims and objectives</w:t>
      </w:r>
    </w:p>
    <w:p w14:paraId="54D663E2" w14:textId="23EE3844"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Methods</w:t>
      </w:r>
      <w:r w:rsidR="00BD24E2" w:rsidRPr="000E1ECA">
        <w:rPr>
          <w:rFonts w:eastAsiaTheme="minorEastAsia"/>
          <w:lang w:eastAsia="en-GB"/>
        </w:rPr>
        <w:t xml:space="preserve"> </w:t>
      </w:r>
    </w:p>
    <w:p w14:paraId="3FC2B084" w14:textId="04F1611F"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Results</w:t>
      </w:r>
      <w:r w:rsidR="00BD24E2" w:rsidRPr="000E1ECA">
        <w:rPr>
          <w:rFonts w:eastAsiaTheme="minorEastAsia"/>
          <w:lang w:eastAsia="en-GB"/>
        </w:rPr>
        <w:t xml:space="preserve"> </w:t>
      </w:r>
    </w:p>
    <w:p w14:paraId="2AFA8282" w14:textId="461315F4"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 xml:space="preserve">Discussion </w:t>
      </w:r>
    </w:p>
    <w:p w14:paraId="676D84CC" w14:textId="50A2610B" w:rsidR="00056795" w:rsidRDefault="00056795" w:rsidP="00056795">
      <w:pPr>
        <w:numPr>
          <w:ilvl w:val="0"/>
          <w:numId w:val="8"/>
        </w:numPr>
        <w:ind w:left="709"/>
        <w:rPr>
          <w:rFonts w:eastAsiaTheme="minorEastAsia"/>
          <w:lang w:eastAsia="en-GB"/>
        </w:rPr>
      </w:pPr>
      <w:r w:rsidRPr="000E1ECA">
        <w:rPr>
          <w:rFonts w:eastAsiaTheme="minorEastAsia"/>
          <w:lang w:eastAsia="en-GB"/>
        </w:rPr>
        <w:t>Conclusion</w:t>
      </w:r>
    </w:p>
    <w:p w14:paraId="53B32279" w14:textId="0FC201DA" w:rsidR="006E4CED" w:rsidRPr="000E1ECA" w:rsidRDefault="006E4CED" w:rsidP="00056795">
      <w:pPr>
        <w:numPr>
          <w:ilvl w:val="0"/>
          <w:numId w:val="8"/>
        </w:numPr>
        <w:ind w:left="709"/>
        <w:rPr>
          <w:rFonts w:eastAsiaTheme="minorEastAsia"/>
          <w:lang w:eastAsia="en-GB"/>
        </w:rPr>
      </w:pPr>
      <w:r>
        <w:rPr>
          <w:rFonts w:eastAsiaTheme="minorEastAsia"/>
          <w:lang w:eastAsia="en-GB"/>
        </w:rPr>
        <w:t>Conflict of interest</w:t>
      </w:r>
    </w:p>
    <w:p w14:paraId="6F8C8290" w14:textId="3CF2A40A"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 xml:space="preserve">References </w:t>
      </w:r>
    </w:p>
    <w:p w14:paraId="7C79C333" w14:textId="40AA4C14" w:rsidR="00056795" w:rsidRPr="000E1ECA" w:rsidRDefault="00056795" w:rsidP="00056795">
      <w:pPr>
        <w:numPr>
          <w:ilvl w:val="0"/>
          <w:numId w:val="8"/>
        </w:numPr>
        <w:ind w:left="709"/>
        <w:rPr>
          <w:rFonts w:eastAsiaTheme="minorEastAsia"/>
          <w:lang w:eastAsia="en-GB"/>
        </w:rPr>
      </w:pPr>
      <w:r w:rsidRPr="000E1ECA">
        <w:rPr>
          <w:rFonts w:eastAsiaTheme="minorEastAsia"/>
          <w:lang w:eastAsia="en-GB"/>
        </w:rPr>
        <w:t>Appendices</w:t>
      </w:r>
    </w:p>
    <w:p w14:paraId="215DF119" w14:textId="77777777" w:rsidR="005731E8" w:rsidRPr="001D5894" w:rsidRDefault="005731E8" w:rsidP="005F2911">
      <w:pPr>
        <w:rPr>
          <w:rFonts w:cs="Arial"/>
          <w:b/>
          <w:caps/>
          <w:color w:val="6600CC"/>
        </w:rPr>
      </w:pPr>
      <w:r w:rsidRPr="001D5894">
        <w:br w:type="page"/>
      </w:r>
    </w:p>
    <w:p w14:paraId="3EB19C96" w14:textId="77777777" w:rsidR="0082564C" w:rsidRPr="001D5894" w:rsidRDefault="0082564C" w:rsidP="005F2911">
      <w:pPr>
        <w:pStyle w:val="Kop1"/>
        <w:rPr>
          <w:caps w:val="0"/>
        </w:rPr>
        <w:sectPr w:rsidR="0082564C" w:rsidRPr="001D5894" w:rsidSect="00287FE2">
          <w:footerReference w:type="default" r:id="rId15"/>
          <w:footerReference w:type="first" r:id="rId16"/>
          <w:pgSz w:w="11907" w:h="16839" w:code="9"/>
          <w:pgMar w:top="1440" w:right="1440" w:bottom="1440" w:left="1440" w:header="709" w:footer="709" w:gutter="0"/>
          <w:cols w:space="708"/>
          <w:docGrid w:linePitch="360"/>
        </w:sectPr>
      </w:pPr>
      <w:bookmarkStart w:id="44" w:name="_Toc215297637"/>
      <w:bookmarkStart w:id="45" w:name="_Toc358957931"/>
    </w:p>
    <w:p w14:paraId="05AB41AB" w14:textId="42996B43" w:rsidR="002D6C77" w:rsidRPr="001D5894" w:rsidRDefault="003428CF" w:rsidP="00287FE2">
      <w:pPr>
        <w:pStyle w:val="Kop1"/>
        <w:numPr>
          <w:ilvl w:val="0"/>
          <w:numId w:val="14"/>
        </w:numPr>
      </w:pPr>
      <w:bookmarkStart w:id="46" w:name="_Toc203652887"/>
      <w:bookmarkStart w:id="47" w:name="_Toc228859703"/>
      <w:bookmarkStart w:id="48" w:name="_Toc215297641"/>
      <w:bookmarkEnd w:id="44"/>
      <w:bookmarkEnd w:id="45"/>
      <w:r w:rsidRPr="001D5894">
        <w:lastRenderedPageBreak/>
        <w:t>References</w:t>
      </w:r>
      <w:bookmarkEnd w:id="46"/>
    </w:p>
    <w:bookmarkEnd w:id="47"/>
    <w:bookmarkEnd w:id="48"/>
    <w:p w14:paraId="317F2C39" w14:textId="77777777" w:rsidR="0063302A" w:rsidRPr="0063302A" w:rsidRDefault="0006733D" w:rsidP="0063302A">
      <w:pPr>
        <w:pStyle w:val="Bibliografie"/>
        <w:rPr>
          <w:rFonts w:hAnsiTheme="minorHAnsi" w:cs="Calibri"/>
        </w:rPr>
      </w:pPr>
      <w:r>
        <w:rPr>
          <w:rFonts w:asciiTheme="minorHAnsi" w:eastAsia="Aptos" w:hAnsiTheme="minorHAnsi" w:cstheme="minorHAnsi"/>
          <w:kern w:val="2"/>
          <w:szCs w:val="24"/>
          <w14:ligatures w14:val="standardContextual"/>
        </w:rPr>
        <w:fldChar w:fldCharType="begin"/>
      </w:r>
      <w:r w:rsidR="0063302A">
        <w:rPr>
          <w:rFonts w:asciiTheme="minorHAnsi" w:eastAsia="Aptos" w:hAnsiTheme="minorHAnsi" w:cstheme="minorHAnsi"/>
          <w:kern w:val="2"/>
          <w:szCs w:val="24"/>
          <w14:ligatures w14:val="standardContextual"/>
        </w:rPr>
        <w:instrText xml:space="preserve"> ADDIN ZOTERO_BIBL {"uncited":[],"omitted":[],"custom":[]} CSL_BIBLIOGRAPHY </w:instrText>
      </w:r>
      <w:r>
        <w:rPr>
          <w:rFonts w:asciiTheme="minorHAnsi" w:eastAsia="Aptos" w:hAnsiTheme="minorHAnsi" w:cstheme="minorHAnsi"/>
          <w:kern w:val="2"/>
          <w:szCs w:val="24"/>
          <w14:ligatures w14:val="standardContextual"/>
        </w:rPr>
        <w:fldChar w:fldCharType="separate"/>
      </w:r>
      <w:r w:rsidR="0063302A" w:rsidRPr="0063302A">
        <w:rPr>
          <w:rFonts w:hAnsiTheme="minorHAnsi" w:cs="Calibri"/>
        </w:rPr>
        <w:t>1.</w:t>
      </w:r>
      <w:r w:rsidR="0063302A" w:rsidRPr="0063302A">
        <w:rPr>
          <w:rFonts w:hAnsiTheme="minorHAnsi" w:cs="Calibri"/>
        </w:rPr>
        <w:tab/>
        <w:t xml:space="preserve">Howick J, Bennett-Weston A, Dudko M, Eva K. Uncovering the components of therapeutic empathy through thematic analysis of existing definitions. Patient Education and Counseling. 2025 Feb;131:108596. </w:t>
      </w:r>
    </w:p>
    <w:p w14:paraId="76D0474B" w14:textId="77777777" w:rsidR="0063302A" w:rsidRPr="0063302A" w:rsidRDefault="0063302A" w:rsidP="0063302A">
      <w:pPr>
        <w:pStyle w:val="Bibliografie"/>
        <w:rPr>
          <w:rFonts w:hAnsiTheme="minorHAnsi" w:cs="Calibri"/>
        </w:rPr>
      </w:pPr>
      <w:r w:rsidRPr="0063302A">
        <w:rPr>
          <w:rFonts w:hAnsiTheme="minorHAnsi" w:cs="Calibri"/>
        </w:rPr>
        <w:t>2.</w:t>
      </w:r>
      <w:r w:rsidRPr="0063302A">
        <w:rPr>
          <w:rFonts w:hAnsiTheme="minorHAnsi" w:cs="Calibri"/>
        </w:rPr>
        <w:tab/>
        <w:t xml:space="preserve">Howick J, Moscrop A, Mebius A, Fanshawe TR, Lewith G, Bishop FL, et al. Effects of empathic and positive communication in healthcare consultations: a systematic review and meta-analysis. J R Soc Med. 2018 Jul;111(7):240–52. </w:t>
      </w:r>
    </w:p>
    <w:p w14:paraId="2F4BF81E" w14:textId="77777777" w:rsidR="0063302A" w:rsidRPr="0063302A" w:rsidRDefault="0063302A" w:rsidP="0063302A">
      <w:pPr>
        <w:pStyle w:val="Bibliografie"/>
        <w:rPr>
          <w:rFonts w:hAnsiTheme="minorHAnsi" w:cs="Calibri"/>
        </w:rPr>
      </w:pPr>
      <w:r w:rsidRPr="0063302A">
        <w:rPr>
          <w:rFonts w:hAnsiTheme="minorHAnsi" w:cs="Calibri"/>
        </w:rPr>
        <w:t>3.</w:t>
      </w:r>
      <w:r w:rsidRPr="0063302A">
        <w:rPr>
          <w:rFonts w:hAnsiTheme="minorHAnsi" w:cs="Calibri"/>
        </w:rPr>
        <w:tab/>
        <w:t xml:space="preserve">Kahlon MK, Aksan NS, Aubrey R, Clark N, Cowley-Morillo M, DuBois C, et al. Glycemic control with layperson-delivered telephone calls vs usual care for patients with diabetes: a randomized clinical trial. JAMA netw. 2024 Dec;7(12):e2448809. </w:t>
      </w:r>
    </w:p>
    <w:p w14:paraId="107A51B8" w14:textId="77777777" w:rsidR="0063302A" w:rsidRPr="0063302A" w:rsidRDefault="0063302A" w:rsidP="0063302A">
      <w:pPr>
        <w:pStyle w:val="Bibliografie"/>
        <w:rPr>
          <w:rFonts w:hAnsiTheme="minorHAnsi" w:cs="Calibri"/>
        </w:rPr>
      </w:pPr>
      <w:r w:rsidRPr="0063302A">
        <w:rPr>
          <w:rFonts w:hAnsiTheme="minorHAnsi" w:cs="Calibri"/>
        </w:rPr>
        <w:t>4.</w:t>
      </w:r>
      <w:r w:rsidRPr="0063302A">
        <w:rPr>
          <w:rFonts w:hAnsiTheme="minorHAnsi" w:cs="Calibri"/>
        </w:rPr>
        <w:tab/>
        <w:t xml:space="preserve">Keshtkar L, Madigan CD, Ward A, Ahmed S, Tanna V, Rahman I, et al. The Effect of Practitioner Empathy on Patient Satisfaction : A Systematic Review of Randomized Trials. Ann Intern Med. 2024 Feb;177(2):196–209. </w:t>
      </w:r>
    </w:p>
    <w:p w14:paraId="3F9DC9E0" w14:textId="77777777" w:rsidR="0063302A" w:rsidRPr="0063302A" w:rsidRDefault="0063302A" w:rsidP="0063302A">
      <w:pPr>
        <w:pStyle w:val="Bibliografie"/>
        <w:rPr>
          <w:rFonts w:hAnsiTheme="minorHAnsi" w:cs="Calibri"/>
        </w:rPr>
      </w:pPr>
      <w:r w:rsidRPr="0063302A">
        <w:rPr>
          <w:rFonts w:hAnsiTheme="minorHAnsi" w:cs="Calibri"/>
        </w:rPr>
        <w:t>5.</w:t>
      </w:r>
      <w:r w:rsidRPr="0063302A">
        <w:rPr>
          <w:rFonts w:hAnsiTheme="minorHAnsi" w:cs="Calibri"/>
        </w:rPr>
        <w:tab/>
        <w:t xml:space="preserve">Wilkinson H, Whittington R, Perry L, Eames C. Examining the relationship between burnout and empathy in healthcare professionals: A systematic review. Burnout Research. 2017 Sep 1;6:18–29. </w:t>
      </w:r>
    </w:p>
    <w:p w14:paraId="23565B89" w14:textId="77777777" w:rsidR="0063302A" w:rsidRPr="0063302A" w:rsidRDefault="0063302A" w:rsidP="0063302A">
      <w:pPr>
        <w:pStyle w:val="Bibliografie"/>
        <w:rPr>
          <w:rFonts w:hAnsiTheme="minorHAnsi" w:cs="Calibri"/>
        </w:rPr>
      </w:pPr>
      <w:r w:rsidRPr="0063302A">
        <w:rPr>
          <w:rFonts w:hAnsiTheme="minorHAnsi" w:cs="Calibri"/>
        </w:rPr>
        <w:t>6.</w:t>
      </w:r>
      <w:r w:rsidRPr="0063302A">
        <w:rPr>
          <w:rFonts w:hAnsiTheme="minorHAnsi" w:cs="Calibri"/>
        </w:rPr>
        <w:tab/>
        <w:t xml:space="preserve">Zhou H. Relationship between empathy and burnout as well as potential affecting and mediating factors from the perspective of clinical nurses: a systematic review. BMC Nurs. 2025 Jan 10;24:38. </w:t>
      </w:r>
    </w:p>
    <w:p w14:paraId="43026359" w14:textId="77777777" w:rsidR="0063302A" w:rsidRPr="0063302A" w:rsidRDefault="0063302A" w:rsidP="0063302A">
      <w:pPr>
        <w:pStyle w:val="Bibliografie"/>
        <w:rPr>
          <w:rFonts w:hAnsiTheme="minorHAnsi" w:cs="Calibri"/>
        </w:rPr>
      </w:pPr>
      <w:r w:rsidRPr="0063302A">
        <w:rPr>
          <w:rFonts w:hAnsiTheme="minorHAnsi" w:cs="Calibri"/>
        </w:rPr>
        <w:t>7.</w:t>
      </w:r>
      <w:r w:rsidRPr="0063302A">
        <w:rPr>
          <w:rFonts w:hAnsiTheme="minorHAnsi" w:cs="Calibri"/>
        </w:rPr>
        <w:tab/>
        <w:t>Bennett-Weston A, Ward A, Burnett D, Hogg J, Knight R, Howick J. A Complex Intervention to Introduce a Culture of Empathy within Maternity Services: Addressing Individual, Team, and System-Level Factors [Internet]. Rochester, NY: Social Science Research Network; 2025 [cited 2025 May 26]. Available from: https://papers.ssrn.com/abstract=5185426</w:t>
      </w:r>
    </w:p>
    <w:p w14:paraId="4DAA193C" w14:textId="77777777" w:rsidR="0063302A" w:rsidRPr="0063302A" w:rsidRDefault="0063302A" w:rsidP="0063302A">
      <w:pPr>
        <w:pStyle w:val="Bibliografie"/>
        <w:rPr>
          <w:rFonts w:hAnsiTheme="minorHAnsi" w:cs="Calibri"/>
        </w:rPr>
      </w:pPr>
      <w:r w:rsidRPr="0063302A">
        <w:rPr>
          <w:rFonts w:hAnsiTheme="minorHAnsi" w:cs="Calibri"/>
        </w:rPr>
        <w:t>8.</w:t>
      </w:r>
      <w:r w:rsidRPr="0063302A">
        <w:rPr>
          <w:rFonts w:hAnsiTheme="minorHAnsi" w:cs="Calibri"/>
        </w:rPr>
        <w:tab/>
        <w:t>National Institute for Health and Care Excellence (NICE)NICE. The medical technologies evaluation programme [Internet]. NICE; 2017 [cited 2025 May 26]. Available from: https://www.nice.org.uk/process/pmg33/chapter/the-medical-technologies-evaluation-programme</w:t>
      </w:r>
    </w:p>
    <w:p w14:paraId="1196ECB7" w14:textId="77777777" w:rsidR="0063302A" w:rsidRPr="0063302A" w:rsidRDefault="0063302A" w:rsidP="0063302A">
      <w:pPr>
        <w:pStyle w:val="Bibliografie"/>
        <w:rPr>
          <w:rFonts w:hAnsiTheme="minorHAnsi" w:cs="Calibri"/>
        </w:rPr>
      </w:pPr>
      <w:r w:rsidRPr="0063302A">
        <w:rPr>
          <w:rFonts w:hAnsiTheme="minorHAnsi" w:cs="Calibri"/>
        </w:rPr>
        <w:t>9.</w:t>
      </w:r>
      <w:r w:rsidRPr="0063302A">
        <w:rPr>
          <w:rFonts w:hAnsiTheme="minorHAnsi" w:cs="Calibri"/>
        </w:rPr>
        <w:tab/>
        <w:t>Department of Health and Social Care. GOV.UK. 2023 [cited 2025 May 26]. Cost consequence analysis: health economic studies. Available from: https://www.gov.uk/guidance/cost-consequence-analysis-health-economic-studies</w:t>
      </w:r>
    </w:p>
    <w:p w14:paraId="6603DAC1" w14:textId="77777777" w:rsidR="0063302A" w:rsidRPr="0063302A" w:rsidRDefault="0063302A" w:rsidP="0063302A">
      <w:pPr>
        <w:pStyle w:val="Bibliografie"/>
        <w:rPr>
          <w:rFonts w:hAnsiTheme="minorHAnsi" w:cs="Calibri"/>
        </w:rPr>
      </w:pPr>
      <w:r w:rsidRPr="0063302A">
        <w:rPr>
          <w:rFonts w:hAnsiTheme="minorHAnsi" w:cs="Calibri"/>
        </w:rPr>
        <w:t>10.</w:t>
      </w:r>
      <w:r w:rsidRPr="0063302A">
        <w:rPr>
          <w:rFonts w:hAnsiTheme="minorHAnsi" w:cs="Calibri"/>
        </w:rPr>
        <w:tab/>
        <w:t xml:space="preserve">National Institute for Health and Care Excellence (NICE)NICE. A cost-consequence and cost-benefit analysis of interventions to improve social, emotional and mental wellbeing in schools: Social, Emotional and Mental Wellbeing in Primary and Secondary Education: Evidence review J [Internet]. London: National Institute for Health and Care Excellence </w:t>
      </w:r>
      <w:r w:rsidRPr="0063302A">
        <w:rPr>
          <w:rFonts w:hAnsiTheme="minorHAnsi" w:cs="Calibri"/>
        </w:rPr>
        <w:lastRenderedPageBreak/>
        <w:t>(NICE); 2022 [cited 2025 May 26]. (NICE Evidence Reviews Collection). Available from: http://www.ncbi.nlm.nih.gov/books/NBK589476/</w:t>
      </w:r>
    </w:p>
    <w:p w14:paraId="3CEC19BF" w14:textId="77777777" w:rsidR="0063302A" w:rsidRPr="0063302A" w:rsidRDefault="0063302A" w:rsidP="0063302A">
      <w:pPr>
        <w:pStyle w:val="Bibliografie"/>
        <w:rPr>
          <w:rFonts w:hAnsiTheme="minorHAnsi" w:cs="Calibri"/>
        </w:rPr>
      </w:pPr>
      <w:r w:rsidRPr="0063302A">
        <w:rPr>
          <w:rFonts w:hAnsiTheme="minorHAnsi" w:cs="Calibri"/>
        </w:rPr>
        <w:t>11.</w:t>
      </w:r>
      <w:r w:rsidRPr="0063302A">
        <w:rPr>
          <w:rFonts w:hAnsiTheme="minorHAnsi" w:cs="Calibri"/>
        </w:rPr>
        <w:tab/>
        <w:t xml:space="preserve">Chang SC, Kuo PL, Chen CH. Effectiveness of empathic caring on stress and depression for women with recurrent miscarriage: a randomized controlled trial. Complement Ther Clin Pract. 2021 May;43:101367. </w:t>
      </w:r>
    </w:p>
    <w:p w14:paraId="48A482FC" w14:textId="77777777" w:rsidR="0063302A" w:rsidRPr="0063302A" w:rsidRDefault="0063302A" w:rsidP="0063302A">
      <w:pPr>
        <w:pStyle w:val="Bibliografie"/>
        <w:rPr>
          <w:rFonts w:hAnsiTheme="minorHAnsi" w:cs="Calibri"/>
        </w:rPr>
      </w:pPr>
      <w:r w:rsidRPr="0063302A">
        <w:rPr>
          <w:rFonts w:hAnsiTheme="minorHAnsi" w:cs="Calibri"/>
        </w:rPr>
        <w:t>12.</w:t>
      </w:r>
      <w:r w:rsidRPr="0063302A">
        <w:rPr>
          <w:rFonts w:hAnsiTheme="minorHAnsi" w:cs="Calibri"/>
        </w:rPr>
        <w:tab/>
        <w:t>Department of Health and Social Care. GOV.UK. 2022 [cited 2025 Jun 20]. Final report of the Ockenden review. Available from: https://www.gov.uk/government/publications/final-report-of-the-ockenden-review</w:t>
      </w:r>
    </w:p>
    <w:p w14:paraId="6A41EC24" w14:textId="77777777" w:rsidR="0063302A" w:rsidRPr="0063302A" w:rsidRDefault="0063302A" w:rsidP="0063302A">
      <w:pPr>
        <w:pStyle w:val="Bibliografie"/>
        <w:rPr>
          <w:rFonts w:hAnsiTheme="minorHAnsi" w:cs="Calibri"/>
        </w:rPr>
      </w:pPr>
      <w:r w:rsidRPr="0063302A">
        <w:rPr>
          <w:rFonts w:hAnsiTheme="minorHAnsi" w:cs="Calibri"/>
        </w:rPr>
        <w:t>13.</w:t>
      </w:r>
      <w:r w:rsidRPr="0063302A">
        <w:rPr>
          <w:rFonts w:hAnsiTheme="minorHAnsi" w:cs="Calibri"/>
        </w:rPr>
        <w:tab/>
        <w:t xml:space="preserve">Department of Health and Social Care. Reading the signals - Maternity and neonatal services in East Kent – the Report of the Independent Investigation. 2022 Oct; </w:t>
      </w:r>
    </w:p>
    <w:p w14:paraId="7E0CFECF" w14:textId="77777777" w:rsidR="0063302A" w:rsidRPr="0063302A" w:rsidRDefault="0063302A" w:rsidP="0063302A">
      <w:pPr>
        <w:pStyle w:val="Bibliografie"/>
        <w:rPr>
          <w:rFonts w:hAnsiTheme="minorHAnsi" w:cs="Calibri"/>
        </w:rPr>
      </w:pPr>
      <w:r w:rsidRPr="0063302A">
        <w:rPr>
          <w:rFonts w:hAnsiTheme="minorHAnsi" w:cs="Calibri"/>
        </w:rPr>
        <w:t>14.</w:t>
      </w:r>
      <w:r w:rsidRPr="0063302A">
        <w:rPr>
          <w:rFonts w:hAnsiTheme="minorHAnsi" w:cs="Calibri"/>
        </w:rPr>
        <w:tab/>
        <w:t>Zhu Y, Liu L, Li D, Feng Z, Tang J. Impact of perioperative empathic care on postoperative psychological status in patients with cervical cancer. Altern Ther Health Med [Internet]. 2024 Jun 14;Epub ahead of print. Available from: https://ovidsp.ovid.com/ovidweb.cgi?T=JS&amp;CSC=Y&amp;NEWS=N&amp;PAGE=fulltext&amp;D=medp&amp;AN=38870495</w:t>
      </w:r>
    </w:p>
    <w:p w14:paraId="3DC5296D" w14:textId="3E09144B" w:rsidR="007422B1" w:rsidRPr="007422B1" w:rsidRDefault="0006733D" w:rsidP="00572327">
      <w:pPr>
        <w:pStyle w:val="EndNoteBibliography"/>
      </w:pPr>
      <w:r>
        <w:rPr>
          <w:rFonts w:asciiTheme="minorHAnsi" w:eastAsia="Aptos" w:hAnsiTheme="minorHAnsi" w:cstheme="minorHAnsi"/>
          <w:kern w:val="2"/>
          <w:sz w:val="24"/>
          <w:szCs w:val="24"/>
          <w:lang w:val="en-GB"/>
          <w14:ligatures w14:val="standardContextual"/>
        </w:rPr>
        <w:fldChar w:fldCharType="end"/>
      </w:r>
      <w:r w:rsidR="00D2785C" w:rsidRPr="001D5894">
        <w:rPr>
          <w:rFonts w:asciiTheme="minorHAnsi" w:eastAsia="Aptos" w:hAnsiTheme="minorHAnsi" w:cstheme="minorHAnsi"/>
          <w:kern w:val="2"/>
          <w:sz w:val="24"/>
          <w:szCs w:val="24"/>
          <w:lang w:val="en-GB"/>
          <w14:ligatures w14:val="standardContextual"/>
        </w:rPr>
        <w:fldChar w:fldCharType="begin"/>
      </w:r>
      <w:r w:rsidR="00D2785C" w:rsidRPr="001D5894">
        <w:rPr>
          <w:rFonts w:asciiTheme="minorHAnsi" w:eastAsia="Aptos" w:hAnsiTheme="minorHAnsi" w:cstheme="minorHAnsi"/>
          <w:kern w:val="2"/>
          <w:sz w:val="24"/>
          <w:szCs w:val="24"/>
          <w:lang w:val="en-GB"/>
          <w14:ligatures w14:val="standardContextual"/>
        </w:rPr>
        <w:instrText xml:space="preserve"> ADDIN EN.REFLIST </w:instrText>
      </w:r>
      <w:r w:rsidR="00D2785C" w:rsidRPr="001D5894">
        <w:rPr>
          <w:rFonts w:asciiTheme="minorHAnsi" w:eastAsia="Aptos" w:hAnsiTheme="minorHAnsi" w:cstheme="minorHAnsi"/>
          <w:kern w:val="2"/>
          <w:sz w:val="24"/>
          <w:szCs w:val="24"/>
          <w:lang w:val="en-GB"/>
          <w14:ligatures w14:val="standardContextual"/>
        </w:rPr>
        <w:fldChar w:fldCharType="separate"/>
      </w:r>
      <w:bookmarkStart w:id="49" w:name="_ENREF_17"/>
    </w:p>
    <w:bookmarkEnd w:id="49"/>
    <w:p w14:paraId="6C9942D4" w14:textId="77777777" w:rsidR="007422B1" w:rsidRPr="007422B1" w:rsidRDefault="007422B1" w:rsidP="007422B1">
      <w:pPr>
        <w:pStyle w:val="EndNoteBibliography"/>
      </w:pPr>
    </w:p>
    <w:p w14:paraId="2BBE97DD" w14:textId="3C8B2B1E" w:rsidR="006D1862" w:rsidRPr="001D5894" w:rsidRDefault="00D2785C" w:rsidP="00D2785C">
      <w:pPr>
        <w:pStyle w:val="EndNoteBibliography"/>
        <w:spacing w:after="0"/>
        <w:rPr>
          <w:rFonts w:asciiTheme="minorHAnsi" w:hAnsiTheme="minorHAnsi"/>
          <w:szCs w:val="24"/>
          <w:lang w:val="en-GB" w:eastAsia="de-DE"/>
        </w:rPr>
      </w:pPr>
      <w:r w:rsidRPr="001D5894">
        <w:rPr>
          <w:rFonts w:asciiTheme="minorHAnsi" w:eastAsia="Aptos" w:hAnsiTheme="minorHAnsi" w:cstheme="minorHAnsi"/>
          <w:kern w:val="2"/>
          <w:sz w:val="24"/>
          <w:szCs w:val="24"/>
          <w:lang w:val="en-GB"/>
          <w14:ligatures w14:val="standardContextual"/>
        </w:rPr>
        <w:fldChar w:fldCharType="end"/>
      </w:r>
    </w:p>
    <w:sectPr w:rsidR="006D1862" w:rsidRPr="001D5894" w:rsidSect="00020130">
      <w:footerReference w:type="default" r:id="rId17"/>
      <w:footerReference w:type="first" r:id="rId18"/>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997A" w14:textId="77777777" w:rsidR="00C9298B" w:rsidRDefault="00C9298B" w:rsidP="00F514B0">
      <w:r>
        <w:separator/>
      </w:r>
    </w:p>
    <w:p w14:paraId="1CAFBB22" w14:textId="77777777" w:rsidR="00C9298B" w:rsidRDefault="00C9298B" w:rsidP="00F514B0"/>
  </w:endnote>
  <w:endnote w:type="continuationSeparator" w:id="0">
    <w:p w14:paraId="5F2F8D45" w14:textId="77777777" w:rsidR="00C9298B" w:rsidRDefault="00C9298B" w:rsidP="00F514B0">
      <w:r>
        <w:continuationSeparator/>
      </w:r>
    </w:p>
    <w:p w14:paraId="3E4B7226" w14:textId="77777777" w:rsidR="00C9298B" w:rsidRDefault="00C9298B" w:rsidP="00F514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030A0"/>
        <w:sz w:val="20"/>
        <w:szCs w:val="20"/>
      </w:rPr>
      <w:id w:val="66236144"/>
      <w:docPartObj>
        <w:docPartGallery w:val="Page Numbers (Bottom of Page)"/>
        <w:docPartUnique/>
      </w:docPartObj>
    </w:sdtPr>
    <w:sdtEndPr>
      <w:rPr>
        <w:color w:val="6600CC"/>
      </w:rPr>
    </w:sdtEndPr>
    <w:sdtContent>
      <w:p w14:paraId="4DBB0989" w14:textId="77777777" w:rsidR="004D72B2" w:rsidRDefault="004D72B2" w:rsidP="00294CB0">
        <w:pPr>
          <w:pStyle w:val="Voettekst"/>
          <w:pBdr>
            <w:bottom w:val="single" w:sz="6" w:space="1" w:color="auto"/>
          </w:pBdr>
          <w:tabs>
            <w:tab w:val="clear" w:pos="8640"/>
            <w:tab w:val="right" w:pos="9072"/>
          </w:tabs>
          <w:rPr>
            <w:color w:val="7030A0"/>
            <w:sz w:val="20"/>
            <w:szCs w:val="20"/>
          </w:rPr>
        </w:pPr>
      </w:p>
      <w:p w14:paraId="1B699B72" w14:textId="3652BE35" w:rsidR="004D72B2" w:rsidRPr="005F2911" w:rsidRDefault="004D72B2" w:rsidP="007B4C12">
        <w:pPr>
          <w:pStyle w:val="Voettekst"/>
          <w:tabs>
            <w:tab w:val="clear" w:pos="8640"/>
            <w:tab w:val="right" w:pos="9072"/>
            <w:tab w:val="right" w:pos="12900"/>
          </w:tabs>
          <w:spacing w:after="0"/>
          <w:rPr>
            <w:color w:val="6600CC"/>
            <w:sz w:val="20"/>
            <w:szCs w:val="20"/>
          </w:rPr>
        </w:pPr>
        <w:proofErr w:type="spellStart"/>
        <w:r w:rsidRPr="005F2911">
          <w:rPr>
            <w:color w:val="6600CC"/>
            <w:sz w:val="20"/>
            <w:szCs w:val="20"/>
          </w:rPr>
          <w:t>Kleijnen</w:t>
        </w:r>
        <w:proofErr w:type="spellEnd"/>
        <w:r w:rsidRPr="005F2911">
          <w:rPr>
            <w:color w:val="6600CC"/>
            <w:sz w:val="20"/>
            <w:szCs w:val="20"/>
          </w:rPr>
          <w:t xml:space="preserve"> Systematic Reviews Ltd </w:t>
        </w:r>
        <w:r w:rsidRPr="005F2911">
          <w:rPr>
            <w:color w:val="6600CC"/>
            <w:sz w:val="20"/>
            <w:szCs w:val="20"/>
          </w:rPr>
          <w:tab/>
        </w:r>
        <w:r w:rsidRPr="005F2911">
          <w:rPr>
            <w:color w:val="6600CC"/>
            <w:sz w:val="20"/>
            <w:szCs w:val="20"/>
          </w:rPr>
          <w:tab/>
        </w:r>
        <w:r>
          <w:rPr>
            <w:color w:val="6600CC"/>
            <w:sz w:val="20"/>
            <w:szCs w:val="20"/>
          </w:rPr>
          <w:tab/>
        </w:r>
        <w:r>
          <w:rPr>
            <w:color w:val="6600CC"/>
            <w:sz w:val="20"/>
            <w:szCs w:val="20"/>
          </w:rPr>
          <w:tab/>
        </w:r>
        <w:r>
          <w:rPr>
            <w:color w:val="6600CC"/>
            <w:sz w:val="20"/>
            <w:szCs w:val="20"/>
          </w:rPr>
          <w:tab/>
        </w:r>
        <w:r w:rsidRPr="005F2911">
          <w:rPr>
            <w:color w:val="6600CC"/>
            <w:sz w:val="20"/>
            <w:szCs w:val="20"/>
          </w:rPr>
          <w:fldChar w:fldCharType="begin"/>
        </w:r>
        <w:r w:rsidRPr="005F2911">
          <w:rPr>
            <w:color w:val="6600CC"/>
            <w:sz w:val="20"/>
            <w:szCs w:val="20"/>
          </w:rPr>
          <w:instrText xml:space="preserve"> PAGE   \* MERGEFORMAT </w:instrText>
        </w:r>
        <w:r w:rsidRPr="005F2911">
          <w:rPr>
            <w:color w:val="6600CC"/>
            <w:sz w:val="20"/>
            <w:szCs w:val="20"/>
          </w:rPr>
          <w:fldChar w:fldCharType="separate"/>
        </w:r>
        <w:r>
          <w:rPr>
            <w:noProof/>
            <w:color w:val="6600CC"/>
            <w:sz w:val="20"/>
            <w:szCs w:val="20"/>
          </w:rPr>
          <w:t>17</w:t>
        </w:r>
        <w:r w:rsidRPr="005F2911">
          <w:rPr>
            <w:color w:val="6600CC"/>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030A0"/>
        <w:sz w:val="20"/>
        <w:szCs w:val="20"/>
      </w:rPr>
      <w:id w:val="685945650"/>
      <w:docPartObj>
        <w:docPartGallery w:val="Page Numbers (Bottom of Page)"/>
        <w:docPartUnique/>
      </w:docPartObj>
    </w:sdtPr>
    <w:sdtEndPr>
      <w:rPr>
        <w:color w:val="6600CC"/>
      </w:rPr>
    </w:sdtEndPr>
    <w:sdtContent>
      <w:p w14:paraId="6B43253E" w14:textId="77777777" w:rsidR="0082564C" w:rsidRDefault="0082564C" w:rsidP="0082564C">
        <w:pPr>
          <w:pStyle w:val="Voettekst"/>
          <w:pBdr>
            <w:bottom w:val="single" w:sz="6" w:space="1" w:color="auto"/>
          </w:pBdr>
          <w:tabs>
            <w:tab w:val="clear" w:pos="8640"/>
            <w:tab w:val="right" w:pos="9072"/>
          </w:tabs>
          <w:rPr>
            <w:color w:val="7030A0"/>
            <w:sz w:val="20"/>
            <w:szCs w:val="20"/>
          </w:rPr>
        </w:pPr>
      </w:p>
      <w:p w14:paraId="76A43424" w14:textId="0D0B538B" w:rsidR="0082564C" w:rsidRPr="0082564C" w:rsidRDefault="0082564C" w:rsidP="0082564C">
        <w:pPr>
          <w:pStyle w:val="Voettekst"/>
          <w:tabs>
            <w:tab w:val="clear" w:pos="8640"/>
            <w:tab w:val="right" w:pos="9072"/>
            <w:tab w:val="right" w:pos="13892"/>
          </w:tabs>
          <w:spacing w:after="0"/>
          <w:rPr>
            <w:color w:val="6600CC"/>
            <w:sz w:val="20"/>
            <w:szCs w:val="20"/>
          </w:rPr>
        </w:pPr>
        <w:proofErr w:type="spellStart"/>
        <w:r w:rsidRPr="005F2911">
          <w:rPr>
            <w:color w:val="6600CC"/>
            <w:sz w:val="20"/>
            <w:szCs w:val="20"/>
          </w:rPr>
          <w:t>Kleijnen</w:t>
        </w:r>
        <w:proofErr w:type="spellEnd"/>
        <w:r w:rsidRPr="005F2911">
          <w:rPr>
            <w:color w:val="6600CC"/>
            <w:sz w:val="20"/>
            <w:szCs w:val="20"/>
          </w:rPr>
          <w:t xml:space="preserve"> Systematic Reviews Ltd </w:t>
        </w:r>
        <w:r w:rsidRPr="005F2911">
          <w:rPr>
            <w:color w:val="6600CC"/>
            <w:sz w:val="20"/>
            <w:szCs w:val="20"/>
          </w:rPr>
          <w:tab/>
        </w:r>
        <w:r w:rsidRPr="005F2911">
          <w:rPr>
            <w:color w:val="6600CC"/>
            <w:sz w:val="20"/>
            <w:szCs w:val="20"/>
          </w:rPr>
          <w:tab/>
        </w:r>
        <w:r>
          <w:rPr>
            <w:color w:val="6600CC"/>
            <w:sz w:val="20"/>
            <w:szCs w:val="20"/>
          </w:rPr>
          <w:tab/>
        </w:r>
        <w:r w:rsidRPr="005F2911">
          <w:rPr>
            <w:color w:val="6600CC"/>
            <w:sz w:val="20"/>
            <w:szCs w:val="20"/>
          </w:rPr>
          <w:fldChar w:fldCharType="begin"/>
        </w:r>
        <w:r w:rsidRPr="005F2911">
          <w:rPr>
            <w:color w:val="6600CC"/>
            <w:sz w:val="20"/>
            <w:szCs w:val="20"/>
          </w:rPr>
          <w:instrText xml:space="preserve"> PAGE   \* MERGEFORMAT </w:instrText>
        </w:r>
        <w:r w:rsidRPr="005F2911">
          <w:rPr>
            <w:color w:val="6600CC"/>
            <w:sz w:val="20"/>
            <w:szCs w:val="20"/>
          </w:rPr>
          <w:fldChar w:fldCharType="separate"/>
        </w:r>
        <w:r>
          <w:rPr>
            <w:color w:val="6600CC"/>
            <w:sz w:val="20"/>
            <w:szCs w:val="20"/>
          </w:rPr>
          <w:t>15</w:t>
        </w:r>
        <w:r w:rsidRPr="005F2911">
          <w:rPr>
            <w:color w:val="6600CC"/>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030A0"/>
        <w:sz w:val="20"/>
        <w:szCs w:val="20"/>
      </w:rPr>
      <w:id w:val="-170641372"/>
      <w:docPartObj>
        <w:docPartGallery w:val="Page Numbers (Bottom of Page)"/>
        <w:docPartUnique/>
      </w:docPartObj>
    </w:sdtPr>
    <w:sdtEndPr>
      <w:rPr>
        <w:color w:val="6600CC"/>
      </w:rPr>
    </w:sdtEndPr>
    <w:sdtContent>
      <w:p w14:paraId="0EFE5407" w14:textId="77777777" w:rsidR="00020130" w:rsidRDefault="00020130" w:rsidP="00294CB0">
        <w:pPr>
          <w:pStyle w:val="Voettekst"/>
          <w:pBdr>
            <w:bottom w:val="single" w:sz="6" w:space="1" w:color="auto"/>
          </w:pBdr>
          <w:tabs>
            <w:tab w:val="clear" w:pos="8640"/>
            <w:tab w:val="right" w:pos="9072"/>
          </w:tabs>
          <w:rPr>
            <w:color w:val="7030A0"/>
            <w:sz w:val="20"/>
            <w:szCs w:val="20"/>
          </w:rPr>
        </w:pPr>
      </w:p>
      <w:p w14:paraId="4DEA516E" w14:textId="02FA1026" w:rsidR="00020130" w:rsidRPr="005F2911" w:rsidRDefault="00020130" w:rsidP="007B4C12">
        <w:pPr>
          <w:pStyle w:val="Voettekst"/>
          <w:tabs>
            <w:tab w:val="clear" w:pos="8640"/>
            <w:tab w:val="right" w:pos="9072"/>
            <w:tab w:val="right" w:pos="12900"/>
          </w:tabs>
          <w:spacing w:after="0"/>
          <w:rPr>
            <w:color w:val="6600CC"/>
            <w:sz w:val="20"/>
            <w:szCs w:val="20"/>
          </w:rPr>
        </w:pPr>
        <w:proofErr w:type="spellStart"/>
        <w:r w:rsidRPr="005F2911">
          <w:rPr>
            <w:color w:val="6600CC"/>
            <w:sz w:val="20"/>
            <w:szCs w:val="20"/>
          </w:rPr>
          <w:t>Kleijnen</w:t>
        </w:r>
        <w:proofErr w:type="spellEnd"/>
        <w:r w:rsidRPr="005F2911">
          <w:rPr>
            <w:color w:val="6600CC"/>
            <w:sz w:val="20"/>
            <w:szCs w:val="20"/>
          </w:rPr>
          <w:t xml:space="preserve"> Systematic Reviews Ltd </w:t>
        </w:r>
        <w:r>
          <w:rPr>
            <w:color w:val="6600CC"/>
            <w:sz w:val="20"/>
            <w:szCs w:val="20"/>
          </w:rPr>
          <w:tab/>
        </w:r>
        <w:r>
          <w:rPr>
            <w:color w:val="6600CC"/>
            <w:sz w:val="20"/>
            <w:szCs w:val="20"/>
          </w:rPr>
          <w:tab/>
        </w:r>
        <w:r w:rsidRPr="005F2911">
          <w:rPr>
            <w:color w:val="6600CC"/>
            <w:sz w:val="20"/>
            <w:szCs w:val="20"/>
          </w:rPr>
          <w:fldChar w:fldCharType="begin"/>
        </w:r>
        <w:r w:rsidRPr="005F2911">
          <w:rPr>
            <w:color w:val="6600CC"/>
            <w:sz w:val="20"/>
            <w:szCs w:val="20"/>
          </w:rPr>
          <w:instrText xml:space="preserve"> PAGE   \* MERGEFORMAT </w:instrText>
        </w:r>
        <w:r w:rsidRPr="005F2911">
          <w:rPr>
            <w:color w:val="6600CC"/>
            <w:sz w:val="20"/>
            <w:szCs w:val="20"/>
          </w:rPr>
          <w:fldChar w:fldCharType="separate"/>
        </w:r>
        <w:r>
          <w:rPr>
            <w:noProof/>
            <w:color w:val="6600CC"/>
            <w:sz w:val="20"/>
            <w:szCs w:val="20"/>
          </w:rPr>
          <w:t>17</w:t>
        </w:r>
        <w:r w:rsidRPr="005F2911">
          <w:rPr>
            <w:color w:val="6600CC"/>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030A0"/>
        <w:sz w:val="20"/>
        <w:szCs w:val="20"/>
      </w:rPr>
      <w:id w:val="1072394698"/>
      <w:docPartObj>
        <w:docPartGallery w:val="Page Numbers (Bottom of Page)"/>
        <w:docPartUnique/>
      </w:docPartObj>
    </w:sdtPr>
    <w:sdtEndPr>
      <w:rPr>
        <w:color w:val="6600CC"/>
      </w:rPr>
    </w:sdtEndPr>
    <w:sdtContent>
      <w:p w14:paraId="4ED04159" w14:textId="77777777" w:rsidR="0082564C" w:rsidRDefault="0082564C" w:rsidP="0082564C">
        <w:pPr>
          <w:pStyle w:val="Voettekst"/>
          <w:pBdr>
            <w:bottom w:val="single" w:sz="6" w:space="1" w:color="auto"/>
          </w:pBdr>
          <w:tabs>
            <w:tab w:val="clear" w:pos="8640"/>
            <w:tab w:val="right" w:pos="9072"/>
          </w:tabs>
          <w:rPr>
            <w:color w:val="7030A0"/>
            <w:sz w:val="20"/>
            <w:szCs w:val="20"/>
          </w:rPr>
        </w:pPr>
      </w:p>
      <w:p w14:paraId="5AD10692" w14:textId="7A30A062" w:rsidR="0082564C" w:rsidRPr="0082564C" w:rsidRDefault="0082564C" w:rsidP="0082564C">
        <w:pPr>
          <w:pStyle w:val="Voettekst"/>
          <w:tabs>
            <w:tab w:val="clear" w:pos="8640"/>
            <w:tab w:val="right" w:pos="9072"/>
            <w:tab w:val="right" w:pos="12900"/>
          </w:tabs>
          <w:spacing w:after="0"/>
          <w:rPr>
            <w:color w:val="6600CC"/>
            <w:sz w:val="20"/>
            <w:szCs w:val="20"/>
          </w:rPr>
        </w:pPr>
        <w:proofErr w:type="spellStart"/>
        <w:r w:rsidRPr="005F2911">
          <w:rPr>
            <w:color w:val="6600CC"/>
            <w:sz w:val="20"/>
            <w:szCs w:val="20"/>
          </w:rPr>
          <w:t>Kleijnen</w:t>
        </w:r>
        <w:proofErr w:type="spellEnd"/>
        <w:r w:rsidRPr="005F2911">
          <w:rPr>
            <w:color w:val="6600CC"/>
            <w:sz w:val="20"/>
            <w:szCs w:val="20"/>
          </w:rPr>
          <w:t xml:space="preserve"> Systematic Reviews Ltd </w:t>
        </w:r>
        <w:r w:rsidRPr="005F2911">
          <w:rPr>
            <w:color w:val="6600CC"/>
            <w:sz w:val="20"/>
            <w:szCs w:val="20"/>
          </w:rPr>
          <w:tab/>
        </w:r>
        <w:r w:rsidRPr="005F2911">
          <w:rPr>
            <w:color w:val="6600CC"/>
            <w:sz w:val="20"/>
            <w:szCs w:val="20"/>
          </w:rPr>
          <w:tab/>
        </w:r>
        <w:r w:rsidRPr="005F2911">
          <w:rPr>
            <w:color w:val="6600CC"/>
            <w:sz w:val="20"/>
            <w:szCs w:val="20"/>
          </w:rPr>
          <w:fldChar w:fldCharType="begin"/>
        </w:r>
        <w:r w:rsidRPr="005F2911">
          <w:rPr>
            <w:color w:val="6600CC"/>
            <w:sz w:val="20"/>
            <w:szCs w:val="20"/>
          </w:rPr>
          <w:instrText xml:space="preserve"> PAGE   \* MERGEFORMAT </w:instrText>
        </w:r>
        <w:r w:rsidRPr="005F2911">
          <w:rPr>
            <w:color w:val="6600CC"/>
            <w:sz w:val="20"/>
            <w:szCs w:val="20"/>
          </w:rPr>
          <w:fldChar w:fldCharType="separate"/>
        </w:r>
        <w:r>
          <w:rPr>
            <w:color w:val="6600CC"/>
            <w:sz w:val="20"/>
            <w:szCs w:val="20"/>
          </w:rPr>
          <w:t>15</w:t>
        </w:r>
        <w:r w:rsidRPr="005F2911">
          <w:rPr>
            <w:color w:val="6600CC"/>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BCC1" w14:textId="77777777" w:rsidR="00C9298B" w:rsidRDefault="00C9298B" w:rsidP="00F514B0">
      <w:r>
        <w:separator/>
      </w:r>
    </w:p>
    <w:p w14:paraId="26A736BE" w14:textId="77777777" w:rsidR="00C9298B" w:rsidRDefault="00C9298B" w:rsidP="00F514B0"/>
  </w:footnote>
  <w:footnote w:type="continuationSeparator" w:id="0">
    <w:p w14:paraId="3161A183" w14:textId="77777777" w:rsidR="00C9298B" w:rsidRDefault="00C9298B" w:rsidP="00F514B0">
      <w:r>
        <w:continuationSeparator/>
      </w:r>
    </w:p>
    <w:p w14:paraId="097DDCDC" w14:textId="77777777" w:rsidR="00C9298B" w:rsidRDefault="00C9298B" w:rsidP="00F514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259"/>
    <w:multiLevelType w:val="hybridMultilevel"/>
    <w:tmpl w:val="E826B1A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7304A"/>
    <w:multiLevelType w:val="hybridMultilevel"/>
    <w:tmpl w:val="8DC0A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56E49"/>
    <w:multiLevelType w:val="hybridMultilevel"/>
    <w:tmpl w:val="CB3EBD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886EEB"/>
    <w:multiLevelType w:val="multilevel"/>
    <w:tmpl w:val="DCAEBA4E"/>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FF0749D"/>
    <w:multiLevelType w:val="multilevel"/>
    <w:tmpl w:val="BA2CD2C4"/>
    <w:styleLink w:val="Style1"/>
    <w:lvl w:ilvl="0">
      <w:start w:val="1"/>
      <w:numFmt w:val="decimal"/>
      <w:lvlText w:val="%1."/>
      <w:lvlJc w:val="left"/>
      <w:pPr>
        <w:ind w:left="360" w:hanging="360"/>
      </w:pPr>
      <w:rPr>
        <w:rFonts w:hint="default"/>
      </w:rPr>
    </w:lvl>
    <w:lvl w:ilvl="1">
      <w:start w:val="1"/>
      <w:numFmt w:val="decimal"/>
      <w:lvlText w:val="%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A1810C3"/>
    <w:multiLevelType w:val="hybridMultilevel"/>
    <w:tmpl w:val="696CC2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A5A77F6"/>
    <w:multiLevelType w:val="hybridMultilevel"/>
    <w:tmpl w:val="F0381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2864E7"/>
    <w:multiLevelType w:val="hybridMultilevel"/>
    <w:tmpl w:val="8060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84499"/>
    <w:multiLevelType w:val="multilevel"/>
    <w:tmpl w:val="DCAEBA4E"/>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4738B0"/>
    <w:multiLevelType w:val="hybridMultilevel"/>
    <w:tmpl w:val="DC706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876A7C"/>
    <w:multiLevelType w:val="multilevel"/>
    <w:tmpl w:val="DCAEBA4E"/>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00567B"/>
    <w:multiLevelType w:val="hybridMultilevel"/>
    <w:tmpl w:val="FBCC5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C60F5F"/>
    <w:multiLevelType w:val="multilevel"/>
    <w:tmpl w:val="9D6E1F80"/>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F8C1FA6"/>
    <w:multiLevelType w:val="hybridMultilevel"/>
    <w:tmpl w:val="8A8801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D52E4D"/>
    <w:multiLevelType w:val="hybridMultilevel"/>
    <w:tmpl w:val="CECA9BD4"/>
    <w:lvl w:ilvl="0" w:tplc="08090001">
      <w:start w:val="1"/>
      <w:numFmt w:val="bullet"/>
      <w:lvlText w:val=""/>
      <w:lvlJc w:val="left"/>
      <w:pPr>
        <w:ind w:left="720" w:hanging="360"/>
      </w:pPr>
      <w:rPr>
        <w:rFonts w:ascii="Symbol" w:hAnsi="Symbol" w:hint="default"/>
      </w:rPr>
    </w:lvl>
    <w:lvl w:ilvl="1" w:tplc="A38CD3B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F92460"/>
    <w:multiLevelType w:val="hybridMultilevel"/>
    <w:tmpl w:val="4FA84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906CD3"/>
    <w:multiLevelType w:val="hybridMultilevel"/>
    <w:tmpl w:val="31807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427F27"/>
    <w:multiLevelType w:val="hybridMultilevel"/>
    <w:tmpl w:val="858A95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94C00F5"/>
    <w:multiLevelType w:val="hybridMultilevel"/>
    <w:tmpl w:val="C4709BC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9" w15:restartNumberingAfterBreak="0">
    <w:nsid w:val="5F0C1088"/>
    <w:multiLevelType w:val="hybridMultilevel"/>
    <w:tmpl w:val="F86E1C58"/>
    <w:lvl w:ilvl="0" w:tplc="724C606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677DD"/>
    <w:multiLevelType w:val="multilevel"/>
    <w:tmpl w:val="DDD02630"/>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0FE3E24"/>
    <w:multiLevelType w:val="hybridMultilevel"/>
    <w:tmpl w:val="3A46E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C929A1"/>
    <w:multiLevelType w:val="hybridMultilevel"/>
    <w:tmpl w:val="6B52A8C8"/>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8E64F8"/>
    <w:multiLevelType w:val="hybridMultilevel"/>
    <w:tmpl w:val="741CC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912468"/>
    <w:multiLevelType w:val="hybridMultilevel"/>
    <w:tmpl w:val="DC4E17C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7D5A49BD"/>
    <w:multiLevelType w:val="hybridMultilevel"/>
    <w:tmpl w:val="4A4254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DFC7E51"/>
    <w:multiLevelType w:val="hybridMultilevel"/>
    <w:tmpl w:val="EB4C542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7F343528"/>
    <w:multiLevelType w:val="hybridMultilevel"/>
    <w:tmpl w:val="D74C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6463944">
    <w:abstractNumId w:val="4"/>
  </w:num>
  <w:num w:numId="2" w16cid:durableId="626811090">
    <w:abstractNumId w:val="18"/>
  </w:num>
  <w:num w:numId="3" w16cid:durableId="832381907">
    <w:abstractNumId w:val="26"/>
  </w:num>
  <w:num w:numId="4" w16cid:durableId="13270731">
    <w:abstractNumId w:val="15"/>
  </w:num>
  <w:num w:numId="5" w16cid:durableId="1094864111">
    <w:abstractNumId w:val="16"/>
  </w:num>
  <w:num w:numId="6" w16cid:durableId="1590234553">
    <w:abstractNumId w:val="5"/>
  </w:num>
  <w:num w:numId="7" w16cid:durableId="2091343137">
    <w:abstractNumId w:val="17"/>
  </w:num>
  <w:num w:numId="8" w16cid:durableId="1510605072">
    <w:abstractNumId w:val="25"/>
  </w:num>
  <w:num w:numId="9" w16cid:durableId="1308785524">
    <w:abstractNumId w:val="13"/>
  </w:num>
  <w:num w:numId="10" w16cid:durableId="2009601277">
    <w:abstractNumId w:val="0"/>
  </w:num>
  <w:num w:numId="11" w16cid:durableId="682706869">
    <w:abstractNumId w:val="9"/>
  </w:num>
  <w:num w:numId="12" w16cid:durableId="57214867">
    <w:abstractNumId w:val="22"/>
  </w:num>
  <w:num w:numId="13" w16cid:durableId="2031032650">
    <w:abstractNumId w:val="23"/>
  </w:num>
  <w:num w:numId="14" w16cid:durableId="333722329">
    <w:abstractNumId w:val="12"/>
  </w:num>
  <w:num w:numId="15" w16cid:durableId="1795251935">
    <w:abstractNumId w:val="8"/>
  </w:num>
  <w:num w:numId="16" w16cid:durableId="397167380">
    <w:abstractNumId w:val="27"/>
  </w:num>
  <w:num w:numId="17" w16cid:durableId="1885405861">
    <w:abstractNumId w:val="10"/>
  </w:num>
  <w:num w:numId="18" w16cid:durableId="1765766799">
    <w:abstractNumId w:val="3"/>
  </w:num>
  <w:num w:numId="19" w16cid:durableId="883492441">
    <w:abstractNumId w:val="11"/>
  </w:num>
  <w:num w:numId="20" w16cid:durableId="1627078090">
    <w:abstractNumId w:val="6"/>
  </w:num>
  <w:num w:numId="21" w16cid:durableId="163397118">
    <w:abstractNumId w:val="24"/>
  </w:num>
  <w:num w:numId="22" w16cid:durableId="834419314">
    <w:abstractNumId w:val="20"/>
  </w:num>
  <w:num w:numId="23" w16cid:durableId="1154831092">
    <w:abstractNumId w:val="2"/>
  </w:num>
  <w:num w:numId="24" w16cid:durableId="1390884878">
    <w:abstractNumId w:val="7"/>
  </w:num>
  <w:num w:numId="25" w16cid:durableId="248079786">
    <w:abstractNumId w:val="1"/>
  </w:num>
  <w:num w:numId="26" w16cid:durableId="13768013">
    <w:abstractNumId w:val="21"/>
  </w:num>
  <w:num w:numId="27" w16cid:durableId="1778909455">
    <w:abstractNumId w:val="14"/>
  </w:num>
  <w:num w:numId="28" w16cid:durableId="2131239555">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20"/>
  <w:displayHorizont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Vancouver_NM&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e2erewz2pwx025etsfmvv0vcerse0xtr9vd5&quot;&gt;Proposal2&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record-ids&gt;&lt;/item&gt;&lt;/Libraries&gt;"/>
    <w:docVar w:name="REFMGR.InstantFormat" w:val="&lt;ENInstantFormat&gt;&lt;Enabled&gt;0&lt;/Enabled&gt;&lt;ScanUnformatted&gt;1&lt;/ScanUnformatted&gt;&lt;ScanChanges&gt;1&lt;/ScanChanges&gt;&lt;/ENInstantFormat&gt;"/>
    <w:docVar w:name="REFMGR.Layout" w:val="&lt;ENLayout&gt;&lt;Style&gt;British Medical Journal&lt;/Style&gt;&lt;LeftDelim&gt;{&lt;/LeftDelim&gt;&lt;RightDelim&gt;}&lt;/RightDelim&gt;&lt;FontName&gt;Calibri&lt;/FontName&gt;&lt;FontSize&gt;11&lt;/FontSize&gt;&lt;ReflistTitle&gt;Reference List&lt;/ReflistTitle&gt;&lt;StartingRefnum&gt;1&lt;/StartingRefnum&gt;&lt;FirstLineIndent&gt;0&lt;/FirstLineIndent&gt;&lt;HangingIndent&gt;0&lt;/HangingIndent&gt;&lt;LineSpacing&gt;0&lt;/LineSpacing&gt;&lt;SpaceAfter&gt;1&lt;/SpaceAfter&gt;&lt;ReflistOrder&gt;0&lt;/ReflistOrder&gt;&lt;CitationOrder&gt;0&lt;/CitationOrder&gt;&lt;NumberReferences&gt;1&lt;/NumberReferences&gt;&lt;ShowRecordID&gt;0&lt;/ShowRecordID&gt;&lt;ShowNotes&gt;0&lt;/ShowNotes&gt;&lt;ShowAbstract&gt;0&lt;/ShowAbstract&gt;&lt;ShowReprint&gt;0&lt;/ShowReprint&gt;&lt;ShowKeywords&gt;0&lt;/ShowKeywords&gt;&lt;/ENLayout&gt;"/>
    <w:docVar w:name="REFMGR.Libraries" w:val="&lt;ENLibraries&gt;&lt;Libraries&gt;&lt;item&gt;AMGEN_Denosumab_14.9.10_KM&lt;/item&gt;&lt;/Libraries&gt;&lt;/ENLibraries&gt;"/>
  </w:docVars>
  <w:rsids>
    <w:rsidRoot w:val="00206AA7"/>
    <w:rsid w:val="000005EE"/>
    <w:rsid w:val="00000EEA"/>
    <w:rsid w:val="00000F8A"/>
    <w:rsid w:val="0000167A"/>
    <w:rsid w:val="00001AA2"/>
    <w:rsid w:val="00001F82"/>
    <w:rsid w:val="00002538"/>
    <w:rsid w:val="00002E85"/>
    <w:rsid w:val="00002EC1"/>
    <w:rsid w:val="000033FB"/>
    <w:rsid w:val="000034DB"/>
    <w:rsid w:val="00003FE8"/>
    <w:rsid w:val="000041E8"/>
    <w:rsid w:val="00005892"/>
    <w:rsid w:val="00006710"/>
    <w:rsid w:val="00007536"/>
    <w:rsid w:val="00007DCD"/>
    <w:rsid w:val="00010818"/>
    <w:rsid w:val="00011189"/>
    <w:rsid w:val="00011465"/>
    <w:rsid w:val="00011E16"/>
    <w:rsid w:val="0001254C"/>
    <w:rsid w:val="00012580"/>
    <w:rsid w:val="00012C64"/>
    <w:rsid w:val="00013208"/>
    <w:rsid w:val="000134B6"/>
    <w:rsid w:val="0001357D"/>
    <w:rsid w:val="00013E12"/>
    <w:rsid w:val="00014062"/>
    <w:rsid w:val="00014B05"/>
    <w:rsid w:val="00014B51"/>
    <w:rsid w:val="0001572C"/>
    <w:rsid w:val="00015E57"/>
    <w:rsid w:val="000163C6"/>
    <w:rsid w:val="00016743"/>
    <w:rsid w:val="000172C2"/>
    <w:rsid w:val="00017826"/>
    <w:rsid w:val="00017A34"/>
    <w:rsid w:val="00017A70"/>
    <w:rsid w:val="00017B66"/>
    <w:rsid w:val="00017F0A"/>
    <w:rsid w:val="00020130"/>
    <w:rsid w:val="000208B7"/>
    <w:rsid w:val="000210BB"/>
    <w:rsid w:val="00021297"/>
    <w:rsid w:val="000218B1"/>
    <w:rsid w:val="000234F1"/>
    <w:rsid w:val="000235E8"/>
    <w:rsid w:val="0002370D"/>
    <w:rsid w:val="00024007"/>
    <w:rsid w:val="0002414E"/>
    <w:rsid w:val="00024B25"/>
    <w:rsid w:val="0002559C"/>
    <w:rsid w:val="00025FAE"/>
    <w:rsid w:val="00026539"/>
    <w:rsid w:val="000265A3"/>
    <w:rsid w:val="00026CCA"/>
    <w:rsid w:val="000275D7"/>
    <w:rsid w:val="000277BA"/>
    <w:rsid w:val="00027913"/>
    <w:rsid w:val="00031004"/>
    <w:rsid w:val="000312F7"/>
    <w:rsid w:val="0003184E"/>
    <w:rsid w:val="000327EE"/>
    <w:rsid w:val="00033B04"/>
    <w:rsid w:val="0003459C"/>
    <w:rsid w:val="00034C17"/>
    <w:rsid w:val="00034D3A"/>
    <w:rsid w:val="00034E26"/>
    <w:rsid w:val="00035091"/>
    <w:rsid w:val="000358CB"/>
    <w:rsid w:val="00036398"/>
    <w:rsid w:val="00036E4F"/>
    <w:rsid w:val="000371EE"/>
    <w:rsid w:val="000372AF"/>
    <w:rsid w:val="00037769"/>
    <w:rsid w:val="0004080F"/>
    <w:rsid w:val="0004087B"/>
    <w:rsid w:val="000413D0"/>
    <w:rsid w:val="0004160A"/>
    <w:rsid w:val="00042307"/>
    <w:rsid w:val="00042549"/>
    <w:rsid w:val="00042DF6"/>
    <w:rsid w:val="00043661"/>
    <w:rsid w:val="00043B90"/>
    <w:rsid w:val="00044543"/>
    <w:rsid w:val="0004524D"/>
    <w:rsid w:val="000458F6"/>
    <w:rsid w:val="000459FF"/>
    <w:rsid w:val="00045DD6"/>
    <w:rsid w:val="000469EE"/>
    <w:rsid w:val="00046E8B"/>
    <w:rsid w:val="00046F86"/>
    <w:rsid w:val="00047008"/>
    <w:rsid w:val="0004794F"/>
    <w:rsid w:val="00047C59"/>
    <w:rsid w:val="00047F90"/>
    <w:rsid w:val="0005064A"/>
    <w:rsid w:val="00050A2F"/>
    <w:rsid w:val="00050F1A"/>
    <w:rsid w:val="000511E2"/>
    <w:rsid w:val="0005199D"/>
    <w:rsid w:val="000523B6"/>
    <w:rsid w:val="000524AC"/>
    <w:rsid w:val="00053756"/>
    <w:rsid w:val="00054063"/>
    <w:rsid w:val="00054353"/>
    <w:rsid w:val="000546D8"/>
    <w:rsid w:val="00055221"/>
    <w:rsid w:val="00055521"/>
    <w:rsid w:val="00055D48"/>
    <w:rsid w:val="00055F07"/>
    <w:rsid w:val="00056795"/>
    <w:rsid w:val="00056985"/>
    <w:rsid w:val="000576EC"/>
    <w:rsid w:val="00057C71"/>
    <w:rsid w:val="000601AC"/>
    <w:rsid w:val="000611DF"/>
    <w:rsid w:val="00061397"/>
    <w:rsid w:val="00062A45"/>
    <w:rsid w:val="00063B04"/>
    <w:rsid w:val="000646F0"/>
    <w:rsid w:val="00064E05"/>
    <w:rsid w:val="000651D6"/>
    <w:rsid w:val="00065A84"/>
    <w:rsid w:val="00065FDB"/>
    <w:rsid w:val="000665ED"/>
    <w:rsid w:val="00066C06"/>
    <w:rsid w:val="0006733D"/>
    <w:rsid w:val="0006743B"/>
    <w:rsid w:val="00067495"/>
    <w:rsid w:val="00067A18"/>
    <w:rsid w:val="0007055A"/>
    <w:rsid w:val="00070B4A"/>
    <w:rsid w:val="00070D0E"/>
    <w:rsid w:val="00070D35"/>
    <w:rsid w:val="00071031"/>
    <w:rsid w:val="00074618"/>
    <w:rsid w:val="00074ACD"/>
    <w:rsid w:val="00074B51"/>
    <w:rsid w:val="00074D65"/>
    <w:rsid w:val="0007566E"/>
    <w:rsid w:val="00075784"/>
    <w:rsid w:val="00075F3B"/>
    <w:rsid w:val="00076082"/>
    <w:rsid w:val="00076915"/>
    <w:rsid w:val="000769BE"/>
    <w:rsid w:val="00076ABC"/>
    <w:rsid w:val="00077444"/>
    <w:rsid w:val="000800B3"/>
    <w:rsid w:val="0008041E"/>
    <w:rsid w:val="00080E39"/>
    <w:rsid w:val="0008144E"/>
    <w:rsid w:val="00081E87"/>
    <w:rsid w:val="00081FA0"/>
    <w:rsid w:val="0008220D"/>
    <w:rsid w:val="000828FD"/>
    <w:rsid w:val="00082BD9"/>
    <w:rsid w:val="00083929"/>
    <w:rsid w:val="00083C0D"/>
    <w:rsid w:val="00084500"/>
    <w:rsid w:val="00084EF2"/>
    <w:rsid w:val="00085084"/>
    <w:rsid w:val="000855A4"/>
    <w:rsid w:val="00085FC0"/>
    <w:rsid w:val="000860E6"/>
    <w:rsid w:val="00087538"/>
    <w:rsid w:val="000877F5"/>
    <w:rsid w:val="000909EB"/>
    <w:rsid w:val="00090AB4"/>
    <w:rsid w:val="00090BCA"/>
    <w:rsid w:val="00090FF5"/>
    <w:rsid w:val="00091F55"/>
    <w:rsid w:val="00092398"/>
    <w:rsid w:val="00092AAD"/>
    <w:rsid w:val="00092BFF"/>
    <w:rsid w:val="00092EE4"/>
    <w:rsid w:val="00093440"/>
    <w:rsid w:val="00093991"/>
    <w:rsid w:val="000942F5"/>
    <w:rsid w:val="00094E1A"/>
    <w:rsid w:val="00095080"/>
    <w:rsid w:val="00095115"/>
    <w:rsid w:val="00095BA9"/>
    <w:rsid w:val="0009644A"/>
    <w:rsid w:val="00097569"/>
    <w:rsid w:val="00097B37"/>
    <w:rsid w:val="000A1748"/>
    <w:rsid w:val="000A1907"/>
    <w:rsid w:val="000A1AC4"/>
    <w:rsid w:val="000A1BE3"/>
    <w:rsid w:val="000A24D9"/>
    <w:rsid w:val="000A270A"/>
    <w:rsid w:val="000A345F"/>
    <w:rsid w:val="000A34CB"/>
    <w:rsid w:val="000A37B6"/>
    <w:rsid w:val="000A3B13"/>
    <w:rsid w:val="000A4B57"/>
    <w:rsid w:val="000A4D6B"/>
    <w:rsid w:val="000A512C"/>
    <w:rsid w:val="000A51ED"/>
    <w:rsid w:val="000A5909"/>
    <w:rsid w:val="000A5BD4"/>
    <w:rsid w:val="000A6155"/>
    <w:rsid w:val="000A62D9"/>
    <w:rsid w:val="000A6E9A"/>
    <w:rsid w:val="000A7123"/>
    <w:rsid w:val="000A7453"/>
    <w:rsid w:val="000A7741"/>
    <w:rsid w:val="000A7C04"/>
    <w:rsid w:val="000B08C3"/>
    <w:rsid w:val="000B0B02"/>
    <w:rsid w:val="000B2693"/>
    <w:rsid w:val="000B38D7"/>
    <w:rsid w:val="000B44D4"/>
    <w:rsid w:val="000B46B1"/>
    <w:rsid w:val="000B57F7"/>
    <w:rsid w:val="000B6046"/>
    <w:rsid w:val="000B6A7D"/>
    <w:rsid w:val="000B6C60"/>
    <w:rsid w:val="000C0D22"/>
    <w:rsid w:val="000C0F86"/>
    <w:rsid w:val="000C100C"/>
    <w:rsid w:val="000C2581"/>
    <w:rsid w:val="000C27F6"/>
    <w:rsid w:val="000C33DD"/>
    <w:rsid w:val="000C3530"/>
    <w:rsid w:val="000C3A16"/>
    <w:rsid w:val="000C46BA"/>
    <w:rsid w:val="000C4DA0"/>
    <w:rsid w:val="000C4DA3"/>
    <w:rsid w:val="000C4EBB"/>
    <w:rsid w:val="000C5194"/>
    <w:rsid w:val="000C543C"/>
    <w:rsid w:val="000C5B84"/>
    <w:rsid w:val="000C5F67"/>
    <w:rsid w:val="000C6546"/>
    <w:rsid w:val="000C6EEA"/>
    <w:rsid w:val="000C6F5E"/>
    <w:rsid w:val="000C7515"/>
    <w:rsid w:val="000C78C3"/>
    <w:rsid w:val="000C7FF8"/>
    <w:rsid w:val="000D00E4"/>
    <w:rsid w:val="000D05A4"/>
    <w:rsid w:val="000D12F8"/>
    <w:rsid w:val="000D16F0"/>
    <w:rsid w:val="000D2A4C"/>
    <w:rsid w:val="000D385F"/>
    <w:rsid w:val="000D3CA4"/>
    <w:rsid w:val="000D4153"/>
    <w:rsid w:val="000D48B1"/>
    <w:rsid w:val="000D52AE"/>
    <w:rsid w:val="000D5B52"/>
    <w:rsid w:val="000D5EEF"/>
    <w:rsid w:val="000D6D3B"/>
    <w:rsid w:val="000D7155"/>
    <w:rsid w:val="000D7EA8"/>
    <w:rsid w:val="000E0B72"/>
    <w:rsid w:val="000E10E3"/>
    <w:rsid w:val="000E1ECA"/>
    <w:rsid w:val="000E23BE"/>
    <w:rsid w:val="000E3046"/>
    <w:rsid w:val="000E365C"/>
    <w:rsid w:val="000E3C78"/>
    <w:rsid w:val="000E413E"/>
    <w:rsid w:val="000E44A8"/>
    <w:rsid w:val="000E51A7"/>
    <w:rsid w:val="000E54DD"/>
    <w:rsid w:val="000E76E4"/>
    <w:rsid w:val="000E7A5A"/>
    <w:rsid w:val="000E7A61"/>
    <w:rsid w:val="000F06A2"/>
    <w:rsid w:val="000F0DA1"/>
    <w:rsid w:val="000F1969"/>
    <w:rsid w:val="000F1F74"/>
    <w:rsid w:val="000F359E"/>
    <w:rsid w:val="000F35F2"/>
    <w:rsid w:val="000F380D"/>
    <w:rsid w:val="000F38F8"/>
    <w:rsid w:val="000F3A50"/>
    <w:rsid w:val="000F3A81"/>
    <w:rsid w:val="000F3B51"/>
    <w:rsid w:val="000F3C78"/>
    <w:rsid w:val="000F4634"/>
    <w:rsid w:val="000F4A95"/>
    <w:rsid w:val="000F4AB6"/>
    <w:rsid w:val="000F50A9"/>
    <w:rsid w:val="000F555A"/>
    <w:rsid w:val="000F6562"/>
    <w:rsid w:val="000F6882"/>
    <w:rsid w:val="000F7667"/>
    <w:rsid w:val="000F770C"/>
    <w:rsid w:val="000F78C0"/>
    <w:rsid w:val="000F790C"/>
    <w:rsid w:val="000F7DA6"/>
    <w:rsid w:val="000F7DE0"/>
    <w:rsid w:val="001006AA"/>
    <w:rsid w:val="001008BD"/>
    <w:rsid w:val="00100A25"/>
    <w:rsid w:val="00100BFF"/>
    <w:rsid w:val="00100DD1"/>
    <w:rsid w:val="001013B9"/>
    <w:rsid w:val="001019B5"/>
    <w:rsid w:val="00101CA3"/>
    <w:rsid w:val="00102388"/>
    <w:rsid w:val="00102B24"/>
    <w:rsid w:val="0010378C"/>
    <w:rsid w:val="0010450D"/>
    <w:rsid w:val="001048DD"/>
    <w:rsid w:val="00104FEE"/>
    <w:rsid w:val="00106338"/>
    <w:rsid w:val="00106D37"/>
    <w:rsid w:val="001110F4"/>
    <w:rsid w:val="00111712"/>
    <w:rsid w:val="00111788"/>
    <w:rsid w:val="00111FF6"/>
    <w:rsid w:val="00112205"/>
    <w:rsid w:val="00112E16"/>
    <w:rsid w:val="00113BC6"/>
    <w:rsid w:val="00113C0E"/>
    <w:rsid w:val="00114044"/>
    <w:rsid w:val="00114CA8"/>
    <w:rsid w:val="0011515F"/>
    <w:rsid w:val="00115381"/>
    <w:rsid w:val="001154C9"/>
    <w:rsid w:val="001156FE"/>
    <w:rsid w:val="00115A7B"/>
    <w:rsid w:val="00115B3E"/>
    <w:rsid w:val="00115F67"/>
    <w:rsid w:val="001164A4"/>
    <w:rsid w:val="00116ADA"/>
    <w:rsid w:val="00117547"/>
    <w:rsid w:val="00117CE4"/>
    <w:rsid w:val="00120626"/>
    <w:rsid w:val="0012098F"/>
    <w:rsid w:val="001220AD"/>
    <w:rsid w:val="0012271A"/>
    <w:rsid w:val="001227AA"/>
    <w:rsid w:val="00123000"/>
    <w:rsid w:val="001231DE"/>
    <w:rsid w:val="00123C78"/>
    <w:rsid w:val="00124B16"/>
    <w:rsid w:val="00124E03"/>
    <w:rsid w:val="00125585"/>
    <w:rsid w:val="00126718"/>
    <w:rsid w:val="001269F3"/>
    <w:rsid w:val="00127021"/>
    <w:rsid w:val="00127C09"/>
    <w:rsid w:val="00130D90"/>
    <w:rsid w:val="00131A60"/>
    <w:rsid w:val="00133663"/>
    <w:rsid w:val="00133AB1"/>
    <w:rsid w:val="0013437F"/>
    <w:rsid w:val="00134CA4"/>
    <w:rsid w:val="00135817"/>
    <w:rsid w:val="00135D13"/>
    <w:rsid w:val="001361A3"/>
    <w:rsid w:val="00136C96"/>
    <w:rsid w:val="0013700F"/>
    <w:rsid w:val="00140064"/>
    <w:rsid w:val="00140800"/>
    <w:rsid w:val="0014180E"/>
    <w:rsid w:val="00141D00"/>
    <w:rsid w:val="00142246"/>
    <w:rsid w:val="001424F6"/>
    <w:rsid w:val="001436E5"/>
    <w:rsid w:val="00143FAA"/>
    <w:rsid w:val="001442AB"/>
    <w:rsid w:val="00144454"/>
    <w:rsid w:val="0014484E"/>
    <w:rsid w:val="00144ABC"/>
    <w:rsid w:val="001452DE"/>
    <w:rsid w:val="00145346"/>
    <w:rsid w:val="0014552E"/>
    <w:rsid w:val="00145CF1"/>
    <w:rsid w:val="0014643E"/>
    <w:rsid w:val="0014655D"/>
    <w:rsid w:val="00147DB0"/>
    <w:rsid w:val="00150A5C"/>
    <w:rsid w:val="00150EF3"/>
    <w:rsid w:val="00151841"/>
    <w:rsid w:val="00151EDA"/>
    <w:rsid w:val="00152209"/>
    <w:rsid w:val="00152772"/>
    <w:rsid w:val="00152B01"/>
    <w:rsid w:val="00153197"/>
    <w:rsid w:val="001532EB"/>
    <w:rsid w:val="00153531"/>
    <w:rsid w:val="00154ACD"/>
    <w:rsid w:val="00154CE1"/>
    <w:rsid w:val="00154EAA"/>
    <w:rsid w:val="001550DE"/>
    <w:rsid w:val="001562AD"/>
    <w:rsid w:val="00156821"/>
    <w:rsid w:val="001568C5"/>
    <w:rsid w:val="00156D4D"/>
    <w:rsid w:val="0016037F"/>
    <w:rsid w:val="00162AB1"/>
    <w:rsid w:val="00162EF2"/>
    <w:rsid w:val="001637C5"/>
    <w:rsid w:val="00163B39"/>
    <w:rsid w:val="00164512"/>
    <w:rsid w:val="001650D9"/>
    <w:rsid w:val="001654CB"/>
    <w:rsid w:val="00165D16"/>
    <w:rsid w:val="0016680D"/>
    <w:rsid w:val="00166A9D"/>
    <w:rsid w:val="001704D6"/>
    <w:rsid w:val="00170604"/>
    <w:rsid w:val="001707AF"/>
    <w:rsid w:val="00170B43"/>
    <w:rsid w:val="00170FAF"/>
    <w:rsid w:val="001710DF"/>
    <w:rsid w:val="00171811"/>
    <w:rsid w:val="001719EB"/>
    <w:rsid w:val="001723BA"/>
    <w:rsid w:val="00172468"/>
    <w:rsid w:val="00172C02"/>
    <w:rsid w:val="001744CE"/>
    <w:rsid w:val="00174997"/>
    <w:rsid w:val="001752B9"/>
    <w:rsid w:val="001759A4"/>
    <w:rsid w:val="00175D74"/>
    <w:rsid w:val="00175E90"/>
    <w:rsid w:val="00176805"/>
    <w:rsid w:val="001768C1"/>
    <w:rsid w:val="00176B13"/>
    <w:rsid w:val="00176B72"/>
    <w:rsid w:val="00176D2E"/>
    <w:rsid w:val="0017794D"/>
    <w:rsid w:val="001803BB"/>
    <w:rsid w:val="0018155F"/>
    <w:rsid w:val="0018259A"/>
    <w:rsid w:val="0018296C"/>
    <w:rsid w:val="00183524"/>
    <w:rsid w:val="001843A5"/>
    <w:rsid w:val="00184AC8"/>
    <w:rsid w:val="00184FC0"/>
    <w:rsid w:val="00186267"/>
    <w:rsid w:val="00191260"/>
    <w:rsid w:val="001925D9"/>
    <w:rsid w:val="001929A8"/>
    <w:rsid w:val="00192AEB"/>
    <w:rsid w:val="00192BB9"/>
    <w:rsid w:val="0019456D"/>
    <w:rsid w:val="001946BF"/>
    <w:rsid w:val="00194881"/>
    <w:rsid w:val="00194ABA"/>
    <w:rsid w:val="00194B4D"/>
    <w:rsid w:val="00194CCF"/>
    <w:rsid w:val="00195F82"/>
    <w:rsid w:val="001965F3"/>
    <w:rsid w:val="00197AB5"/>
    <w:rsid w:val="001A0DE4"/>
    <w:rsid w:val="001A11B5"/>
    <w:rsid w:val="001A1F5E"/>
    <w:rsid w:val="001A2CD4"/>
    <w:rsid w:val="001A34E5"/>
    <w:rsid w:val="001A3880"/>
    <w:rsid w:val="001A40BC"/>
    <w:rsid w:val="001A4943"/>
    <w:rsid w:val="001A4F5A"/>
    <w:rsid w:val="001A5494"/>
    <w:rsid w:val="001A59FD"/>
    <w:rsid w:val="001A6195"/>
    <w:rsid w:val="001A69B7"/>
    <w:rsid w:val="001A6B53"/>
    <w:rsid w:val="001A6CC2"/>
    <w:rsid w:val="001A798E"/>
    <w:rsid w:val="001B0626"/>
    <w:rsid w:val="001B07FB"/>
    <w:rsid w:val="001B10ED"/>
    <w:rsid w:val="001B2A07"/>
    <w:rsid w:val="001B35CE"/>
    <w:rsid w:val="001B3E02"/>
    <w:rsid w:val="001B40CB"/>
    <w:rsid w:val="001B4232"/>
    <w:rsid w:val="001B48D0"/>
    <w:rsid w:val="001B49BA"/>
    <w:rsid w:val="001B543A"/>
    <w:rsid w:val="001B54E9"/>
    <w:rsid w:val="001B5E14"/>
    <w:rsid w:val="001B5FB5"/>
    <w:rsid w:val="001B69D9"/>
    <w:rsid w:val="001B6E24"/>
    <w:rsid w:val="001B7A6E"/>
    <w:rsid w:val="001C0F17"/>
    <w:rsid w:val="001C1601"/>
    <w:rsid w:val="001C170A"/>
    <w:rsid w:val="001C199B"/>
    <w:rsid w:val="001C214C"/>
    <w:rsid w:val="001C21FC"/>
    <w:rsid w:val="001C2630"/>
    <w:rsid w:val="001C3B5F"/>
    <w:rsid w:val="001C49E3"/>
    <w:rsid w:val="001C4B87"/>
    <w:rsid w:val="001C5348"/>
    <w:rsid w:val="001C564E"/>
    <w:rsid w:val="001C5922"/>
    <w:rsid w:val="001C6009"/>
    <w:rsid w:val="001C772D"/>
    <w:rsid w:val="001D1019"/>
    <w:rsid w:val="001D157B"/>
    <w:rsid w:val="001D1613"/>
    <w:rsid w:val="001D1A7F"/>
    <w:rsid w:val="001D1BE5"/>
    <w:rsid w:val="001D1EE2"/>
    <w:rsid w:val="001D20FC"/>
    <w:rsid w:val="001D30FA"/>
    <w:rsid w:val="001D3430"/>
    <w:rsid w:val="001D35DB"/>
    <w:rsid w:val="001D36D6"/>
    <w:rsid w:val="001D3E6E"/>
    <w:rsid w:val="001D3F1E"/>
    <w:rsid w:val="001D3F8A"/>
    <w:rsid w:val="001D42B4"/>
    <w:rsid w:val="001D53D3"/>
    <w:rsid w:val="001D572A"/>
    <w:rsid w:val="001D5788"/>
    <w:rsid w:val="001D587C"/>
    <w:rsid w:val="001D587D"/>
    <w:rsid w:val="001D5894"/>
    <w:rsid w:val="001D656C"/>
    <w:rsid w:val="001D7593"/>
    <w:rsid w:val="001E0CCE"/>
    <w:rsid w:val="001E1164"/>
    <w:rsid w:val="001E15C6"/>
    <w:rsid w:val="001E1980"/>
    <w:rsid w:val="001E1FA5"/>
    <w:rsid w:val="001E245B"/>
    <w:rsid w:val="001E30A9"/>
    <w:rsid w:val="001E346C"/>
    <w:rsid w:val="001E36C9"/>
    <w:rsid w:val="001E621D"/>
    <w:rsid w:val="001E66CA"/>
    <w:rsid w:val="001E6D1E"/>
    <w:rsid w:val="001F0CA4"/>
    <w:rsid w:val="001F1A2F"/>
    <w:rsid w:val="001F1E79"/>
    <w:rsid w:val="001F1E7E"/>
    <w:rsid w:val="001F1EB2"/>
    <w:rsid w:val="001F2146"/>
    <w:rsid w:val="001F23A9"/>
    <w:rsid w:val="001F23E1"/>
    <w:rsid w:val="001F29B1"/>
    <w:rsid w:val="001F2BD7"/>
    <w:rsid w:val="001F3450"/>
    <w:rsid w:val="001F37A8"/>
    <w:rsid w:val="001F3971"/>
    <w:rsid w:val="001F4BB0"/>
    <w:rsid w:val="001F4EE8"/>
    <w:rsid w:val="001F54EE"/>
    <w:rsid w:val="001F5878"/>
    <w:rsid w:val="001F6307"/>
    <w:rsid w:val="001F6F16"/>
    <w:rsid w:val="001F7554"/>
    <w:rsid w:val="001F7609"/>
    <w:rsid w:val="001F772D"/>
    <w:rsid w:val="001F7AE1"/>
    <w:rsid w:val="001F7E55"/>
    <w:rsid w:val="00200166"/>
    <w:rsid w:val="002001FF"/>
    <w:rsid w:val="00200316"/>
    <w:rsid w:val="00200AB2"/>
    <w:rsid w:val="0020137E"/>
    <w:rsid w:val="0020140B"/>
    <w:rsid w:val="00201804"/>
    <w:rsid w:val="00201951"/>
    <w:rsid w:val="00201EF3"/>
    <w:rsid w:val="002027E6"/>
    <w:rsid w:val="00202C7A"/>
    <w:rsid w:val="00202F83"/>
    <w:rsid w:val="00203C3D"/>
    <w:rsid w:val="00204393"/>
    <w:rsid w:val="00204688"/>
    <w:rsid w:val="002047E1"/>
    <w:rsid w:val="00204CFA"/>
    <w:rsid w:val="002059CA"/>
    <w:rsid w:val="00206AA7"/>
    <w:rsid w:val="00206E74"/>
    <w:rsid w:val="00207E27"/>
    <w:rsid w:val="00211863"/>
    <w:rsid w:val="00211D87"/>
    <w:rsid w:val="00212866"/>
    <w:rsid w:val="002130C9"/>
    <w:rsid w:val="002134F5"/>
    <w:rsid w:val="0021445A"/>
    <w:rsid w:val="0021534A"/>
    <w:rsid w:val="00216235"/>
    <w:rsid w:val="0021669D"/>
    <w:rsid w:val="0021688C"/>
    <w:rsid w:val="00216ADD"/>
    <w:rsid w:val="00217862"/>
    <w:rsid w:val="00217EE2"/>
    <w:rsid w:val="00220BF8"/>
    <w:rsid w:val="00221FE6"/>
    <w:rsid w:val="002220FD"/>
    <w:rsid w:val="00222AB4"/>
    <w:rsid w:val="00222EAD"/>
    <w:rsid w:val="00222F9B"/>
    <w:rsid w:val="00222FB5"/>
    <w:rsid w:val="00225795"/>
    <w:rsid w:val="00226944"/>
    <w:rsid w:val="00226C29"/>
    <w:rsid w:val="00227D12"/>
    <w:rsid w:val="00227D34"/>
    <w:rsid w:val="002300CC"/>
    <w:rsid w:val="00230538"/>
    <w:rsid w:val="0023307D"/>
    <w:rsid w:val="00233573"/>
    <w:rsid w:val="00233D0C"/>
    <w:rsid w:val="00233E07"/>
    <w:rsid w:val="0023458D"/>
    <w:rsid w:val="0023495C"/>
    <w:rsid w:val="00234D78"/>
    <w:rsid w:val="00235CBA"/>
    <w:rsid w:val="00235E46"/>
    <w:rsid w:val="0023612E"/>
    <w:rsid w:val="00236386"/>
    <w:rsid w:val="0023703D"/>
    <w:rsid w:val="002373DC"/>
    <w:rsid w:val="00237436"/>
    <w:rsid w:val="00237491"/>
    <w:rsid w:val="00237BB2"/>
    <w:rsid w:val="0024086A"/>
    <w:rsid w:val="00240BC3"/>
    <w:rsid w:val="00240D9F"/>
    <w:rsid w:val="00241124"/>
    <w:rsid w:val="0024175A"/>
    <w:rsid w:val="00241D7F"/>
    <w:rsid w:val="00241DC0"/>
    <w:rsid w:val="0024231E"/>
    <w:rsid w:val="002425D5"/>
    <w:rsid w:val="00242836"/>
    <w:rsid w:val="00242CE7"/>
    <w:rsid w:val="00242E70"/>
    <w:rsid w:val="00243030"/>
    <w:rsid w:val="00243078"/>
    <w:rsid w:val="00243DAC"/>
    <w:rsid w:val="002440A1"/>
    <w:rsid w:val="002446F3"/>
    <w:rsid w:val="002449B1"/>
    <w:rsid w:val="00245576"/>
    <w:rsid w:val="00245AD1"/>
    <w:rsid w:val="00245B9B"/>
    <w:rsid w:val="00245CFC"/>
    <w:rsid w:val="00245EF1"/>
    <w:rsid w:val="002460A5"/>
    <w:rsid w:val="00246394"/>
    <w:rsid w:val="002473CF"/>
    <w:rsid w:val="002476B1"/>
    <w:rsid w:val="00247C21"/>
    <w:rsid w:val="00247E55"/>
    <w:rsid w:val="00251570"/>
    <w:rsid w:val="00251E3E"/>
    <w:rsid w:val="00251E5D"/>
    <w:rsid w:val="002520A0"/>
    <w:rsid w:val="002529DF"/>
    <w:rsid w:val="002535FC"/>
    <w:rsid w:val="00253602"/>
    <w:rsid w:val="002538B7"/>
    <w:rsid w:val="00254097"/>
    <w:rsid w:val="00254891"/>
    <w:rsid w:val="00254BA1"/>
    <w:rsid w:val="00255CC0"/>
    <w:rsid w:val="002562C3"/>
    <w:rsid w:val="002564FE"/>
    <w:rsid w:val="0025716B"/>
    <w:rsid w:val="0026083A"/>
    <w:rsid w:val="002616EC"/>
    <w:rsid w:val="00261988"/>
    <w:rsid w:val="00262411"/>
    <w:rsid w:val="002624F2"/>
    <w:rsid w:val="00262679"/>
    <w:rsid w:val="0026283F"/>
    <w:rsid w:val="00262D2C"/>
    <w:rsid w:val="00262F03"/>
    <w:rsid w:val="002633BF"/>
    <w:rsid w:val="00263AB7"/>
    <w:rsid w:val="002641C9"/>
    <w:rsid w:val="002651F9"/>
    <w:rsid w:val="002658E8"/>
    <w:rsid w:val="0026635D"/>
    <w:rsid w:val="00266D96"/>
    <w:rsid w:val="00267C10"/>
    <w:rsid w:val="00267F11"/>
    <w:rsid w:val="00270DC0"/>
    <w:rsid w:val="00270E3B"/>
    <w:rsid w:val="0027157C"/>
    <w:rsid w:val="0027180C"/>
    <w:rsid w:val="00271FED"/>
    <w:rsid w:val="002729FA"/>
    <w:rsid w:val="00272D5C"/>
    <w:rsid w:val="00273304"/>
    <w:rsid w:val="002737DB"/>
    <w:rsid w:val="00274E0C"/>
    <w:rsid w:val="0027593F"/>
    <w:rsid w:val="00275D82"/>
    <w:rsid w:val="00276052"/>
    <w:rsid w:val="002769D7"/>
    <w:rsid w:val="002774C7"/>
    <w:rsid w:val="00280251"/>
    <w:rsid w:val="00280452"/>
    <w:rsid w:val="0028081B"/>
    <w:rsid w:val="00280D7D"/>
    <w:rsid w:val="002817FB"/>
    <w:rsid w:val="002818EA"/>
    <w:rsid w:val="002819BE"/>
    <w:rsid w:val="00281D5E"/>
    <w:rsid w:val="00282141"/>
    <w:rsid w:val="002829AF"/>
    <w:rsid w:val="00283890"/>
    <w:rsid w:val="00283983"/>
    <w:rsid w:val="00284C64"/>
    <w:rsid w:val="00284E20"/>
    <w:rsid w:val="0028592A"/>
    <w:rsid w:val="002859C3"/>
    <w:rsid w:val="00286125"/>
    <w:rsid w:val="002865EA"/>
    <w:rsid w:val="00286793"/>
    <w:rsid w:val="00286ED1"/>
    <w:rsid w:val="0028754A"/>
    <w:rsid w:val="0028785D"/>
    <w:rsid w:val="002879C4"/>
    <w:rsid w:val="00287FE2"/>
    <w:rsid w:val="002905D4"/>
    <w:rsid w:val="0029133F"/>
    <w:rsid w:val="00292223"/>
    <w:rsid w:val="00292291"/>
    <w:rsid w:val="00293611"/>
    <w:rsid w:val="00293F08"/>
    <w:rsid w:val="002945C9"/>
    <w:rsid w:val="002945F1"/>
    <w:rsid w:val="0029465F"/>
    <w:rsid w:val="00294BE9"/>
    <w:rsid w:val="00294CB0"/>
    <w:rsid w:val="002956D6"/>
    <w:rsid w:val="00295CFA"/>
    <w:rsid w:val="00297000"/>
    <w:rsid w:val="002979CB"/>
    <w:rsid w:val="002A1496"/>
    <w:rsid w:val="002A15D2"/>
    <w:rsid w:val="002A1AED"/>
    <w:rsid w:val="002A2A6B"/>
    <w:rsid w:val="002A2BA0"/>
    <w:rsid w:val="002A2E12"/>
    <w:rsid w:val="002A4FC1"/>
    <w:rsid w:val="002A5416"/>
    <w:rsid w:val="002A6053"/>
    <w:rsid w:val="002A75BF"/>
    <w:rsid w:val="002A7FDF"/>
    <w:rsid w:val="002B0094"/>
    <w:rsid w:val="002B009C"/>
    <w:rsid w:val="002B0256"/>
    <w:rsid w:val="002B1937"/>
    <w:rsid w:val="002B1CFB"/>
    <w:rsid w:val="002B344A"/>
    <w:rsid w:val="002B3793"/>
    <w:rsid w:val="002B3C68"/>
    <w:rsid w:val="002B3D1B"/>
    <w:rsid w:val="002B445C"/>
    <w:rsid w:val="002B44D8"/>
    <w:rsid w:val="002B551F"/>
    <w:rsid w:val="002B59E6"/>
    <w:rsid w:val="002B5B3C"/>
    <w:rsid w:val="002B5E7E"/>
    <w:rsid w:val="002B632E"/>
    <w:rsid w:val="002B64FF"/>
    <w:rsid w:val="002B6897"/>
    <w:rsid w:val="002C0BDF"/>
    <w:rsid w:val="002C0FA2"/>
    <w:rsid w:val="002C159D"/>
    <w:rsid w:val="002C16DF"/>
    <w:rsid w:val="002C17C0"/>
    <w:rsid w:val="002C1D5F"/>
    <w:rsid w:val="002C23F2"/>
    <w:rsid w:val="002C26BF"/>
    <w:rsid w:val="002C2FFB"/>
    <w:rsid w:val="002C3151"/>
    <w:rsid w:val="002C3154"/>
    <w:rsid w:val="002C3B35"/>
    <w:rsid w:val="002C3D91"/>
    <w:rsid w:val="002C3FF0"/>
    <w:rsid w:val="002C4152"/>
    <w:rsid w:val="002C4347"/>
    <w:rsid w:val="002C4A52"/>
    <w:rsid w:val="002C4C6E"/>
    <w:rsid w:val="002C59F2"/>
    <w:rsid w:val="002C5E49"/>
    <w:rsid w:val="002C64A6"/>
    <w:rsid w:val="002C7B46"/>
    <w:rsid w:val="002C7D90"/>
    <w:rsid w:val="002D0C7B"/>
    <w:rsid w:val="002D1F16"/>
    <w:rsid w:val="002D365C"/>
    <w:rsid w:val="002D3B9D"/>
    <w:rsid w:val="002D404C"/>
    <w:rsid w:val="002D40E3"/>
    <w:rsid w:val="002D4541"/>
    <w:rsid w:val="002D4FD1"/>
    <w:rsid w:val="002D5045"/>
    <w:rsid w:val="002D534A"/>
    <w:rsid w:val="002D607E"/>
    <w:rsid w:val="002D62D4"/>
    <w:rsid w:val="002D6A3F"/>
    <w:rsid w:val="002D6C77"/>
    <w:rsid w:val="002D7738"/>
    <w:rsid w:val="002D7769"/>
    <w:rsid w:val="002D7F4F"/>
    <w:rsid w:val="002E0651"/>
    <w:rsid w:val="002E11A7"/>
    <w:rsid w:val="002E17D7"/>
    <w:rsid w:val="002E27F5"/>
    <w:rsid w:val="002E28D8"/>
    <w:rsid w:val="002E2AED"/>
    <w:rsid w:val="002E31D4"/>
    <w:rsid w:val="002E338B"/>
    <w:rsid w:val="002E38DC"/>
    <w:rsid w:val="002E3CAE"/>
    <w:rsid w:val="002E54F9"/>
    <w:rsid w:val="002E68A6"/>
    <w:rsid w:val="002E7675"/>
    <w:rsid w:val="002E76DA"/>
    <w:rsid w:val="002E7B9D"/>
    <w:rsid w:val="002F189E"/>
    <w:rsid w:val="002F1E87"/>
    <w:rsid w:val="002F20A9"/>
    <w:rsid w:val="002F20B1"/>
    <w:rsid w:val="002F213C"/>
    <w:rsid w:val="002F2B48"/>
    <w:rsid w:val="002F2F54"/>
    <w:rsid w:val="002F2F7A"/>
    <w:rsid w:val="002F3B68"/>
    <w:rsid w:val="002F3C0F"/>
    <w:rsid w:val="002F487E"/>
    <w:rsid w:val="002F4E48"/>
    <w:rsid w:val="002F53A2"/>
    <w:rsid w:val="002F5731"/>
    <w:rsid w:val="002F589A"/>
    <w:rsid w:val="002F58C7"/>
    <w:rsid w:val="002F58E1"/>
    <w:rsid w:val="002F5DBF"/>
    <w:rsid w:val="002F6AFB"/>
    <w:rsid w:val="002F738C"/>
    <w:rsid w:val="002F7588"/>
    <w:rsid w:val="00300535"/>
    <w:rsid w:val="00302007"/>
    <w:rsid w:val="00302CBA"/>
    <w:rsid w:val="003035D7"/>
    <w:rsid w:val="0030399C"/>
    <w:rsid w:val="00303D82"/>
    <w:rsid w:val="00303E02"/>
    <w:rsid w:val="003058D5"/>
    <w:rsid w:val="003058EB"/>
    <w:rsid w:val="00305D6E"/>
    <w:rsid w:val="00306742"/>
    <w:rsid w:val="0030685C"/>
    <w:rsid w:val="0030725E"/>
    <w:rsid w:val="003078B9"/>
    <w:rsid w:val="003078F4"/>
    <w:rsid w:val="00310212"/>
    <w:rsid w:val="00311255"/>
    <w:rsid w:val="0031204C"/>
    <w:rsid w:val="00312230"/>
    <w:rsid w:val="003122BD"/>
    <w:rsid w:val="003125B6"/>
    <w:rsid w:val="0031265A"/>
    <w:rsid w:val="00312E2C"/>
    <w:rsid w:val="0031324A"/>
    <w:rsid w:val="003133E7"/>
    <w:rsid w:val="003137FD"/>
    <w:rsid w:val="003147EA"/>
    <w:rsid w:val="003149E2"/>
    <w:rsid w:val="00314AF6"/>
    <w:rsid w:val="003153B5"/>
    <w:rsid w:val="003153C7"/>
    <w:rsid w:val="003156E7"/>
    <w:rsid w:val="0031608A"/>
    <w:rsid w:val="003168DD"/>
    <w:rsid w:val="00316E51"/>
    <w:rsid w:val="00316EB2"/>
    <w:rsid w:val="00317B19"/>
    <w:rsid w:val="003200B3"/>
    <w:rsid w:val="00320179"/>
    <w:rsid w:val="003203BB"/>
    <w:rsid w:val="0032042A"/>
    <w:rsid w:val="003209B7"/>
    <w:rsid w:val="00320B62"/>
    <w:rsid w:val="00321D93"/>
    <w:rsid w:val="003231FF"/>
    <w:rsid w:val="00323ADD"/>
    <w:rsid w:val="0032410A"/>
    <w:rsid w:val="00324479"/>
    <w:rsid w:val="00324620"/>
    <w:rsid w:val="00326033"/>
    <w:rsid w:val="0032711E"/>
    <w:rsid w:val="00327201"/>
    <w:rsid w:val="00327CBE"/>
    <w:rsid w:val="0033054D"/>
    <w:rsid w:val="003309AA"/>
    <w:rsid w:val="00330A27"/>
    <w:rsid w:val="00330CF2"/>
    <w:rsid w:val="00331067"/>
    <w:rsid w:val="003321E6"/>
    <w:rsid w:val="00332E3F"/>
    <w:rsid w:val="00332F7D"/>
    <w:rsid w:val="0033302B"/>
    <w:rsid w:val="0033552F"/>
    <w:rsid w:val="00336060"/>
    <w:rsid w:val="003366C3"/>
    <w:rsid w:val="00336B49"/>
    <w:rsid w:val="00336BB0"/>
    <w:rsid w:val="00336BE4"/>
    <w:rsid w:val="00337280"/>
    <w:rsid w:val="00337594"/>
    <w:rsid w:val="00337643"/>
    <w:rsid w:val="00337D93"/>
    <w:rsid w:val="00340289"/>
    <w:rsid w:val="003405EA"/>
    <w:rsid w:val="0034093A"/>
    <w:rsid w:val="00340AAB"/>
    <w:rsid w:val="00341B3E"/>
    <w:rsid w:val="003428CF"/>
    <w:rsid w:val="00342A58"/>
    <w:rsid w:val="00342DD0"/>
    <w:rsid w:val="00343818"/>
    <w:rsid w:val="00344092"/>
    <w:rsid w:val="00344240"/>
    <w:rsid w:val="00346691"/>
    <w:rsid w:val="00346ED2"/>
    <w:rsid w:val="0035003B"/>
    <w:rsid w:val="003504A9"/>
    <w:rsid w:val="00350738"/>
    <w:rsid w:val="00350DD2"/>
    <w:rsid w:val="00351079"/>
    <w:rsid w:val="003515FF"/>
    <w:rsid w:val="00351832"/>
    <w:rsid w:val="00351EBE"/>
    <w:rsid w:val="00351EEF"/>
    <w:rsid w:val="00352839"/>
    <w:rsid w:val="00353634"/>
    <w:rsid w:val="00353C4C"/>
    <w:rsid w:val="00353ECD"/>
    <w:rsid w:val="003552D8"/>
    <w:rsid w:val="003559A0"/>
    <w:rsid w:val="003563B8"/>
    <w:rsid w:val="00356E9E"/>
    <w:rsid w:val="00360027"/>
    <w:rsid w:val="003601A9"/>
    <w:rsid w:val="0036030A"/>
    <w:rsid w:val="00361AC5"/>
    <w:rsid w:val="00361B4B"/>
    <w:rsid w:val="00362917"/>
    <w:rsid w:val="003629F5"/>
    <w:rsid w:val="0036370B"/>
    <w:rsid w:val="003637F8"/>
    <w:rsid w:val="00363932"/>
    <w:rsid w:val="00363EFF"/>
    <w:rsid w:val="00364D09"/>
    <w:rsid w:val="00364E27"/>
    <w:rsid w:val="003658E0"/>
    <w:rsid w:val="003668A4"/>
    <w:rsid w:val="00366E6A"/>
    <w:rsid w:val="003670A3"/>
    <w:rsid w:val="003673BD"/>
    <w:rsid w:val="0036760D"/>
    <w:rsid w:val="00367EA4"/>
    <w:rsid w:val="003706B7"/>
    <w:rsid w:val="0037098F"/>
    <w:rsid w:val="00370A9E"/>
    <w:rsid w:val="00371428"/>
    <w:rsid w:val="00371860"/>
    <w:rsid w:val="00371DF1"/>
    <w:rsid w:val="00371E66"/>
    <w:rsid w:val="0037293F"/>
    <w:rsid w:val="00372D3F"/>
    <w:rsid w:val="00373358"/>
    <w:rsid w:val="0037391C"/>
    <w:rsid w:val="00373A5B"/>
    <w:rsid w:val="00374AEE"/>
    <w:rsid w:val="00374DC1"/>
    <w:rsid w:val="00374E77"/>
    <w:rsid w:val="003755F3"/>
    <w:rsid w:val="00375B98"/>
    <w:rsid w:val="00375C78"/>
    <w:rsid w:val="003762E4"/>
    <w:rsid w:val="00377684"/>
    <w:rsid w:val="00377997"/>
    <w:rsid w:val="00380209"/>
    <w:rsid w:val="0038040C"/>
    <w:rsid w:val="00380E3E"/>
    <w:rsid w:val="00381075"/>
    <w:rsid w:val="00381839"/>
    <w:rsid w:val="00382193"/>
    <w:rsid w:val="003825E6"/>
    <w:rsid w:val="00382E5B"/>
    <w:rsid w:val="00382E90"/>
    <w:rsid w:val="00383965"/>
    <w:rsid w:val="0038397C"/>
    <w:rsid w:val="00383ADC"/>
    <w:rsid w:val="0038420D"/>
    <w:rsid w:val="00384CF7"/>
    <w:rsid w:val="00387397"/>
    <w:rsid w:val="003878DB"/>
    <w:rsid w:val="00387D04"/>
    <w:rsid w:val="00390370"/>
    <w:rsid w:val="003903CC"/>
    <w:rsid w:val="0039192E"/>
    <w:rsid w:val="00392933"/>
    <w:rsid w:val="00392B86"/>
    <w:rsid w:val="00392DD3"/>
    <w:rsid w:val="00392FE5"/>
    <w:rsid w:val="003938C8"/>
    <w:rsid w:val="00393921"/>
    <w:rsid w:val="00394056"/>
    <w:rsid w:val="003945CA"/>
    <w:rsid w:val="00394E61"/>
    <w:rsid w:val="003956F8"/>
    <w:rsid w:val="00395C01"/>
    <w:rsid w:val="00396EA7"/>
    <w:rsid w:val="003974E3"/>
    <w:rsid w:val="00397E17"/>
    <w:rsid w:val="003A0056"/>
    <w:rsid w:val="003A0730"/>
    <w:rsid w:val="003A1935"/>
    <w:rsid w:val="003A1ABC"/>
    <w:rsid w:val="003A2038"/>
    <w:rsid w:val="003A275F"/>
    <w:rsid w:val="003A2C64"/>
    <w:rsid w:val="003A2F87"/>
    <w:rsid w:val="003A33AF"/>
    <w:rsid w:val="003A3A6D"/>
    <w:rsid w:val="003A3F04"/>
    <w:rsid w:val="003A544F"/>
    <w:rsid w:val="003A5A78"/>
    <w:rsid w:val="003A5FB3"/>
    <w:rsid w:val="003A6097"/>
    <w:rsid w:val="003A70EE"/>
    <w:rsid w:val="003A729D"/>
    <w:rsid w:val="003A777B"/>
    <w:rsid w:val="003A79EB"/>
    <w:rsid w:val="003A7B20"/>
    <w:rsid w:val="003A7C6E"/>
    <w:rsid w:val="003A7F82"/>
    <w:rsid w:val="003B0B93"/>
    <w:rsid w:val="003B0D7E"/>
    <w:rsid w:val="003B134E"/>
    <w:rsid w:val="003B1543"/>
    <w:rsid w:val="003B155C"/>
    <w:rsid w:val="003B199C"/>
    <w:rsid w:val="003B19EC"/>
    <w:rsid w:val="003B1BC6"/>
    <w:rsid w:val="003B1FF2"/>
    <w:rsid w:val="003B216D"/>
    <w:rsid w:val="003B2649"/>
    <w:rsid w:val="003B39FC"/>
    <w:rsid w:val="003B3AA4"/>
    <w:rsid w:val="003B3FA1"/>
    <w:rsid w:val="003B4DC7"/>
    <w:rsid w:val="003B4F17"/>
    <w:rsid w:val="003B7125"/>
    <w:rsid w:val="003B7B0D"/>
    <w:rsid w:val="003B7E3A"/>
    <w:rsid w:val="003C0C46"/>
    <w:rsid w:val="003C0E79"/>
    <w:rsid w:val="003C2347"/>
    <w:rsid w:val="003C4829"/>
    <w:rsid w:val="003C4A47"/>
    <w:rsid w:val="003C57DD"/>
    <w:rsid w:val="003C6A5C"/>
    <w:rsid w:val="003D0562"/>
    <w:rsid w:val="003D0897"/>
    <w:rsid w:val="003D1066"/>
    <w:rsid w:val="003D1122"/>
    <w:rsid w:val="003D117C"/>
    <w:rsid w:val="003D149F"/>
    <w:rsid w:val="003D1A74"/>
    <w:rsid w:val="003D2471"/>
    <w:rsid w:val="003D4533"/>
    <w:rsid w:val="003D4CC5"/>
    <w:rsid w:val="003D4D79"/>
    <w:rsid w:val="003D5017"/>
    <w:rsid w:val="003D543D"/>
    <w:rsid w:val="003E0830"/>
    <w:rsid w:val="003E15A0"/>
    <w:rsid w:val="003E30D9"/>
    <w:rsid w:val="003E364A"/>
    <w:rsid w:val="003E6222"/>
    <w:rsid w:val="003E7060"/>
    <w:rsid w:val="003E7D78"/>
    <w:rsid w:val="003F0773"/>
    <w:rsid w:val="003F101A"/>
    <w:rsid w:val="003F12A7"/>
    <w:rsid w:val="003F172A"/>
    <w:rsid w:val="003F30F2"/>
    <w:rsid w:val="003F34F6"/>
    <w:rsid w:val="003F3DE6"/>
    <w:rsid w:val="003F46C5"/>
    <w:rsid w:val="003F5347"/>
    <w:rsid w:val="003F5922"/>
    <w:rsid w:val="003F608E"/>
    <w:rsid w:val="003F60B3"/>
    <w:rsid w:val="003F75B2"/>
    <w:rsid w:val="003F782B"/>
    <w:rsid w:val="003F7F2B"/>
    <w:rsid w:val="00400375"/>
    <w:rsid w:val="0040105A"/>
    <w:rsid w:val="00401174"/>
    <w:rsid w:val="00402300"/>
    <w:rsid w:val="00402BB4"/>
    <w:rsid w:val="00403C34"/>
    <w:rsid w:val="004045A8"/>
    <w:rsid w:val="00406E20"/>
    <w:rsid w:val="00406FAD"/>
    <w:rsid w:val="004071AF"/>
    <w:rsid w:val="00407C12"/>
    <w:rsid w:val="00410537"/>
    <w:rsid w:val="004105F5"/>
    <w:rsid w:val="00410866"/>
    <w:rsid w:val="004111EF"/>
    <w:rsid w:val="004117C0"/>
    <w:rsid w:val="004123CE"/>
    <w:rsid w:val="004128E5"/>
    <w:rsid w:val="00413B41"/>
    <w:rsid w:val="00413CBB"/>
    <w:rsid w:val="0041441A"/>
    <w:rsid w:val="0041488A"/>
    <w:rsid w:val="004149F5"/>
    <w:rsid w:val="00414AC4"/>
    <w:rsid w:val="00414D2B"/>
    <w:rsid w:val="00414EBC"/>
    <w:rsid w:val="00414FDB"/>
    <w:rsid w:val="00415747"/>
    <w:rsid w:val="00415F73"/>
    <w:rsid w:val="00416325"/>
    <w:rsid w:val="00416707"/>
    <w:rsid w:val="00417431"/>
    <w:rsid w:val="004203D1"/>
    <w:rsid w:val="004206B7"/>
    <w:rsid w:val="004218FB"/>
    <w:rsid w:val="00421909"/>
    <w:rsid w:val="00421DF9"/>
    <w:rsid w:val="00422468"/>
    <w:rsid w:val="00422725"/>
    <w:rsid w:val="004228E7"/>
    <w:rsid w:val="00422A1C"/>
    <w:rsid w:val="00422A24"/>
    <w:rsid w:val="00422B6B"/>
    <w:rsid w:val="00422DB2"/>
    <w:rsid w:val="00423587"/>
    <w:rsid w:val="0042453C"/>
    <w:rsid w:val="004245F4"/>
    <w:rsid w:val="00424840"/>
    <w:rsid w:val="0042566F"/>
    <w:rsid w:val="004258EC"/>
    <w:rsid w:val="004264DD"/>
    <w:rsid w:val="00426B37"/>
    <w:rsid w:val="00427690"/>
    <w:rsid w:val="004277E5"/>
    <w:rsid w:val="00427983"/>
    <w:rsid w:val="00427B38"/>
    <w:rsid w:val="00430BEA"/>
    <w:rsid w:val="00431AB5"/>
    <w:rsid w:val="00431ED1"/>
    <w:rsid w:val="00432851"/>
    <w:rsid w:val="004332BC"/>
    <w:rsid w:val="004333DD"/>
    <w:rsid w:val="00434195"/>
    <w:rsid w:val="004344C3"/>
    <w:rsid w:val="0043454C"/>
    <w:rsid w:val="0043457A"/>
    <w:rsid w:val="0043519C"/>
    <w:rsid w:val="0043586A"/>
    <w:rsid w:val="00435C49"/>
    <w:rsid w:val="00436448"/>
    <w:rsid w:val="00437D63"/>
    <w:rsid w:val="00437EAB"/>
    <w:rsid w:val="0044008E"/>
    <w:rsid w:val="00440CE8"/>
    <w:rsid w:val="00442AEA"/>
    <w:rsid w:val="00442CB5"/>
    <w:rsid w:val="00443337"/>
    <w:rsid w:val="004436C7"/>
    <w:rsid w:val="004440F3"/>
    <w:rsid w:val="004442AC"/>
    <w:rsid w:val="004445E3"/>
    <w:rsid w:val="004447C3"/>
    <w:rsid w:val="0044480F"/>
    <w:rsid w:val="0044593C"/>
    <w:rsid w:val="00445D3D"/>
    <w:rsid w:val="00445DC9"/>
    <w:rsid w:val="0044713B"/>
    <w:rsid w:val="00447814"/>
    <w:rsid w:val="004478ED"/>
    <w:rsid w:val="00447BAE"/>
    <w:rsid w:val="00447E43"/>
    <w:rsid w:val="004502F5"/>
    <w:rsid w:val="00450F87"/>
    <w:rsid w:val="0045122D"/>
    <w:rsid w:val="00451889"/>
    <w:rsid w:val="004548B7"/>
    <w:rsid w:val="004548FA"/>
    <w:rsid w:val="00454B7F"/>
    <w:rsid w:val="0045597A"/>
    <w:rsid w:val="0045599F"/>
    <w:rsid w:val="00455A1A"/>
    <w:rsid w:val="00455D13"/>
    <w:rsid w:val="004571B0"/>
    <w:rsid w:val="004574E4"/>
    <w:rsid w:val="004575E1"/>
    <w:rsid w:val="0046008F"/>
    <w:rsid w:val="004612BA"/>
    <w:rsid w:val="004616C5"/>
    <w:rsid w:val="004618B0"/>
    <w:rsid w:val="004624DD"/>
    <w:rsid w:val="00462A72"/>
    <w:rsid w:val="00462B58"/>
    <w:rsid w:val="00462BF3"/>
    <w:rsid w:val="00463007"/>
    <w:rsid w:val="004630A0"/>
    <w:rsid w:val="00464037"/>
    <w:rsid w:val="00464D8B"/>
    <w:rsid w:val="00464DBB"/>
    <w:rsid w:val="00464FEB"/>
    <w:rsid w:val="0046564E"/>
    <w:rsid w:val="00466035"/>
    <w:rsid w:val="004662FF"/>
    <w:rsid w:val="004663D9"/>
    <w:rsid w:val="00466B35"/>
    <w:rsid w:val="00467076"/>
    <w:rsid w:val="00467679"/>
    <w:rsid w:val="0046786F"/>
    <w:rsid w:val="00467BB0"/>
    <w:rsid w:val="00467D9D"/>
    <w:rsid w:val="00470BE3"/>
    <w:rsid w:val="00471A08"/>
    <w:rsid w:val="00472EE2"/>
    <w:rsid w:val="00473947"/>
    <w:rsid w:val="00473A03"/>
    <w:rsid w:val="0047463D"/>
    <w:rsid w:val="004748FF"/>
    <w:rsid w:val="00474C25"/>
    <w:rsid w:val="00475BE8"/>
    <w:rsid w:val="00476C5F"/>
    <w:rsid w:val="00477C4F"/>
    <w:rsid w:val="004805D3"/>
    <w:rsid w:val="00480622"/>
    <w:rsid w:val="00481156"/>
    <w:rsid w:val="00481F47"/>
    <w:rsid w:val="0048203C"/>
    <w:rsid w:val="004823C2"/>
    <w:rsid w:val="00482487"/>
    <w:rsid w:val="00482EC4"/>
    <w:rsid w:val="0048303E"/>
    <w:rsid w:val="00484027"/>
    <w:rsid w:val="0048435A"/>
    <w:rsid w:val="004846E5"/>
    <w:rsid w:val="0048520C"/>
    <w:rsid w:val="0048678C"/>
    <w:rsid w:val="00490015"/>
    <w:rsid w:val="00490653"/>
    <w:rsid w:val="0049083E"/>
    <w:rsid w:val="00490BE0"/>
    <w:rsid w:val="00490C42"/>
    <w:rsid w:val="00492418"/>
    <w:rsid w:val="004928CA"/>
    <w:rsid w:val="00492B35"/>
    <w:rsid w:val="00492C34"/>
    <w:rsid w:val="00492EC8"/>
    <w:rsid w:val="00494D99"/>
    <w:rsid w:val="004951FB"/>
    <w:rsid w:val="00495F9B"/>
    <w:rsid w:val="00496328"/>
    <w:rsid w:val="00496997"/>
    <w:rsid w:val="00496DC9"/>
    <w:rsid w:val="00497613"/>
    <w:rsid w:val="004978BB"/>
    <w:rsid w:val="00497AA2"/>
    <w:rsid w:val="00497B2F"/>
    <w:rsid w:val="00497C3B"/>
    <w:rsid w:val="004A0F8E"/>
    <w:rsid w:val="004A20E1"/>
    <w:rsid w:val="004A25A0"/>
    <w:rsid w:val="004A44F1"/>
    <w:rsid w:val="004A496E"/>
    <w:rsid w:val="004A4C52"/>
    <w:rsid w:val="004A4DD4"/>
    <w:rsid w:val="004A4E9A"/>
    <w:rsid w:val="004A5B38"/>
    <w:rsid w:val="004A5BF3"/>
    <w:rsid w:val="004A6035"/>
    <w:rsid w:val="004A6236"/>
    <w:rsid w:val="004A7352"/>
    <w:rsid w:val="004A7878"/>
    <w:rsid w:val="004A7BED"/>
    <w:rsid w:val="004A7C06"/>
    <w:rsid w:val="004A7D51"/>
    <w:rsid w:val="004B01A2"/>
    <w:rsid w:val="004B0453"/>
    <w:rsid w:val="004B06DA"/>
    <w:rsid w:val="004B0C38"/>
    <w:rsid w:val="004B1757"/>
    <w:rsid w:val="004B22F6"/>
    <w:rsid w:val="004B2583"/>
    <w:rsid w:val="004B2652"/>
    <w:rsid w:val="004B2B87"/>
    <w:rsid w:val="004B37EF"/>
    <w:rsid w:val="004B3D9C"/>
    <w:rsid w:val="004B5629"/>
    <w:rsid w:val="004B5BA9"/>
    <w:rsid w:val="004B68F8"/>
    <w:rsid w:val="004B6B55"/>
    <w:rsid w:val="004B72E5"/>
    <w:rsid w:val="004C00D5"/>
    <w:rsid w:val="004C0469"/>
    <w:rsid w:val="004C0519"/>
    <w:rsid w:val="004C0CBF"/>
    <w:rsid w:val="004C0F27"/>
    <w:rsid w:val="004C18EA"/>
    <w:rsid w:val="004C1907"/>
    <w:rsid w:val="004C27E2"/>
    <w:rsid w:val="004C2845"/>
    <w:rsid w:val="004C328B"/>
    <w:rsid w:val="004C4713"/>
    <w:rsid w:val="004C47E0"/>
    <w:rsid w:val="004C485A"/>
    <w:rsid w:val="004C5436"/>
    <w:rsid w:val="004C6367"/>
    <w:rsid w:val="004C6B12"/>
    <w:rsid w:val="004C7111"/>
    <w:rsid w:val="004C7967"/>
    <w:rsid w:val="004D0BEF"/>
    <w:rsid w:val="004D0C47"/>
    <w:rsid w:val="004D1135"/>
    <w:rsid w:val="004D1230"/>
    <w:rsid w:val="004D14C4"/>
    <w:rsid w:val="004D1BC1"/>
    <w:rsid w:val="004D1C64"/>
    <w:rsid w:val="004D2247"/>
    <w:rsid w:val="004D2412"/>
    <w:rsid w:val="004D26FF"/>
    <w:rsid w:val="004D2BD2"/>
    <w:rsid w:val="004D2D4F"/>
    <w:rsid w:val="004D2E37"/>
    <w:rsid w:val="004D2E83"/>
    <w:rsid w:val="004D33F5"/>
    <w:rsid w:val="004D3905"/>
    <w:rsid w:val="004D3BB0"/>
    <w:rsid w:val="004D41AA"/>
    <w:rsid w:val="004D5A41"/>
    <w:rsid w:val="004D629C"/>
    <w:rsid w:val="004D63D1"/>
    <w:rsid w:val="004D686D"/>
    <w:rsid w:val="004D6A9E"/>
    <w:rsid w:val="004D6D9B"/>
    <w:rsid w:val="004D7035"/>
    <w:rsid w:val="004D72B2"/>
    <w:rsid w:val="004D7AD3"/>
    <w:rsid w:val="004E090B"/>
    <w:rsid w:val="004E13F8"/>
    <w:rsid w:val="004E215F"/>
    <w:rsid w:val="004E271B"/>
    <w:rsid w:val="004E2A34"/>
    <w:rsid w:val="004E2EB7"/>
    <w:rsid w:val="004E2ED4"/>
    <w:rsid w:val="004E3246"/>
    <w:rsid w:val="004E3502"/>
    <w:rsid w:val="004E3D5F"/>
    <w:rsid w:val="004E3E8B"/>
    <w:rsid w:val="004E3F84"/>
    <w:rsid w:val="004E40C5"/>
    <w:rsid w:val="004E4B3A"/>
    <w:rsid w:val="004E4FB3"/>
    <w:rsid w:val="004E5866"/>
    <w:rsid w:val="004E5E1D"/>
    <w:rsid w:val="004E64CF"/>
    <w:rsid w:val="004E65A6"/>
    <w:rsid w:val="004E6A35"/>
    <w:rsid w:val="004E6A57"/>
    <w:rsid w:val="004E71A5"/>
    <w:rsid w:val="004E7393"/>
    <w:rsid w:val="004E750B"/>
    <w:rsid w:val="004E766B"/>
    <w:rsid w:val="004E787E"/>
    <w:rsid w:val="004F00AD"/>
    <w:rsid w:val="004F011F"/>
    <w:rsid w:val="004F0B1F"/>
    <w:rsid w:val="004F1746"/>
    <w:rsid w:val="004F1B12"/>
    <w:rsid w:val="004F211F"/>
    <w:rsid w:val="004F296B"/>
    <w:rsid w:val="004F2B08"/>
    <w:rsid w:val="004F3126"/>
    <w:rsid w:val="004F39D0"/>
    <w:rsid w:val="004F3B33"/>
    <w:rsid w:val="004F4213"/>
    <w:rsid w:val="004F4849"/>
    <w:rsid w:val="004F4BA5"/>
    <w:rsid w:val="004F715E"/>
    <w:rsid w:val="004F7B15"/>
    <w:rsid w:val="00500F81"/>
    <w:rsid w:val="005011B2"/>
    <w:rsid w:val="00502A00"/>
    <w:rsid w:val="00504008"/>
    <w:rsid w:val="0050435C"/>
    <w:rsid w:val="005047BC"/>
    <w:rsid w:val="00506279"/>
    <w:rsid w:val="00506B6F"/>
    <w:rsid w:val="00506BB6"/>
    <w:rsid w:val="00506FC8"/>
    <w:rsid w:val="00507081"/>
    <w:rsid w:val="00507DE6"/>
    <w:rsid w:val="005102E8"/>
    <w:rsid w:val="005106C9"/>
    <w:rsid w:val="005108FC"/>
    <w:rsid w:val="00510D95"/>
    <w:rsid w:val="00510F4A"/>
    <w:rsid w:val="0051152E"/>
    <w:rsid w:val="00511A68"/>
    <w:rsid w:val="00511BC7"/>
    <w:rsid w:val="005134F3"/>
    <w:rsid w:val="00514277"/>
    <w:rsid w:val="00514278"/>
    <w:rsid w:val="00514BD5"/>
    <w:rsid w:val="005161ED"/>
    <w:rsid w:val="00516942"/>
    <w:rsid w:val="00516A33"/>
    <w:rsid w:val="00516F82"/>
    <w:rsid w:val="00516FB9"/>
    <w:rsid w:val="00517596"/>
    <w:rsid w:val="0051774F"/>
    <w:rsid w:val="00520D8C"/>
    <w:rsid w:val="00520F72"/>
    <w:rsid w:val="00521067"/>
    <w:rsid w:val="00521A39"/>
    <w:rsid w:val="00521D04"/>
    <w:rsid w:val="00524D67"/>
    <w:rsid w:val="0052509E"/>
    <w:rsid w:val="005252C9"/>
    <w:rsid w:val="0052603A"/>
    <w:rsid w:val="005260E9"/>
    <w:rsid w:val="005266A7"/>
    <w:rsid w:val="00526C22"/>
    <w:rsid w:val="00526E71"/>
    <w:rsid w:val="00527573"/>
    <w:rsid w:val="005305E9"/>
    <w:rsid w:val="00530690"/>
    <w:rsid w:val="00530B22"/>
    <w:rsid w:val="00530D67"/>
    <w:rsid w:val="00530D83"/>
    <w:rsid w:val="005313A5"/>
    <w:rsid w:val="00531804"/>
    <w:rsid w:val="00531A45"/>
    <w:rsid w:val="00531BD2"/>
    <w:rsid w:val="00531D5A"/>
    <w:rsid w:val="00532852"/>
    <w:rsid w:val="00533122"/>
    <w:rsid w:val="005336CE"/>
    <w:rsid w:val="00533B85"/>
    <w:rsid w:val="00534CC1"/>
    <w:rsid w:val="00535989"/>
    <w:rsid w:val="00535B38"/>
    <w:rsid w:val="00535D8F"/>
    <w:rsid w:val="00535F15"/>
    <w:rsid w:val="00536F17"/>
    <w:rsid w:val="00537319"/>
    <w:rsid w:val="00537E11"/>
    <w:rsid w:val="00537F45"/>
    <w:rsid w:val="00541C23"/>
    <w:rsid w:val="00541EC7"/>
    <w:rsid w:val="005431F6"/>
    <w:rsid w:val="00544DFB"/>
    <w:rsid w:val="00545541"/>
    <w:rsid w:val="00545C9C"/>
    <w:rsid w:val="00546386"/>
    <w:rsid w:val="0054678C"/>
    <w:rsid w:val="005467B8"/>
    <w:rsid w:val="00547D1B"/>
    <w:rsid w:val="00551D73"/>
    <w:rsid w:val="005524AC"/>
    <w:rsid w:val="00552AD7"/>
    <w:rsid w:val="00553149"/>
    <w:rsid w:val="00554224"/>
    <w:rsid w:val="0055463B"/>
    <w:rsid w:val="00554FB3"/>
    <w:rsid w:val="0055503E"/>
    <w:rsid w:val="00555209"/>
    <w:rsid w:val="005557AE"/>
    <w:rsid w:val="00555BF4"/>
    <w:rsid w:val="00556617"/>
    <w:rsid w:val="0055695A"/>
    <w:rsid w:val="00556B4F"/>
    <w:rsid w:val="00557447"/>
    <w:rsid w:val="00557D50"/>
    <w:rsid w:val="00560151"/>
    <w:rsid w:val="005607B8"/>
    <w:rsid w:val="00560EB2"/>
    <w:rsid w:val="005616D1"/>
    <w:rsid w:val="00562128"/>
    <w:rsid w:val="00562ED1"/>
    <w:rsid w:val="00563E1A"/>
    <w:rsid w:val="00563EED"/>
    <w:rsid w:val="00563F61"/>
    <w:rsid w:val="00564DBA"/>
    <w:rsid w:val="005656D7"/>
    <w:rsid w:val="00565878"/>
    <w:rsid w:val="00565C37"/>
    <w:rsid w:val="00565F5E"/>
    <w:rsid w:val="0056624F"/>
    <w:rsid w:val="00566E8F"/>
    <w:rsid w:val="00566EBB"/>
    <w:rsid w:val="00567273"/>
    <w:rsid w:val="005676AD"/>
    <w:rsid w:val="00570262"/>
    <w:rsid w:val="00570982"/>
    <w:rsid w:val="005714B5"/>
    <w:rsid w:val="00571918"/>
    <w:rsid w:val="00571C09"/>
    <w:rsid w:val="005720B4"/>
    <w:rsid w:val="00572327"/>
    <w:rsid w:val="005731E8"/>
    <w:rsid w:val="00573256"/>
    <w:rsid w:val="00573484"/>
    <w:rsid w:val="005739AA"/>
    <w:rsid w:val="00574047"/>
    <w:rsid w:val="005745C3"/>
    <w:rsid w:val="00574899"/>
    <w:rsid w:val="005749E2"/>
    <w:rsid w:val="00574D3F"/>
    <w:rsid w:val="00575338"/>
    <w:rsid w:val="005756AD"/>
    <w:rsid w:val="005775D3"/>
    <w:rsid w:val="00577D32"/>
    <w:rsid w:val="00577E84"/>
    <w:rsid w:val="00580848"/>
    <w:rsid w:val="00580A63"/>
    <w:rsid w:val="00580F6F"/>
    <w:rsid w:val="005810D2"/>
    <w:rsid w:val="00581393"/>
    <w:rsid w:val="005815A7"/>
    <w:rsid w:val="0058186A"/>
    <w:rsid w:val="00581983"/>
    <w:rsid w:val="0058207B"/>
    <w:rsid w:val="005821E1"/>
    <w:rsid w:val="00582B88"/>
    <w:rsid w:val="005830F3"/>
    <w:rsid w:val="00583509"/>
    <w:rsid w:val="00584443"/>
    <w:rsid w:val="005845D4"/>
    <w:rsid w:val="005848D3"/>
    <w:rsid w:val="00584A78"/>
    <w:rsid w:val="00585AD7"/>
    <w:rsid w:val="00585C41"/>
    <w:rsid w:val="0058637E"/>
    <w:rsid w:val="00586725"/>
    <w:rsid w:val="005873F1"/>
    <w:rsid w:val="005874DA"/>
    <w:rsid w:val="00587C35"/>
    <w:rsid w:val="00587C64"/>
    <w:rsid w:val="0059018D"/>
    <w:rsid w:val="00590E78"/>
    <w:rsid w:val="00591735"/>
    <w:rsid w:val="0059175A"/>
    <w:rsid w:val="00591A4D"/>
    <w:rsid w:val="005923D0"/>
    <w:rsid w:val="00592460"/>
    <w:rsid w:val="0059279F"/>
    <w:rsid w:val="005932F0"/>
    <w:rsid w:val="00593992"/>
    <w:rsid w:val="00593E4B"/>
    <w:rsid w:val="00593FD4"/>
    <w:rsid w:val="00594261"/>
    <w:rsid w:val="0059473E"/>
    <w:rsid w:val="00594B7C"/>
    <w:rsid w:val="00595108"/>
    <w:rsid w:val="00595F70"/>
    <w:rsid w:val="00596085"/>
    <w:rsid w:val="005960BA"/>
    <w:rsid w:val="0059636B"/>
    <w:rsid w:val="005963A9"/>
    <w:rsid w:val="005965DB"/>
    <w:rsid w:val="005971FA"/>
    <w:rsid w:val="0059765A"/>
    <w:rsid w:val="005A0C83"/>
    <w:rsid w:val="005A0E73"/>
    <w:rsid w:val="005A15E1"/>
    <w:rsid w:val="005A1B0F"/>
    <w:rsid w:val="005A3FC1"/>
    <w:rsid w:val="005A4501"/>
    <w:rsid w:val="005A4D30"/>
    <w:rsid w:val="005A4E26"/>
    <w:rsid w:val="005A5D8F"/>
    <w:rsid w:val="005B021A"/>
    <w:rsid w:val="005B08BE"/>
    <w:rsid w:val="005B0C6B"/>
    <w:rsid w:val="005B1288"/>
    <w:rsid w:val="005B1F6B"/>
    <w:rsid w:val="005B225B"/>
    <w:rsid w:val="005B2A3A"/>
    <w:rsid w:val="005B2F63"/>
    <w:rsid w:val="005B3E84"/>
    <w:rsid w:val="005B452F"/>
    <w:rsid w:val="005B478B"/>
    <w:rsid w:val="005B47AB"/>
    <w:rsid w:val="005B48A9"/>
    <w:rsid w:val="005B4C04"/>
    <w:rsid w:val="005B60B1"/>
    <w:rsid w:val="005B619A"/>
    <w:rsid w:val="005B700D"/>
    <w:rsid w:val="005B74D2"/>
    <w:rsid w:val="005C003E"/>
    <w:rsid w:val="005C1170"/>
    <w:rsid w:val="005C1C1D"/>
    <w:rsid w:val="005C20E4"/>
    <w:rsid w:val="005C235F"/>
    <w:rsid w:val="005C30C6"/>
    <w:rsid w:val="005C32F4"/>
    <w:rsid w:val="005C4787"/>
    <w:rsid w:val="005C5BC0"/>
    <w:rsid w:val="005C6A65"/>
    <w:rsid w:val="005C75A5"/>
    <w:rsid w:val="005C77FB"/>
    <w:rsid w:val="005C7901"/>
    <w:rsid w:val="005C7E34"/>
    <w:rsid w:val="005D0051"/>
    <w:rsid w:val="005D00AA"/>
    <w:rsid w:val="005D0DC3"/>
    <w:rsid w:val="005D10CE"/>
    <w:rsid w:val="005D1640"/>
    <w:rsid w:val="005D2145"/>
    <w:rsid w:val="005D2D65"/>
    <w:rsid w:val="005D334E"/>
    <w:rsid w:val="005D4C17"/>
    <w:rsid w:val="005D51B7"/>
    <w:rsid w:val="005D557F"/>
    <w:rsid w:val="005D5782"/>
    <w:rsid w:val="005D5EC1"/>
    <w:rsid w:val="005D64DF"/>
    <w:rsid w:val="005D660B"/>
    <w:rsid w:val="005D6637"/>
    <w:rsid w:val="005D6A1D"/>
    <w:rsid w:val="005D6D99"/>
    <w:rsid w:val="005D6DEE"/>
    <w:rsid w:val="005D6F40"/>
    <w:rsid w:val="005D71C2"/>
    <w:rsid w:val="005D7379"/>
    <w:rsid w:val="005E014C"/>
    <w:rsid w:val="005E07B8"/>
    <w:rsid w:val="005E1E47"/>
    <w:rsid w:val="005E2B22"/>
    <w:rsid w:val="005E2E58"/>
    <w:rsid w:val="005E2EF7"/>
    <w:rsid w:val="005E41B6"/>
    <w:rsid w:val="005E4D22"/>
    <w:rsid w:val="005E4E1B"/>
    <w:rsid w:val="005E55D8"/>
    <w:rsid w:val="005E6AAF"/>
    <w:rsid w:val="005E7018"/>
    <w:rsid w:val="005E719A"/>
    <w:rsid w:val="005E7AD3"/>
    <w:rsid w:val="005E7E99"/>
    <w:rsid w:val="005F02A5"/>
    <w:rsid w:val="005F0392"/>
    <w:rsid w:val="005F0B13"/>
    <w:rsid w:val="005F1468"/>
    <w:rsid w:val="005F1725"/>
    <w:rsid w:val="005F17E8"/>
    <w:rsid w:val="005F1B06"/>
    <w:rsid w:val="005F1F2D"/>
    <w:rsid w:val="005F2467"/>
    <w:rsid w:val="005F2911"/>
    <w:rsid w:val="005F2C7A"/>
    <w:rsid w:val="005F3091"/>
    <w:rsid w:val="005F3890"/>
    <w:rsid w:val="005F3F52"/>
    <w:rsid w:val="005F400D"/>
    <w:rsid w:val="005F4385"/>
    <w:rsid w:val="005F45C0"/>
    <w:rsid w:val="005F4D34"/>
    <w:rsid w:val="005F53E4"/>
    <w:rsid w:val="005F5E69"/>
    <w:rsid w:val="005F6C98"/>
    <w:rsid w:val="005F7187"/>
    <w:rsid w:val="005F7391"/>
    <w:rsid w:val="005F73AB"/>
    <w:rsid w:val="005F7A36"/>
    <w:rsid w:val="005F7B8E"/>
    <w:rsid w:val="00600362"/>
    <w:rsid w:val="0060071E"/>
    <w:rsid w:val="006008B7"/>
    <w:rsid w:val="006024EA"/>
    <w:rsid w:val="00604041"/>
    <w:rsid w:val="00604479"/>
    <w:rsid w:val="00604578"/>
    <w:rsid w:val="00605087"/>
    <w:rsid w:val="00605A06"/>
    <w:rsid w:val="00606CF3"/>
    <w:rsid w:val="00607AF7"/>
    <w:rsid w:val="00607D53"/>
    <w:rsid w:val="0061075A"/>
    <w:rsid w:val="006108A5"/>
    <w:rsid w:val="006113CF"/>
    <w:rsid w:val="00611751"/>
    <w:rsid w:val="00611EC6"/>
    <w:rsid w:val="006121AA"/>
    <w:rsid w:val="00612350"/>
    <w:rsid w:val="006128EA"/>
    <w:rsid w:val="00612B19"/>
    <w:rsid w:val="00612CB7"/>
    <w:rsid w:val="0061378C"/>
    <w:rsid w:val="006137D7"/>
    <w:rsid w:val="006143CA"/>
    <w:rsid w:val="00614577"/>
    <w:rsid w:val="0061461F"/>
    <w:rsid w:val="00614EFF"/>
    <w:rsid w:val="006154D9"/>
    <w:rsid w:val="006157DB"/>
    <w:rsid w:val="00615A4C"/>
    <w:rsid w:val="00615EB4"/>
    <w:rsid w:val="00615FD9"/>
    <w:rsid w:val="00616788"/>
    <w:rsid w:val="006169E9"/>
    <w:rsid w:val="00617886"/>
    <w:rsid w:val="00617F6B"/>
    <w:rsid w:val="00620471"/>
    <w:rsid w:val="00620C96"/>
    <w:rsid w:val="0062101C"/>
    <w:rsid w:val="00621AC1"/>
    <w:rsid w:val="006221C4"/>
    <w:rsid w:val="00622459"/>
    <w:rsid w:val="0062446C"/>
    <w:rsid w:val="00624820"/>
    <w:rsid w:val="00624C6A"/>
    <w:rsid w:val="00624D33"/>
    <w:rsid w:val="006251EA"/>
    <w:rsid w:val="00625549"/>
    <w:rsid w:val="0062583D"/>
    <w:rsid w:val="00625B32"/>
    <w:rsid w:val="00626750"/>
    <w:rsid w:val="00626976"/>
    <w:rsid w:val="00626B4B"/>
    <w:rsid w:val="00627248"/>
    <w:rsid w:val="006279D9"/>
    <w:rsid w:val="0063000E"/>
    <w:rsid w:val="00630DFC"/>
    <w:rsid w:val="00630F70"/>
    <w:rsid w:val="0063151A"/>
    <w:rsid w:val="00631AA8"/>
    <w:rsid w:val="0063302A"/>
    <w:rsid w:val="00633244"/>
    <w:rsid w:val="00633A08"/>
    <w:rsid w:val="00633F40"/>
    <w:rsid w:val="006346D9"/>
    <w:rsid w:val="00634E4A"/>
    <w:rsid w:val="00634E59"/>
    <w:rsid w:val="0063545B"/>
    <w:rsid w:val="00635676"/>
    <w:rsid w:val="00636F63"/>
    <w:rsid w:val="00637680"/>
    <w:rsid w:val="00637824"/>
    <w:rsid w:val="006402D4"/>
    <w:rsid w:val="00640B56"/>
    <w:rsid w:val="00641517"/>
    <w:rsid w:val="00642323"/>
    <w:rsid w:val="006432EF"/>
    <w:rsid w:val="0064337E"/>
    <w:rsid w:val="00643B97"/>
    <w:rsid w:val="0064408E"/>
    <w:rsid w:val="006440D2"/>
    <w:rsid w:val="00644E04"/>
    <w:rsid w:val="00644FF0"/>
    <w:rsid w:val="00645029"/>
    <w:rsid w:val="00645148"/>
    <w:rsid w:val="00645205"/>
    <w:rsid w:val="0064632C"/>
    <w:rsid w:val="00647268"/>
    <w:rsid w:val="00647D96"/>
    <w:rsid w:val="006506EC"/>
    <w:rsid w:val="00651480"/>
    <w:rsid w:val="0065183A"/>
    <w:rsid w:val="00652A33"/>
    <w:rsid w:val="00652A5E"/>
    <w:rsid w:val="00652EB5"/>
    <w:rsid w:val="00652EDD"/>
    <w:rsid w:val="006550CE"/>
    <w:rsid w:val="00655D99"/>
    <w:rsid w:val="0065645A"/>
    <w:rsid w:val="0065669C"/>
    <w:rsid w:val="00656D21"/>
    <w:rsid w:val="006571CC"/>
    <w:rsid w:val="0066006D"/>
    <w:rsid w:val="00660389"/>
    <w:rsid w:val="00660E4E"/>
    <w:rsid w:val="006610EC"/>
    <w:rsid w:val="00661124"/>
    <w:rsid w:val="00662317"/>
    <w:rsid w:val="00663562"/>
    <w:rsid w:val="00663720"/>
    <w:rsid w:val="00663B72"/>
    <w:rsid w:val="00663CFA"/>
    <w:rsid w:val="00664220"/>
    <w:rsid w:val="00664492"/>
    <w:rsid w:val="00664912"/>
    <w:rsid w:val="006650A3"/>
    <w:rsid w:val="00665354"/>
    <w:rsid w:val="006660ED"/>
    <w:rsid w:val="0066626F"/>
    <w:rsid w:val="00666BFC"/>
    <w:rsid w:val="00666FF9"/>
    <w:rsid w:val="00667C6B"/>
    <w:rsid w:val="00670506"/>
    <w:rsid w:val="0067190A"/>
    <w:rsid w:val="006723A8"/>
    <w:rsid w:val="006724EF"/>
    <w:rsid w:val="00672A1B"/>
    <w:rsid w:val="0067304E"/>
    <w:rsid w:val="0067311A"/>
    <w:rsid w:val="006734FF"/>
    <w:rsid w:val="00673AAB"/>
    <w:rsid w:val="00673D40"/>
    <w:rsid w:val="0067417D"/>
    <w:rsid w:val="00674254"/>
    <w:rsid w:val="00676F19"/>
    <w:rsid w:val="006774ED"/>
    <w:rsid w:val="0067777B"/>
    <w:rsid w:val="00677941"/>
    <w:rsid w:val="00677BCE"/>
    <w:rsid w:val="006807A2"/>
    <w:rsid w:val="006809DE"/>
    <w:rsid w:val="00681ECA"/>
    <w:rsid w:val="00682243"/>
    <w:rsid w:val="00682BA1"/>
    <w:rsid w:val="00682D7A"/>
    <w:rsid w:val="00683D03"/>
    <w:rsid w:val="00684659"/>
    <w:rsid w:val="00685B7B"/>
    <w:rsid w:val="00685EF2"/>
    <w:rsid w:val="00686150"/>
    <w:rsid w:val="0068691C"/>
    <w:rsid w:val="00686C6B"/>
    <w:rsid w:val="00687039"/>
    <w:rsid w:val="00687177"/>
    <w:rsid w:val="00687270"/>
    <w:rsid w:val="006879AC"/>
    <w:rsid w:val="006900DC"/>
    <w:rsid w:val="006902FD"/>
    <w:rsid w:val="006909EE"/>
    <w:rsid w:val="006912D3"/>
    <w:rsid w:val="00691534"/>
    <w:rsid w:val="00692093"/>
    <w:rsid w:val="006938AE"/>
    <w:rsid w:val="00693D69"/>
    <w:rsid w:val="00693ECE"/>
    <w:rsid w:val="00694342"/>
    <w:rsid w:val="00694946"/>
    <w:rsid w:val="00695ACD"/>
    <w:rsid w:val="0069628A"/>
    <w:rsid w:val="00696299"/>
    <w:rsid w:val="00696789"/>
    <w:rsid w:val="00696DF3"/>
    <w:rsid w:val="00696E5A"/>
    <w:rsid w:val="00697759"/>
    <w:rsid w:val="006979B3"/>
    <w:rsid w:val="00697DAC"/>
    <w:rsid w:val="006A0339"/>
    <w:rsid w:val="006A0A63"/>
    <w:rsid w:val="006A0D52"/>
    <w:rsid w:val="006A0F06"/>
    <w:rsid w:val="006A1264"/>
    <w:rsid w:val="006A277D"/>
    <w:rsid w:val="006A2A0A"/>
    <w:rsid w:val="006A2CFF"/>
    <w:rsid w:val="006A333C"/>
    <w:rsid w:val="006A3A04"/>
    <w:rsid w:val="006A3CDE"/>
    <w:rsid w:val="006A4562"/>
    <w:rsid w:val="006A498D"/>
    <w:rsid w:val="006A514E"/>
    <w:rsid w:val="006A55E0"/>
    <w:rsid w:val="006A5FD0"/>
    <w:rsid w:val="006A6B4D"/>
    <w:rsid w:val="006B0FF1"/>
    <w:rsid w:val="006B1650"/>
    <w:rsid w:val="006B3693"/>
    <w:rsid w:val="006B39EA"/>
    <w:rsid w:val="006B3C84"/>
    <w:rsid w:val="006B56AE"/>
    <w:rsid w:val="006B5807"/>
    <w:rsid w:val="006B5C50"/>
    <w:rsid w:val="006B62A5"/>
    <w:rsid w:val="006B77EA"/>
    <w:rsid w:val="006B7F7F"/>
    <w:rsid w:val="006C0E11"/>
    <w:rsid w:val="006C1D81"/>
    <w:rsid w:val="006C1FDE"/>
    <w:rsid w:val="006C2124"/>
    <w:rsid w:val="006C30B2"/>
    <w:rsid w:val="006C39CB"/>
    <w:rsid w:val="006C3EE7"/>
    <w:rsid w:val="006C4837"/>
    <w:rsid w:val="006C5F62"/>
    <w:rsid w:val="006C6FB0"/>
    <w:rsid w:val="006C7176"/>
    <w:rsid w:val="006D0C86"/>
    <w:rsid w:val="006D1706"/>
    <w:rsid w:val="006D1862"/>
    <w:rsid w:val="006D1AB2"/>
    <w:rsid w:val="006D23A9"/>
    <w:rsid w:val="006D44EA"/>
    <w:rsid w:val="006D4D6E"/>
    <w:rsid w:val="006D4FE4"/>
    <w:rsid w:val="006D512E"/>
    <w:rsid w:val="006D575E"/>
    <w:rsid w:val="006D57B9"/>
    <w:rsid w:val="006D587A"/>
    <w:rsid w:val="006D5D17"/>
    <w:rsid w:val="006D6625"/>
    <w:rsid w:val="006D7AE1"/>
    <w:rsid w:val="006D7DBD"/>
    <w:rsid w:val="006D7E55"/>
    <w:rsid w:val="006E022B"/>
    <w:rsid w:val="006E0235"/>
    <w:rsid w:val="006E0BFE"/>
    <w:rsid w:val="006E1347"/>
    <w:rsid w:val="006E13D7"/>
    <w:rsid w:val="006E1886"/>
    <w:rsid w:val="006E1C7D"/>
    <w:rsid w:val="006E1E4D"/>
    <w:rsid w:val="006E2514"/>
    <w:rsid w:val="006E2BB7"/>
    <w:rsid w:val="006E36DB"/>
    <w:rsid w:val="006E3FE2"/>
    <w:rsid w:val="006E414C"/>
    <w:rsid w:val="006E4399"/>
    <w:rsid w:val="006E4CED"/>
    <w:rsid w:val="006E54E0"/>
    <w:rsid w:val="006E5B65"/>
    <w:rsid w:val="006F081E"/>
    <w:rsid w:val="006F0A44"/>
    <w:rsid w:val="006F0C9C"/>
    <w:rsid w:val="006F0EA6"/>
    <w:rsid w:val="006F11C4"/>
    <w:rsid w:val="006F1277"/>
    <w:rsid w:val="006F15FC"/>
    <w:rsid w:val="006F22E6"/>
    <w:rsid w:val="006F23CE"/>
    <w:rsid w:val="006F2A37"/>
    <w:rsid w:val="006F2C65"/>
    <w:rsid w:val="006F321C"/>
    <w:rsid w:val="006F3406"/>
    <w:rsid w:val="006F389C"/>
    <w:rsid w:val="006F3D16"/>
    <w:rsid w:val="006F546B"/>
    <w:rsid w:val="006F5715"/>
    <w:rsid w:val="006F6224"/>
    <w:rsid w:val="006F7F34"/>
    <w:rsid w:val="007001D9"/>
    <w:rsid w:val="0070122A"/>
    <w:rsid w:val="00701485"/>
    <w:rsid w:val="00702927"/>
    <w:rsid w:val="00702A97"/>
    <w:rsid w:val="00703084"/>
    <w:rsid w:val="00703126"/>
    <w:rsid w:val="00703233"/>
    <w:rsid w:val="007035D8"/>
    <w:rsid w:val="007037B8"/>
    <w:rsid w:val="007038E0"/>
    <w:rsid w:val="00703FC2"/>
    <w:rsid w:val="0070456A"/>
    <w:rsid w:val="007046CF"/>
    <w:rsid w:val="00704864"/>
    <w:rsid w:val="00705282"/>
    <w:rsid w:val="00705332"/>
    <w:rsid w:val="0070676D"/>
    <w:rsid w:val="00707002"/>
    <w:rsid w:val="0070735D"/>
    <w:rsid w:val="0070771A"/>
    <w:rsid w:val="00710BE3"/>
    <w:rsid w:val="00711318"/>
    <w:rsid w:val="00711987"/>
    <w:rsid w:val="00712C3E"/>
    <w:rsid w:val="00712E2E"/>
    <w:rsid w:val="00712EFE"/>
    <w:rsid w:val="00712F1B"/>
    <w:rsid w:val="007134CB"/>
    <w:rsid w:val="00714085"/>
    <w:rsid w:val="00714695"/>
    <w:rsid w:val="0071478B"/>
    <w:rsid w:val="00714A4B"/>
    <w:rsid w:val="00714F33"/>
    <w:rsid w:val="00715051"/>
    <w:rsid w:val="00715EF1"/>
    <w:rsid w:val="0071658D"/>
    <w:rsid w:val="0071684A"/>
    <w:rsid w:val="007170BC"/>
    <w:rsid w:val="0071738D"/>
    <w:rsid w:val="0072001A"/>
    <w:rsid w:val="007207E6"/>
    <w:rsid w:val="007209F5"/>
    <w:rsid w:val="00721710"/>
    <w:rsid w:val="00721729"/>
    <w:rsid w:val="00721A71"/>
    <w:rsid w:val="007220FF"/>
    <w:rsid w:val="007228F2"/>
    <w:rsid w:val="007236FA"/>
    <w:rsid w:val="00723BE1"/>
    <w:rsid w:val="00724063"/>
    <w:rsid w:val="00724070"/>
    <w:rsid w:val="00724921"/>
    <w:rsid w:val="00724C82"/>
    <w:rsid w:val="0072552D"/>
    <w:rsid w:val="00725E08"/>
    <w:rsid w:val="00726388"/>
    <w:rsid w:val="007265B4"/>
    <w:rsid w:val="00726907"/>
    <w:rsid w:val="00726AE6"/>
    <w:rsid w:val="00726C70"/>
    <w:rsid w:val="0072737B"/>
    <w:rsid w:val="00727554"/>
    <w:rsid w:val="00727DCB"/>
    <w:rsid w:val="00730018"/>
    <w:rsid w:val="00731438"/>
    <w:rsid w:val="007316B4"/>
    <w:rsid w:val="007317D6"/>
    <w:rsid w:val="00731EDC"/>
    <w:rsid w:val="00732265"/>
    <w:rsid w:val="00732C4D"/>
    <w:rsid w:val="00732E59"/>
    <w:rsid w:val="007335B3"/>
    <w:rsid w:val="00733D74"/>
    <w:rsid w:val="007340ED"/>
    <w:rsid w:val="00734296"/>
    <w:rsid w:val="0073535C"/>
    <w:rsid w:val="00735D2C"/>
    <w:rsid w:val="00735E38"/>
    <w:rsid w:val="007365C1"/>
    <w:rsid w:val="00737A61"/>
    <w:rsid w:val="007403A3"/>
    <w:rsid w:val="0074040A"/>
    <w:rsid w:val="00740565"/>
    <w:rsid w:val="00741167"/>
    <w:rsid w:val="007422B1"/>
    <w:rsid w:val="00742A76"/>
    <w:rsid w:val="00743146"/>
    <w:rsid w:val="00743438"/>
    <w:rsid w:val="007434AD"/>
    <w:rsid w:val="007436CF"/>
    <w:rsid w:val="00743A39"/>
    <w:rsid w:val="00744C81"/>
    <w:rsid w:val="0074522F"/>
    <w:rsid w:val="00745400"/>
    <w:rsid w:val="00745FE5"/>
    <w:rsid w:val="00746BDF"/>
    <w:rsid w:val="00746EEB"/>
    <w:rsid w:val="00747074"/>
    <w:rsid w:val="007473CE"/>
    <w:rsid w:val="0075005C"/>
    <w:rsid w:val="00750A52"/>
    <w:rsid w:val="00750BFD"/>
    <w:rsid w:val="00750F43"/>
    <w:rsid w:val="007512E9"/>
    <w:rsid w:val="00751763"/>
    <w:rsid w:val="00751BEF"/>
    <w:rsid w:val="00751D36"/>
    <w:rsid w:val="00751F09"/>
    <w:rsid w:val="00752493"/>
    <w:rsid w:val="00752B0E"/>
    <w:rsid w:val="007534C7"/>
    <w:rsid w:val="00753D0D"/>
    <w:rsid w:val="00753EB6"/>
    <w:rsid w:val="007549EB"/>
    <w:rsid w:val="007552FA"/>
    <w:rsid w:val="00756023"/>
    <w:rsid w:val="00756797"/>
    <w:rsid w:val="00756CA3"/>
    <w:rsid w:val="00757124"/>
    <w:rsid w:val="007573AD"/>
    <w:rsid w:val="007575E2"/>
    <w:rsid w:val="00757671"/>
    <w:rsid w:val="00757899"/>
    <w:rsid w:val="00757F60"/>
    <w:rsid w:val="007600E1"/>
    <w:rsid w:val="00760723"/>
    <w:rsid w:val="00760FD4"/>
    <w:rsid w:val="007628E4"/>
    <w:rsid w:val="00763664"/>
    <w:rsid w:val="007638D4"/>
    <w:rsid w:val="00763BE6"/>
    <w:rsid w:val="00763BFB"/>
    <w:rsid w:val="00763F91"/>
    <w:rsid w:val="007640F4"/>
    <w:rsid w:val="00764126"/>
    <w:rsid w:val="007641D8"/>
    <w:rsid w:val="00764318"/>
    <w:rsid w:val="00764557"/>
    <w:rsid w:val="00764DB3"/>
    <w:rsid w:val="00765169"/>
    <w:rsid w:val="00765909"/>
    <w:rsid w:val="00766984"/>
    <w:rsid w:val="00771712"/>
    <w:rsid w:val="00771888"/>
    <w:rsid w:val="00772B48"/>
    <w:rsid w:val="00773CEF"/>
    <w:rsid w:val="00775261"/>
    <w:rsid w:val="007758D3"/>
    <w:rsid w:val="0077676D"/>
    <w:rsid w:val="00776A13"/>
    <w:rsid w:val="00776DA9"/>
    <w:rsid w:val="00777581"/>
    <w:rsid w:val="00777DFF"/>
    <w:rsid w:val="0078021C"/>
    <w:rsid w:val="007810DE"/>
    <w:rsid w:val="00781541"/>
    <w:rsid w:val="00781F78"/>
    <w:rsid w:val="007829F9"/>
    <w:rsid w:val="00782E9A"/>
    <w:rsid w:val="007834AB"/>
    <w:rsid w:val="007837CE"/>
    <w:rsid w:val="00783F19"/>
    <w:rsid w:val="0078487B"/>
    <w:rsid w:val="007849BC"/>
    <w:rsid w:val="00784C83"/>
    <w:rsid w:val="0078574C"/>
    <w:rsid w:val="00785DDB"/>
    <w:rsid w:val="00786669"/>
    <w:rsid w:val="00786B9E"/>
    <w:rsid w:val="00786F69"/>
    <w:rsid w:val="007877E2"/>
    <w:rsid w:val="00790711"/>
    <w:rsid w:val="007909B2"/>
    <w:rsid w:val="007909FD"/>
    <w:rsid w:val="00790DAC"/>
    <w:rsid w:val="00790F4C"/>
    <w:rsid w:val="00791C97"/>
    <w:rsid w:val="00791E0F"/>
    <w:rsid w:val="00792005"/>
    <w:rsid w:val="0079221F"/>
    <w:rsid w:val="0079232A"/>
    <w:rsid w:val="00792382"/>
    <w:rsid w:val="00792B2A"/>
    <w:rsid w:val="00793296"/>
    <w:rsid w:val="007937F5"/>
    <w:rsid w:val="0079387E"/>
    <w:rsid w:val="00793D07"/>
    <w:rsid w:val="00793D0A"/>
    <w:rsid w:val="00794603"/>
    <w:rsid w:val="00795896"/>
    <w:rsid w:val="007958F4"/>
    <w:rsid w:val="00795BD4"/>
    <w:rsid w:val="00796645"/>
    <w:rsid w:val="0079675A"/>
    <w:rsid w:val="00796CEB"/>
    <w:rsid w:val="007A035F"/>
    <w:rsid w:val="007A0AE4"/>
    <w:rsid w:val="007A1809"/>
    <w:rsid w:val="007A196F"/>
    <w:rsid w:val="007A409B"/>
    <w:rsid w:val="007A4473"/>
    <w:rsid w:val="007A465B"/>
    <w:rsid w:val="007A563C"/>
    <w:rsid w:val="007A5A44"/>
    <w:rsid w:val="007A6391"/>
    <w:rsid w:val="007A68B5"/>
    <w:rsid w:val="007A6DC9"/>
    <w:rsid w:val="007A7082"/>
    <w:rsid w:val="007A723B"/>
    <w:rsid w:val="007A75AF"/>
    <w:rsid w:val="007A77E0"/>
    <w:rsid w:val="007B0D6B"/>
    <w:rsid w:val="007B1582"/>
    <w:rsid w:val="007B1E84"/>
    <w:rsid w:val="007B21A4"/>
    <w:rsid w:val="007B29C4"/>
    <w:rsid w:val="007B2A21"/>
    <w:rsid w:val="007B2C82"/>
    <w:rsid w:val="007B3D2A"/>
    <w:rsid w:val="007B494C"/>
    <w:rsid w:val="007B4A32"/>
    <w:rsid w:val="007B4AEA"/>
    <w:rsid w:val="007B4B6D"/>
    <w:rsid w:val="007B4C12"/>
    <w:rsid w:val="007B520E"/>
    <w:rsid w:val="007B5666"/>
    <w:rsid w:val="007B60CE"/>
    <w:rsid w:val="007B6AE9"/>
    <w:rsid w:val="007B6EF7"/>
    <w:rsid w:val="007B7836"/>
    <w:rsid w:val="007B7B45"/>
    <w:rsid w:val="007B7D89"/>
    <w:rsid w:val="007B7E57"/>
    <w:rsid w:val="007C02E5"/>
    <w:rsid w:val="007C05E5"/>
    <w:rsid w:val="007C0DB0"/>
    <w:rsid w:val="007C11FB"/>
    <w:rsid w:val="007C18A6"/>
    <w:rsid w:val="007C1DF1"/>
    <w:rsid w:val="007C27CF"/>
    <w:rsid w:val="007C2B6E"/>
    <w:rsid w:val="007C3591"/>
    <w:rsid w:val="007C3BB4"/>
    <w:rsid w:val="007C4018"/>
    <w:rsid w:val="007C41C7"/>
    <w:rsid w:val="007C484B"/>
    <w:rsid w:val="007C4E52"/>
    <w:rsid w:val="007C4EA2"/>
    <w:rsid w:val="007C51D1"/>
    <w:rsid w:val="007C5526"/>
    <w:rsid w:val="007C5656"/>
    <w:rsid w:val="007C5CD0"/>
    <w:rsid w:val="007C6047"/>
    <w:rsid w:val="007C627D"/>
    <w:rsid w:val="007C7392"/>
    <w:rsid w:val="007C7CB9"/>
    <w:rsid w:val="007D00ED"/>
    <w:rsid w:val="007D015C"/>
    <w:rsid w:val="007D0842"/>
    <w:rsid w:val="007D0861"/>
    <w:rsid w:val="007D08C1"/>
    <w:rsid w:val="007D0D21"/>
    <w:rsid w:val="007D12B4"/>
    <w:rsid w:val="007D185B"/>
    <w:rsid w:val="007D27FD"/>
    <w:rsid w:val="007D28AB"/>
    <w:rsid w:val="007D3F97"/>
    <w:rsid w:val="007D4A0B"/>
    <w:rsid w:val="007D4DBF"/>
    <w:rsid w:val="007D5C6B"/>
    <w:rsid w:val="007D6031"/>
    <w:rsid w:val="007D605D"/>
    <w:rsid w:val="007D6CF8"/>
    <w:rsid w:val="007D6E03"/>
    <w:rsid w:val="007D7231"/>
    <w:rsid w:val="007D73BC"/>
    <w:rsid w:val="007D758D"/>
    <w:rsid w:val="007D78A8"/>
    <w:rsid w:val="007E0156"/>
    <w:rsid w:val="007E1436"/>
    <w:rsid w:val="007E182E"/>
    <w:rsid w:val="007E2DE3"/>
    <w:rsid w:val="007E3704"/>
    <w:rsid w:val="007E4693"/>
    <w:rsid w:val="007E66AB"/>
    <w:rsid w:val="007E7BB0"/>
    <w:rsid w:val="007F01F5"/>
    <w:rsid w:val="007F0789"/>
    <w:rsid w:val="007F13EB"/>
    <w:rsid w:val="007F17D8"/>
    <w:rsid w:val="007F2106"/>
    <w:rsid w:val="007F2F38"/>
    <w:rsid w:val="007F3256"/>
    <w:rsid w:val="007F3A14"/>
    <w:rsid w:val="007F3E44"/>
    <w:rsid w:val="007F3EBC"/>
    <w:rsid w:val="007F4ABF"/>
    <w:rsid w:val="007F5179"/>
    <w:rsid w:val="007F6804"/>
    <w:rsid w:val="007F6932"/>
    <w:rsid w:val="007F7705"/>
    <w:rsid w:val="008006BB"/>
    <w:rsid w:val="00800AFB"/>
    <w:rsid w:val="00801171"/>
    <w:rsid w:val="008012BE"/>
    <w:rsid w:val="008012F5"/>
    <w:rsid w:val="00801709"/>
    <w:rsid w:val="00801DE3"/>
    <w:rsid w:val="00801F0A"/>
    <w:rsid w:val="0080231E"/>
    <w:rsid w:val="008024C8"/>
    <w:rsid w:val="00802979"/>
    <w:rsid w:val="008039ED"/>
    <w:rsid w:val="00803DE6"/>
    <w:rsid w:val="008049B8"/>
    <w:rsid w:val="00804A60"/>
    <w:rsid w:val="00805074"/>
    <w:rsid w:val="008052FB"/>
    <w:rsid w:val="008054CC"/>
    <w:rsid w:val="008058C5"/>
    <w:rsid w:val="00806195"/>
    <w:rsid w:val="008069AC"/>
    <w:rsid w:val="00806D01"/>
    <w:rsid w:val="00807813"/>
    <w:rsid w:val="00807ACF"/>
    <w:rsid w:val="00807B13"/>
    <w:rsid w:val="00807E30"/>
    <w:rsid w:val="008102C4"/>
    <w:rsid w:val="0081129F"/>
    <w:rsid w:val="008116A8"/>
    <w:rsid w:val="0081223D"/>
    <w:rsid w:val="0081392E"/>
    <w:rsid w:val="00813AB5"/>
    <w:rsid w:val="0081445A"/>
    <w:rsid w:val="008148B6"/>
    <w:rsid w:val="00814ADA"/>
    <w:rsid w:val="00815E9E"/>
    <w:rsid w:val="008160DF"/>
    <w:rsid w:val="0081610D"/>
    <w:rsid w:val="008162C3"/>
    <w:rsid w:val="00817336"/>
    <w:rsid w:val="00817DFB"/>
    <w:rsid w:val="0082132F"/>
    <w:rsid w:val="008215A2"/>
    <w:rsid w:val="008216D4"/>
    <w:rsid w:val="008217A4"/>
    <w:rsid w:val="00821894"/>
    <w:rsid w:val="00821942"/>
    <w:rsid w:val="00821E0A"/>
    <w:rsid w:val="0082263D"/>
    <w:rsid w:val="00824689"/>
    <w:rsid w:val="00824EB0"/>
    <w:rsid w:val="0082564C"/>
    <w:rsid w:val="00825A40"/>
    <w:rsid w:val="00826DC6"/>
    <w:rsid w:val="00826EDC"/>
    <w:rsid w:val="00827182"/>
    <w:rsid w:val="00830696"/>
    <w:rsid w:val="0083130B"/>
    <w:rsid w:val="00831572"/>
    <w:rsid w:val="0083188A"/>
    <w:rsid w:val="00832239"/>
    <w:rsid w:val="0083257C"/>
    <w:rsid w:val="008335FF"/>
    <w:rsid w:val="00833A64"/>
    <w:rsid w:val="00833F71"/>
    <w:rsid w:val="0083448E"/>
    <w:rsid w:val="00834C00"/>
    <w:rsid w:val="008351BE"/>
    <w:rsid w:val="00835FBC"/>
    <w:rsid w:val="0083644B"/>
    <w:rsid w:val="00837122"/>
    <w:rsid w:val="00837EDC"/>
    <w:rsid w:val="008401F5"/>
    <w:rsid w:val="00840276"/>
    <w:rsid w:val="00840312"/>
    <w:rsid w:val="00840A9B"/>
    <w:rsid w:val="00840BC2"/>
    <w:rsid w:val="008412BF"/>
    <w:rsid w:val="00841684"/>
    <w:rsid w:val="00841CE7"/>
    <w:rsid w:val="008425C2"/>
    <w:rsid w:val="00842E62"/>
    <w:rsid w:val="00842E8C"/>
    <w:rsid w:val="00842ECE"/>
    <w:rsid w:val="00843A70"/>
    <w:rsid w:val="00843B28"/>
    <w:rsid w:val="00843C02"/>
    <w:rsid w:val="00843FE0"/>
    <w:rsid w:val="008440EB"/>
    <w:rsid w:val="00844818"/>
    <w:rsid w:val="00846C89"/>
    <w:rsid w:val="00846D8D"/>
    <w:rsid w:val="00847355"/>
    <w:rsid w:val="008476DE"/>
    <w:rsid w:val="00850454"/>
    <w:rsid w:val="00850555"/>
    <w:rsid w:val="0085120D"/>
    <w:rsid w:val="008518F2"/>
    <w:rsid w:val="00851938"/>
    <w:rsid w:val="00851A53"/>
    <w:rsid w:val="00851DA2"/>
    <w:rsid w:val="00851EF8"/>
    <w:rsid w:val="0085283A"/>
    <w:rsid w:val="00852938"/>
    <w:rsid w:val="008534D7"/>
    <w:rsid w:val="008538C5"/>
    <w:rsid w:val="008541C8"/>
    <w:rsid w:val="00854271"/>
    <w:rsid w:val="00854523"/>
    <w:rsid w:val="008545DD"/>
    <w:rsid w:val="00854B03"/>
    <w:rsid w:val="00854D9A"/>
    <w:rsid w:val="00854E44"/>
    <w:rsid w:val="0085586D"/>
    <w:rsid w:val="00855A0E"/>
    <w:rsid w:val="00856F0A"/>
    <w:rsid w:val="00856FF3"/>
    <w:rsid w:val="00860406"/>
    <w:rsid w:val="008605F0"/>
    <w:rsid w:val="008617A4"/>
    <w:rsid w:val="0086205C"/>
    <w:rsid w:val="00862B24"/>
    <w:rsid w:val="00862B9C"/>
    <w:rsid w:val="00862FED"/>
    <w:rsid w:val="00863E1D"/>
    <w:rsid w:val="00865200"/>
    <w:rsid w:val="00865664"/>
    <w:rsid w:val="00867259"/>
    <w:rsid w:val="0086746C"/>
    <w:rsid w:val="0086749B"/>
    <w:rsid w:val="00867910"/>
    <w:rsid w:val="00867984"/>
    <w:rsid w:val="00867D05"/>
    <w:rsid w:val="00867F90"/>
    <w:rsid w:val="008713B1"/>
    <w:rsid w:val="008727F2"/>
    <w:rsid w:val="00873A35"/>
    <w:rsid w:val="00876162"/>
    <w:rsid w:val="00876569"/>
    <w:rsid w:val="00876F2C"/>
    <w:rsid w:val="0087750C"/>
    <w:rsid w:val="0087793C"/>
    <w:rsid w:val="00877FDF"/>
    <w:rsid w:val="008805DC"/>
    <w:rsid w:val="0088149A"/>
    <w:rsid w:val="00881CD3"/>
    <w:rsid w:val="0088209D"/>
    <w:rsid w:val="00882744"/>
    <w:rsid w:val="00882A75"/>
    <w:rsid w:val="00883677"/>
    <w:rsid w:val="00883FCC"/>
    <w:rsid w:val="0088500A"/>
    <w:rsid w:val="008858FE"/>
    <w:rsid w:val="008863D3"/>
    <w:rsid w:val="0088719F"/>
    <w:rsid w:val="008873AE"/>
    <w:rsid w:val="00887832"/>
    <w:rsid w:val="00890159"/>
    <w:rsid w:val="008906D9"/>
    <w:rsid w:val="00890928"/>
    <w:rsid w:val="00890A92"/>
    <w:rsid w:val="008910D2"/>
    <w:rsid w:val="008919F8"/>
    <w:rsid w:val="00891A61"/>
    <w:rsid w:val="00891D99"/>
    <w:rsid w:val="00891FED"/>
    <w:rsid w:val="00892078"/>
    <w:rsid w:val="00892890"/>
    <w:rsid w:val="00892D11"/>
    <w:rsid w:val="00893FDA"/>
    <w:rsid w:val="0089417B"/>
    <w:rsid w:val="00894A79"/>
    <w:rsid w:val="00895218"/>
    <w:rsid w:val="00895265"/>
    <w:rsid w:val="008959C0"/>
    <w:rsid w:val="0089691C"/>
    <w:rsid w:val="0089710D"/>
    <w:rsid w:val="0089762D"/>
    <w:rsid w:val="00897BAA"/>
    <w:rsid w:val="00897BCC"/>
    <w:rsid w:val="008A01D4"/>
    <w:rsid w:val="008A1536"/>
    <w:rsid w:val="008A1633"/>
    <w:rsid w:val="008A1932"/>
    <w:rsid w:val="008A1A2E"/>
    <w:rsid w:val="008A28BC"/>
    <w:rsid w:val="008A2B88"/>
    <w:rsid w:val="008A331C"/>
    <w:rsid w:val="008A3598"/>
    <w:rsid w:val="008A373A"/>
    <w:rsid w:val="008A3B9F"/>
    <w:rsid w:val="008A3EF8"/>
    <w:rsid w:val="008A4AED"/>
    <w:rsid w:val="008A4EA5"/>
    <w:rsid w:val="008A502D"/>
    <w:rsid w:val="008A51E5"/>
    <w:rsid w:val="008A5C4C"/>
    <w:rsid w:val="008A6BDA"/>
    <w:rsid w:val="008A712D"/>
    <w:rsid w:val="008A737B"/>
    <w:rsid w:val="008A75D2"/>
    <w:rsid w:val="008A7750"/>
    <w:rsid w:val="008A7E7B"/>
    <w:rsid w:val="008A7EB8"/>
    <w:rsid w:val="008B0656"/>
    <w:rsid w:val="008B25CB"/>
    <w:rsid w:val="008B35F8"/>
    <w:rsid w:val="008B4094"/>
    <w:rsid w:val="008B4B7C"/>
    <w:rsid w:val="008B507E"/>
    <w:rsid w:val="008B5784"/>
    <w:rsid w:val="008B61CB"/>
    <w:rsid w:val="008B61E4"/>
    <w:rsid w:val="008B6AF9"/>
    <w:rsid w:val="008B6C22"/>
    <w:rsid w:val="008B72A6"/>
    <w:rsid w:val="008C075E"/>
    <w:rsid w:val="008C0B2A"/>
    <w:rsid w:val="008C0C75"/>
    <w:rsid w:val="008C1621"/>
    <w:rsid w:val="008C2547"/>
    <w:rsid w:val="008C2ACA"/>
    <w:rsid w:val="008C2D17"/>
    <w:rsid w:val="008C3918"/>
    <w:rsid w:val="008C3AC9"/>
    <w:rsid w:val="008C430D"/>
    <w:rsid w:val="008C431E"/>
    <w:rsid w:val="008C4680"/>
    <w:rsid w:val="008C480A"/>
    <w:rsid w:val="008C5618"/>
    <w:rsid w:val="008C5A41"/>
    <w:rsid w:val="008C5A7C"/>
    <w:rsid w:val="008C6778"/>
    <w:rsid w:val="008C6CAC"/>
    <w:rsid w:val="008C6D0B"/>
    <w:rsid w:val="008C716E"/>
    <w:rsid w:val="008C7307"/>
    <w:rsid w:val="008D055D"/>
    <w:rsid w:val="008D0BAC"/>
    <w:rsid w:val="008D1558"/>
    <w:rsid w:val="008D15A1"/>
    <w:rsid w:val="008D1856"/>
    <w:rsid w:val="008D1F9A"/>
    <w:rsid w:val="008D2329"/>
    <w:rsid w:val="008D264F"/>
    <w:rsid w:val="008D28AE"/>
    <w:rsid w:val="008D2F60"/>
    <w:rsid w:val="008D305F"/>
    <w:rsid w:val="008D41D1"/>
    <w:rsid w:val="008D49ED"/>
    <w:rsid w:val="008D4DB8"/>
    <w:rsid w:val="008D51AA"/>
    <w:rsid w:val="008D5AC5"/>
    <w:rsid w:val="008D67DE"/>
    <w:rsid w:val="008D6DA7"/>
    <w:rsid w:val="008D6FBE"/>
    <w:rsid w:val="008E02B5"/>
    <w:rsid w:val="008E088F"/>
    <w:rsid w:val="008E0918"/>
    <w:rsid w:val="008E0AD5"/>
    <w:rsid w:val="008E1344"/>
    <w:rsid w:val="008E15AD"/>
    <w:rsid w:val="008E184C"/>
    <w:rsid w:val="008E23B2"/>
    <w:rsid w:val="008E33B0"/>
    <w:rsid w:val="008E34DD"/>
    <w:rsid w:val="008E36DB"/>
    <w:rsid w:val="008E4552"/>
    <w:rsid w:val="008E4A0A"/>
    <w:rsid w:val="008E51E9"/>
    <w:rsid w:val="008E53D6"/>
    <w:rsid w:val="008E5DE0"/>
    <w:rsid w:val="008E6088"/>
    <w:rsid w:val="008E6977"/>
    <w:rsid w:val="008E77DA"/>
    <w:rsid w:val="008F0CF0"/>
    <w:rsid w:val="008F1087"/>
    <w:rsid w:val="008F1218"/>
    <w:rsid w:val="008F1B26"/>
    <w:rsid w:val="008F1C49"/>
    <w:rsid w:val="008F1E20"/>
    <w:rsid w:val="008F2AD0"/>
    <w:rsid w:val="008F2E38"/>
    <w:rsid w:val="008F2ED7"/>
    <w:rsid w:val="008F32FD"/>
    <w:rsid w:val="008F35B7"/>
    <w:rsid w:val="008F4A34"/>
    <w:rsid w:val="008F57E4"/>
    <w:rsid w:val="008F5898"/>
    <w:rsid w:val="008F58FB"/>
    <w:rsid w:val="008F5AA3"/>
    <w:rsid w:val="008F63D5"/>
    <w:rsid w:val="008F6A7B"/>
    <w:rsid w:val="008F6E66"/>
    <w:rsid w:val="008F7858"/>
    <w:rsid w:val="00900029"/>
    <w:rsid w:val="0090041A"/>
    <w:rsid w:val="00900479"/>
    <w:rsid w:val="00901ECD"/>
    <w:rsid w:val="0090203F"/>
    <w:rsid w:val="00902708"/>
    <w:rsid w:val="00903036"/>
    <w:rsid w:val="00903C71"/>
    <w:rsid w:val="00903FFB"/>
    <w:rsid w:val="00904061"/>
    <w:rsid w:val="0090478D"/>
    <w:rsid w:val="00904F87"/>
    <w:rsid w:val="00905389"/>
    <w:rsid w:val="009055A4"/>
    <w:rsid w:val="00905B2F"/>
    <w:rsid w:val="00905C52"/>
    <w:rsid w:val="00905F15"/>
    <w:rsid w:val="00906115"/>
    <w:rsid w:val="0090635E"/>
    <w:rsid w:val="00906A6F"/>
    <w:rsid w:val="009076E5"/>
    <w:rsid w:val="00907FE9"/>
    <w:rsid w:val="00910ABC"/>
    <w:rsid w:val="00911138"/>
    <w:rsid w:val="009145F6"/>
    <w:rsid w:val="0091487B"/>
    <w:rsid w:val="0091572D"/>
    <w:rsid w:val="009168E7"/>
    <w:rsid w:val="00916FA5"/>
    <w:rsid w:val="00920193"/>
    <w:rsid w:val="00920402"/>
    <w:rsid w:val="00920A2F"/>
    <w:rsid w:val="00920EBF"/>
    <w:rsid w:val="00921990"/>
    <w:rsid w:val="00922AB4"/>
    <w:rsid w:val="00923113"/>
    <w:rsid w:val="0092328B"/>
    <w:rsid w:val="00923C34"/>
    <w:rsid w:val="00923D71"/>
    <w:rsid w:val="00924450"/>
    <w:rsid w:val="00924929"/>
    <w:rsid w:val="00924F83"/>
    <w:rsid w:val="00925713"/>
    <w:rsid w:val="00925769"/>
    <w:rsid w:val="00926436"/>
    <w:rsid w:val="00926656"/>
    <w:rsid w:val="0092686B"/>
    <w:rsid w:val="00927B31"/>
    <w:rsid w:val="00927FFD"/>
    <w:rsid w:val="0093065D"/>
    <w:rsid w:val="0093088C"/>
    <w:rsid w:val="00930F4E"/>
    <w:rsid w:val="009319DD"/>
    <w:rsid w:val="00932AFD"/>
    <w:rsid w:val="00932EA5"/>
    <w:rsid w:val="0093377B"/>
    <w:rsid w:val="00933E84"/>
    <w:rsid w:val="00933E8B"/>
    <w:rsid w:val="00934F63"/>
    <w:rsid w:val="009362EE"/>
    <w:rsid w:val="0093636D"/>
    <w:rsid w:val="00937033"/>
    <w:rsid w:val="0093770B"/>
    <w:rsid w:val="00937B1A"/>
    <w:rsid w:val="00937F59"/>
    <w:rsid w:val="009408E1"/>
    <w:rsid w:val="00940AA3"/>
    <w:rsid w:val="009415AE"/>
    <w:rsid w:val="0094167A"/>
    <w:rsid w:val="00942347"/>
    <w:rsid w:val="00942408"/>
    <w:rsid w:val="00942E3D"/>
    <w:rsid w:val="00942F05"/>
    <w:rsid w:val="00942F08"/>
    <w:rsid w:val="009431EC"/>
    <w:rsid w:val="009449C0"/>
    <w:rsid w:val="009464C7"/>
    <w:rsid w:val="0094657D"/>
    <w:rsid w:val="00946671"/>
    <w:rsid w:val="00946B88"/>
    <w:rsid w:val="00946D8A"/>
    <w:rsid w:val="00946F66"/>
    <w:rsid w:val="00947D21"/>
    <w:rsid w:val="00950842"/>
    <w:rsid w:val="0095275C"/>
    <w:rsid w:val="00954291"/>
    <w:rsid w:val="00954318"/>
    <w:rsid w:val="00954474"/>
    <w:rsid w:val="0095454F"/>
    <w:rsid w:val="00954D29"/>
    <w:rsid w:val="00955A24"/>
    <w:rsid w:val="00955EB5"/>
    <w:rsid w:val="009561EB"/>
    <w:rsid w:val="00956237"/>
    <w:rsid w:val="00956B54"/>
    <w:rsid w:val="00957CB9"/>
    <w:rsid w:val="00960805"/>
    <w:rsid w:val="00960984"/>
    <w:rsid w:val="00960AB9"/>
    <w:rsid w:val="00960D19"/>
    <w:rsid w:val="00961A7C"/>
    <w:rsid w:val="00961D63"/>
    <w:rsid w:val="0096205D"/>
    <w:rsid w:val="00962507"/>
    <w:rsid w:val="00962BA6"/>
    <w:rsid w:val="00962CCF"/>
    <w:rsid w:val="00962D3E"/>
    <w:rsid w:val="009637BD"/>
    <w:rsid w:val="0096486B"/>
    <w:rsid w:val="009650B1"/>
    <w:rsid w:val="00965739"/>
    <w:rsid w:val="00965CEA"/>
    <w:rsid w:val="00966256"/>
    <w:rsid w:val="00966614"/>
    <w:rsid w:val="00966A2C"/>
    <w:rsid w:val="00966F1E"/>
    <w:rsid w:val="009670FB"/>
    <w:rsid w:val="0096750D"/>
    <w:rsid w:val="00967837"/>
    <w:rsid w:val="0096786D"/>
    <w:rsid w:val="00967DB5"/>
    <w:rsid w:val="0097108C"/>
    <w:rsid w:val="009714FE"/>
    <w:rsid w:val="009718C6"/>
    <w:rsid w:val="00971D43"/>
    <w:rsid w:val="00972740"/>
    <w:rsid w:val="00972928"/>
    <w:rsid w:val="00972D4C"/>
    <w:rsid w:val="00972F0F"/>
    <w:rsid w:val="00975D34"/>
    <w:rsid w:val="00975F20"/>
    <w:rsid w:val="0097601C"/>
    <w:rsid w:val="00977499"/>
    <w:rsid w:val="0097771D"/>
    <w:rsid w:val="009779B1"/>
    <w:rsid w:val="009818B0"/>
    <w:rsid w:val="0098248F"/>
    <w:rsid w:val="009825D0"/>
    <w:rsid w:val="009825FF"/>
    <w:rsid w:val="00982761"/>
    <w:rsid w:val="0098393E"/>
    <w:rsid w:val="00983E3B"/>
    <w:rsid w:val="00983EC8"/>
    <w:rsid w:val="00984B0F"/>
    <w:rsid w:val="00984DF1"/>
    <w:rsid w:val="009865EE"/>
    <w:rsid w:val="00986EF4"/>
    <w:rsid w:val="00990043"/>
    <w:rsid w:val="0099092A"/>
    <w:rsid w:val="009909EB"/>
    <w:rsid w:val="00991728"/>
    <w:rsid w:val="009924CB"/>
    <w:rsid w:val="00992611"/>
    <w:rsid w:val="00992F04"/>
    <w:rsid w:val="009939FF"/>
    <w:rsid w:val="0099414D"/>
    <w:rsid w:val="0099425B"/>
    <w:rsid w:val="0099440E"/>
    <w:rsid w:val="00994C50"/>
    <w:rsid w:val="00994FD9"/>
    <w:rsid w:val="009954B0"/>
    <w:rsid w:val="00995534"/>
    <w:rsid w:val="00995BA3"/>
    <w:rsid w:val="00995CCB"/>
    <w:rsid w:val="00996821"/>
    <w:rsid w:val="00996B0D"/>
    <w:rsid w:val="009971C7"/>
    <w:rsid w:val="00997428"/>
    <w:rsid w:val="00997661"/>
    <w:rsid w:val="00997734"/>
    <w:rsid w:val="009A0CB4"/>
    <w:rsid w:val="009A154E"/>
    <w:rsid w:val="009A1628"/>
    <w:rsid w:val="009A1778"/>
    <w:rsid w:val="009A21AA"/>
    <w:rsid w:val="009A2200"/>
    <w:rsid w:val="009A2449"/>
    <w:rsid w:val="009A292F"/>
    <w:rsid w:val="009A42CE"/>
    <w:rsid w:val="009A48E2"/>
    <w:rsid w:val="009A4991"/>
    <w:rsid w:val="009A6C71"/>
    <w:rsid w:val="009A6F17"/>
    <w:rsid w:val="009B04CD"/>
    <w:rsid w:val="009B0AD5"/>
    <w:rsid w:val="009B196B"/>
    <w:rsid w:val="009B2A4C"/>
    <w:rsid w:val="009B2B64"/>
    <w:rsid w:val="009B37C9"/>
    <w:rsid w:val="009B3A6E"/>
    <w:rsid w:val="009B3A8C"/>
    <w:rsid w:val="009B40A3"/>
    <w:rsid w:val="009B5234"/>
    <w:rsid w:val="009B6C11"/>
    <w:rsid w:val="009B6FDE"/>
    <w:rsid w:val="009B7317"/>
    <w:rsid w:val="009B759E"/>
    <w:rsid w:val="009B79EB"/>
    <w:rsid w:val="009B7A39"/>
    <w:rsid w:val="009C08DF"/>
    <w:rsid w:val="009C19FD"/>
    <w:rsid w:val="009C2870"/>
    <w:rsid w:val="009C2FD0"/>
    <w:rsid w:val="009C3283"/>
    <w:rsid w:val="009C3456"/>
    <w:rsid w:val="009C3551"/>
    <w:rsid w:val="009C3822"/>
    <w:rsid w:val="009C3863"/>
    <w:rsid w:val="009C3A28"/>
    <w:rsid w:val="009C50BE"/>
    <w:rsid w:val="009C5D74"/>
    <w:rsid w:val="009C68D0"/>
    <w:rsid w:val="009C6D06"/>
    <w:rsid w:val="009C783E"/>
    <w:rsid w:val="009C792D"/>
    <w:rsid w:val="009D0DD4"/>
    <w:rsid w:val="009D17E0"/>
    <w:rsid w:val="009D1C49"/>
    <w:rsid w:val="009D2503"/>
    <w:rsid w:val="009D2B35"/>
    <w:rsid w:val="009D3419"/>
    <w:rsid w:val="009D446F"/>
    <w:rsid w:val="009D49EA"/>
    <w:rsid w:val="009D4FBB"/>
    <w:rsid w:val="009D51E3"/>
    <w:rsid w:val="009D5A3E"/>
    <w:rsid w:val="009D664D"/>
    <w:rsid w:val="009D706B"/>
    <w:rsid w:val="009E1427"/>
    <w:rsid w:val="009E23DE"/>
    <w:rsid w:val="009E2431"/>
    <w:rsid w:val="009E24FD"/>
    <w:rsid w:val="009E268A"/>
    <w:rsid w:val="009E2911"/>
    <w:rsid w:val="009E3603"/>
    <w:rsid w:val="009E36D2"/>
    <w:rsid w:val="009E3AD0"/>
    <w:rsid w:val="009E4292"/>
    <w:rsid w:val="009E4E34"/>
    <w:rsid w:val="009E5079"/>
    <w:rsid w:val="009E5374"/>
    <w:rsid w:val="009E5A40"/>
    <w:rsid w:val="009E5A7C"/>
    <w:rsid w:val="009E5AFC"/>
    <w:rsid w:val="009E5D1A"/>
    <w:rsid w:val="009E645B"/>
    <w:rsid w:val="009E67F0"/>
    <w:rsid w:val="009E796F"/>
    <w:rsid w:val="009E7B40"/>
    <w:rsid w:val="009F1155"/>
    <w:rsid w:val="009F1358"/>
    <w:rsid w:val="009F1691"/>
    <w:rsid w:val="009F17C4"/>
    <w:rsid w:val="009F1F1C"/>
    <w:rsid w:val="009F2E1F"/>
    <w:rsid w:val="009F33D5"/>
    <w:rsid w:val="009F354A"/>
    <w:rsid w:val="009F357C"/>
    <w:rsid w:val="009F35A4"/>
    <w:rsid w:val="009F3683"/>
    <w:rsid w:val="009F4042"/>
    <w:rsid w:val="009F5289"/>
    <w:rsid w:val="009F5342"/>
    <w:rsid w:val="009F57F6"/>
    <w:rsid w:val="009F62B5"/>
    <w:rsid w:val="009F6B4A"/>
    <w:rsid w:val="009F702B"/>
    <w:rsid w:val="00A00CA5"/>
    <w:rsid w:val="00A01684"/>
    <w:rsid w:val="00A01BE7"/>
    <w:rsid w:val="00A01E4B"/>
    <w:rsid w:val="00A02107"/>
    <w:rsid w:val="00A022D2"/>
    <w:rsid w:val="00A02DC6"/>
    <w:rsid w:val="00A035F4"/>
    <w:rsid w:val="00A0480E"/>
    <w:rsid w:val="00A04B9B"/>
    <w:rsid w:val="00A0519B"/>
    <w:rsid w:val="00A06244"/>
    <w:rsid w:val="00A0631B"/>
    <w:rsid w:val="00A06ABF"/>
    <w:rsid w:val="00A07051"/>
    <w:rsid w:val="00A10F06"/>
    <w:rsid w:val="00A10F19"/>
    <w:rsid w:val="00A10FCD"/>
    <w:rsid w:val="00A118E0"/>
    <w:rsid w:val="00A1195A"/>
    <w:rsid w:val="00A11CFC"/>
    <w:rsid w:val="00A11E62"/>
    <w:rsid w:val="00A12A0C"/>
    <w:rsid w:val="00A134B1"/>
    <w:rsid w:val="00A14860"/>
    <w:rsid w:val="00A148B5"/>
    <w:rsid w:val="00A149A7"/>
    <w:rsid w:val="00A150E7"/>
    <w:rsid w:val="00A16671"/>
    <w:rsid w:val="00A166C4"/>
    <w:rsid w:val="00A1699D"/>
    <w:rsid w:val="00A16FD7"/>
    <w:rsid w:val="00A201C2"/>
    <w:rsid w:val="00A204AC"/>
    <w:rsid w:val="00A20658"/>
    <w:rsid w:val="00A20A3B"/>
    <w:rsid w:val="00A210F3"/>
    <w:rsid w:val="00A21603"/>
    <w:rsid w:val="00A21779"/>
    <w:rsid w:val="00A217CF"/>
    <w:rsid w:val="00A22D98"/>
    <w:rsid w:val="00A2362E"/>
    <w:rsid w:val="00A24069"/>
    <w:rsid w:val="00A24260"/>
    <w:rsid w:val="00A24F87"/>
    <w:rsid w:val="00A2522A"/>
    <w:rsid w:val="00A25B2D"/>
    <w:rsid w:val="00A25E24"/>
    <w:rsid w:val="00A25F3C"/>
    <w:rsid w:val="00A269EB"/>
    <w:rsid w:val="00A2789D"/>
    <w:rsid w:val="00A27BC6"/>
    <w:rsid w:val="00A27FCA"/>
    <w:rsid w:val="00A3040A"/>
    <w:rsid w:val="00A30887"/>
    <w:rsid w:val="00A30D2A"/>
    <w:rsid w:val="00A30D41"/>
    <w:rsid w:val="00A31113"/>
    <w:rsid w:val="00A31130"/>
    <w:rsid w:val="00A315E6"/>
    <w:rsid w:val="00A3163E"/>
    <w:rsid w:val="00A31E8A"/>
    <w:rsid w:val="00A32734"/>
    <w:rsid w:val="00A32D1E"/>
    <w:rsid w:val="00A32E1C"/>
    <w:rsid w:val="00A3309E"/>
    <w:rsid w:val="00A330AA"/>
    <w:rsid w:val="00A33640"/>
    <w:rsid w:val="00A336A9"/>
    <w:rsid w:val="00A33973"/>
    <w:rsid w:val="00A340A0"/>
    <w:rsid w:val="00A3455F"/>
    <w:rsid w:val="00A34BC9"/>
    <w:rsid w:val="00A358A7"/>
    <w:rsid w:val="00A35989"/>
    <w:rsid w:val="00A35F2B"/>
    <w:rsid w:val="00A35FEF"/>
    <w:rsid w:val="00A360AB"/>
    <w:rsid w:val="00A3691D"/>
    <w:rsid w:val="00A37181"/>
    <w:rsid w:val="00A3726C"/>
    <w:rsid w:val="00A379F5"/>
    <w:rsid w:val="00A37B50"/>
    <w:rsid w:val="00A37BA9"/>
    <w:rsid w:val="00A401A6"/>
    <w:rsid w:val="00A405D7"/>
    <w:rsid w:val="00A40C8D"/>
    <w:rsid w:val="00A41346"/>
    <w:rsid w:val="00A41D34"/>
    <w:rsid w:val="00A41D54"/>
    <w:rsid w:val="00A4348B"/>
    <w:rsid w:val="00A4513F"/>
    <w:rsid w:val="00A451CB"/>
    <w:rsid w:val="00A45C02"/>
    <w:rsid w:val="00A45C73"/>
    <w:rsid w:val="00A45DD7"/>
    <w:rsid w:val="00A45E68"/>
    <w:rsid w:val="00A4666B"/>
    <w:rsid w:val="00A4666D"/>
    <w:rsid w:val="00A466C2"/>
    <w:rsid w:val="00A472BF"/>
    <w:rsid w:val="00A4734E"/>
    <w:rsid w:val="00A4798A"/>
    <w:rsid w:val="00A47E2D"/>
    <w:rsid w:val="00A47EF7"/>
    <w:rsid w:val="00A50D33"/>
    <w:rsid w:val="00A517C6"/>
    <w:rsid w:val="00A52B9B"/>
    <w:rsid w:val="00A52D2F"/>
    <w:rsid w:val="00A52F34"/>
    <w:rsid w:val="00A5323C"/>
    <w:rsid w:val="00A53FD2"/>
    <w:rsid w:val="00A546E7"/>
    <w:rsid w:val="00A54E46"/>
    <w:rsid w:val="00A55145"/>
    <w:rsid w:val="00A558A3"/>
    <w:rsid w:val="00A57201"/>
    <w:rsid w:val="00A57597"/>
    <w:rsid w:val="00A607B7"/>
    <w:rsid w:val="00A60DE5"/>
    <w:rsid w:val="00A60FCC"/>
    <w:rsid w:val="00A62597"/>
    <w:rsid w:val="00A635D0"/>
    <w:rsid w:val="00A642E0"/>
    <w:rsid w:val="00A64B04"/>
    <w:rsid w:val="00A64CB9"/>
    <w:rsid w:val="00A652E9"/>
    <w:rsid w:val="00A6584E"/>
    <w:rsid w:val="00A67602"/>
    <w:rsid w:val="00A67835"/>
    <w:rsid w:val="00A701ED"/>
    <w:rsid w:val="00A7118F"/>
    <w:rsid w:val="00A7132B"/>
    <w:rsid w:val="00A71DC4"/>
    <w:rsid w:val="00A722AD"/>
    <w:rsid w:val="00A72500"/>
    <w:rsid w:val="00A72A14"/>
    <w:rsid w:val="00A72C63"/>
    <w:rsid w:val="00A72DE0"/>
    <w:rsid w:val="00A73A02"/>
    <w:rsid w:val="00A74103"/>
    <w:rsid w:val="00A74FB9"/>
    <w:rsid w:val="00A75F7A"/>
    <w:rsid w:val="00A75FC4"/>
    <w:rsid w:val="00A76F4C"/>
    <w:rsid w:val="00A7705B"/>
    <w:rsid w:val="00A77221"/>
    <w:rsid w:val="00A7778A"/>
    <w:rsid w:val="00A77949"/>
    <w:rsid w:val="00A77B29"/>
    <w:rsid w:val="00A819FB"/>
    <w:rsid w:val="00A81A49"/>
    <w:rsid w:val="00A81B6D"/>
    <w:rsid w:val="00A81C54"/>
    <w:rsid w:val="00A8228F"/>
    <w:rsid w:val="00A82782"/>
    <w:rsid w:val="00A833E7"/>
    <w:rsid w:val="00A84A27"/>
    <w:rsid w:val="00A84E40"/>
    <w:rsid w:val="00A86261"/>
    <w:rsid w:val="00A863D1"/>
    <w:rsid w:val="00A86541"/>
    <w:rsid w:val="00A86A5A"/>
    <w:rsid w:val="00A86EC4"/>
    <w:rsid w:val="00A87527"/>
    <w:rsid w:val="00A876AA"/>
    <w:rsid w:val="00A900FA"/>
    <w:rsid w:val="00A911D8"/>
    <w:rsid w:val="00A9219A"/>
    <w:rsid w:val="00A922F8"/>
    <w:rsid w:val="00A9258F"/>
    <w:rsid w:val="00A92CC0"/>
    <w:rsid w:val="00A92F62"/>
    <w:rsid w:val="00A93A5C"/>
    <w:rsid w:val="00A93BBE"/>
    <w:rsid w:val="00A93E4F"/>
    <w:rsid w:val="00A93EF0"/>
    <w:rsid w:val="00A9420E"/>
    <w:rsid w:val="00A946C5"/>
    <w:rsid w:val="00A94B9B"/>
    <w:rsid w:val="00A9551E"/>
    <w:rsid w:val="00A95668"/>
    <w:rsid w:val="00A9567C"/>
    <w:rsid w:val="00A95941"/>
    <w:rsid w:val="00A95B75"/>
    <w:rsid w:val="00A95E70"/>
    <w:rsid w:val="00A96306"/>
    <w:rsid w:val="00A964AD"/>
    <w:rsid w:val="00A96B7F"/>
    <w:rsid w:val="00A96EB6"/>
    <w:rsid w:val="00A97CB6"/>
    <w:rsid w:val="00AA0002"/>
    <w:rsid w:val="00AA070E"/>
    <w:rsid w:val="00AA18B7"/>
    <w:rsid w:val="00AA1B5A"/>
    <w:rsid w:val="00AA26EC"/>
    <w:rsid w:val="00AA2765"/>
    <w:rsid w:val="00AA3CCE"/>
    <w:rsid w:val="00AA440B"/>
    <w:rsid w:val="00AA448B"/>
    <w:rsid w:val="00AA4C54"/>
    <w:rsid w:val="00AA5A60"/>
    <w:rsid w:val="00AA5B10"/>
    <w:rsid w:val="00AA5FC8"/>
    <w:rsid w:val="00AA65E5"/>
    <w:rsid w:val="00AA6849"/>
    <w:rsid w:val="00AA6DCA"/>
    <w:rsid w:val="00AA73D9"/>
    <w:rsid w:val="00AA7401"/>
    <w:rsid w:val="00AA7E03"/>
    <w:rsid w:val="00AA7EE4"/>
    <w:rsid w:val="00AB022B"/>
    <w:rsid w:val="00AB0304"/>
    <w:rsid w:val="00AB0950"/>
    <w:rsid w:val="00AB0A84"/>
    <w:rsid w:val="00AB0B54"/>
    <w:rsid w:val="00AB0E44"/>
    <w:rsid w:val="00AB0EDC"/>
    <w:rsid w:val="00AB1187"/>
    <w:rsid w:val="00AB1526"/>
    <w:rsid w:val="00AB15B9"/>
    <w:rsid w:val="00AB2549"/>
    <w:rsid w:val="00AB2CBE"/>
    <w:rsid w:val="00AB4540"/>
    <w:rsid w:val="00AB4CC8"/>
    <w:rsid w:val="00AB55A3"/>
    <w:rsid w:val="00AB67E5"/>
    <w:rsid w:val="00AB6992"/>
    <w:rsid w:val="00AB6F07"/>
    <w:rsid w:val="00AB759A"/>
    <w:rsid w:val="00AB7695"/>
    <w:rsid w:val="00AC0006"/>
    <w:rsid w:val="00AC073A"/>
    <w:rsid w:val="00AC090B"/>
    <w:rsid w:val="00AC0A41"/>
    <w:rsid w:val="00AC111F"/>
    <w:rsid w:val="00AC12FB"/>
    <w:rsid w:val="00AC15D2"/>
    <w:rsid w:val="00AC1729"/>
    <w:rsid w:val="00AC1910"/>
    <w:rsid w:val="00AC1C33"/>
    <w:rsid w:val="00AC1F59"/>
    <w:rsid w:val="00AC21CC"/>
    <w:rsid w:val="00AC264E"/>
    <w:rsid w:val="00AC2F81"/>
    <w:rsid w:val="00AC3D08"/>
    <w:rsid w:val="00AC421E"/>
    <w:rsid w:val="00AC4686"/>
    <w:rsid w:val="00AC46A9"/>
    <w:rsid w:val="00AC4BCB"/>
    <w:rsid w:val="00AC5116"/>
    <w:rsid w:val="00AC5B66"/>
    <w:rsid w:val="00AC5D24"/>
    <w:rsid w:val="00AC5E43"/>
    <w:rsid w:val="00AC5E8E"/>
    <w:rsid w:val="00AD0E9D"/>
    <w:rsid w:val="00AD1E5C"/>
    <w:rsid w:val="00AD20FB"/>
    <w:rsid w:val="00AD25CB"/>
    <w:rsid w:val="00AD288E"/>
    <w:rsid w:val="00AD2A2B"/>
    <w:rsid w:val="00AD3800"/>
    <w:rsid w:val="00AD4362"/>
    <w:rsid w:val="00AD52FA"/>
    <w:rsid w:val="00AD53E7"/>
    <w:rsid w:val="00AD5506"/>
    <w:rsid w:val="00AD5A12"/>
    <w:rsid w:val="00AD5C75"/>
    <w:rsid w:val="00AD6091"/>
    <w:rsid w:val="00AD6109"/>
    <w:rsid w:val="00AD68A8"/>
    <w:rsid w:val="00AD6939"/>
    <w:rsid w:val="00AD6A0D"/>
    <w:rsid w:val="00AD7179"/>
    <w:rsid w:val="00AD7476"/>
    <w:rsid w:val="00AD74C5"/>
    <w:rsid w:val="00AD7E27"/>
    <w:rsid w:val="00AE05DB"/>
    <w:rsid w:val="00AE0CEA"/>
    <w:rsid w:val="00AE0EEA"/>
    <w:rsid w:val="00AE1388"/>
    <w:rsid w:val="00AE2054"/>
    <w:rsid w:val="00AE22E7"/>
    <w:rsid w:val="00AE2366"/>
    <w:rsid w:val="00AE26E0"/>
    <w:rsid w:val="00AE42D2"/>
    <w:rsid w:val="00AE4522"/>
    <w:rsid w:val="00AE456F"/>
    <w:rsid w:val="00AE4592"/>
    <w:rsid w:val="00AE4E9E"/>
    <w:rsid w:val="00AE5C10"/>
    <w:rsid w:val="00AE603A"/>
    <w:rsid w:val="00AE67A3"/>
    <w:rsid w:val="00AE67A9"/>
    <w:rsid w:val="00AE7729"/>
    <w:rsid w:val="00AE78B8"/>
    <w:rsid w:val="00AE7CD7"/>
    <w:rsid w:val="00AE7D85"/>
    <w:rsid w:val="00AF033C"/>
    <w:rsid w:val="00AF05C0"/>
    <w:rsid w:val="00AF08DE"/>
    <w:rsid w:val="00AF156A"/>
    <w:rsid w:val="00AF1812"/>
    <w:rsid w:val="00AF196A"/>
    <w:rsid w:val="00AF1B37"/>
    <w:rsid w:val="00AF246E"/>
    <w:rsid w:val="00AF257D"/>
    <w:rsid w:val="00AF2995"/>
    <w:rsid w:val="00AF2C57"/>
    <w:rsid w:val="00AF2DB4"/>
    <w:rsid w:val="00AF2F19"/>
    <w:rsid w:val="00AF3407"/>
    <w:rsid w:val="00AF3FCB"/>
    <w:rsid w:val="00AF4E3D"/>
    <w:rsid w:val="00AF5042"/>
    <w:rsid w:val="00AF523B"/>
    <w:rsid w:val="00AF675F"/>
    <w:rsid w:val="00AF68BB"/>
    <w:rsid w:val="00AF6B59"/>
    <w:rsid w:val="00AF7A3D"/>
    <w:rsid w:val="00AF7D9B"/>
    <w:rsid w:val="00B00443"/>
    <w:rsid w:val="00B00935"/>
    <w:rsid w:val="00B01CDC"/>
    <w:rsid w:val="00B023B2"/>
    <w:rsid w:val="00B03308"/>
    <w:rsid w:val="00B03BD0"/>
    <w:rsid w:val="00B03E45"/>
    <w:rsid w:val="00B04087"/>
    <w:rsid w:val="00B05A46"/>
    <w:rsid w:val="00B06047"/>
    <w:rsid w:val="00B0634B"/>
    <w:rsid w:val="00B068B6"/>
    <w:rsid w:val="00B06C6D"/>
    <w:rsid w:val="00B071C2"/>
    <w:rsid w:val="00B074C7"/>
    <w:rsid w:val="00B07DD1"/>
    <w:rsid w:val="00B100A0"/>
    <w:rsid w:val="00B11568"/>
    <w:rsid w:val="00B11A35"/>
    <w:rsid w:val="00B12923"/>
    <w:rsid w:val="00B135A4"/>
    <w:rsid w:val="00B13D93"/>
    <w:rsid w:val="00B147E3"/>
    <w:rsid w:val="00B14BDF"/>
    <w:rsid w:val="00B1527B"/>
    <w:rsid w:val="00B1549D"/>
    <w:rsid w:val="00B154B2"/>
    <w:rsid w:val="00B1596E"/>
    <w:rsid w:val="00B15B9A"/>
    <w:rsid w:val="00B15D85"/>
    <w:rsid w:val="00B161B7"/>
    <w:rsid w:val="00B16EB0"/>
    <w:rsid w:val="00B172BF"/>
    <w:rsid w:val="00B1739C"/>
    <w:rsid w:val="00B1767E"/>
    <w:rsid w:val="00B178A7"/>
    <w:rsid w:val="00B21347"/>
    <w:rsid w:val="00B21D21"/>
    <w:rsid w:val="00B2220C"/>
    <w:rsid w:val="00B22623"/>
    <w:rsid w:val="00B2287D"/>
    <w:rsid w:val="00B2318B"/>
    <w:rsid w:val="00B2375C"/>
    <w:rsid w:val="00B24337"/>
    <w:rsid w:val="00B245FE"/>
    <w:rsid w:val="00B24BD8"/>
    <w:rsid w:val="00B25295"/>
    <w:rsid w:val="00B2531B"/>
    <w:rsid w:val="00B254E0"/>
    <w:rsid w:val="00B25D9B"/>
    <w:rsid w:val="00B25F6B"/>
    <w:rsid w:val="00B263DA"/>
    <w:rsid w:val="00B26D65"/>
    <w:rsid w:val="00B27D90"/>
    <w:rsid w:val="00B30459"/>
    <w:rsid w:val="00B31766"/>
    <w:rsid w:val="00B317FD"/>
    <w:rsid w:val="00B31BE9"/>
    <w:rsid w:val="00B33057"/>
    <w:rsid w:val="00B34250"/>
    <w:rsid w:val="00B3435D"/>
    <w:rsid w:val="00B34AE8"/>
    <w:rsid w:val="00B35A7D"/>
    <w:rsid w:val="00B35E92"/>
    <w:rsid w:val="00B37295"/>
    <w:rsid w:val="00B37601"/>
    <w:rsid w:val="00B4024C"/>
    <w:rsid w:val="00B4168A"/>
    <w:rsid w:val="00B41DD5"/>
    <w:rsid w:val="00B41E52"/>
    <w:rsid w:val="00B41F15"/>
    <w:rsid w:val="00B426CE"/>
    <w:rsid w:val="00B42D43"/>
    <w:rsid w:val="00B437DC"/>
    <w:rsid w:val="00B43D4F"/>
    <w:rsid w:val="00B440D3"/>
    <w:rsid w:val="00B44761"/>
    <w:rsid w:val="00B44A28"/>
    <w:rsid w:val="00B44B23"/>
    <w:rsid w:val="00B45855"/>
    <w:rsid w:val="00B45B0D"/>
    <w:rsid w:val="00B46122"/>
    <w:rsid w:val="00B46636"/>
    <w:rsid w:val="00B4730B"/>
    <w:rsid w:val="00B47628"/>
    <w:rsid w:val="00B476DD"/>
    <w:rsid w:val="00B50179"/>
    <w:rsid w:val="00B50CAB"/>
    <w:rsid w:val="00B51158"/>
    <w:rsid w:val="00B511A3"/>
    <w:rsid w:val="00B51CF7"/>
    <w:rsid w:val="00B522C2"/>
    <w:rsid w:val="00B5235E"/>
    <w:rsid w:val="00B52E9B"/>
    <w:rsid w:val="00B53904"/>
    <w:rsid w:val="00B53D1F"/>
    <w:rsid w:val="00B540A8"/>
    <w:rsid w:val="00B54DA1"/>
    <w:rsid w:val="00B54DA3"/>
    <w:rsid w:val="00B55750"/>
    <w:rsid w:val="00B55EFA"/>
    <w:rsid w:val="00B56A49"/>
    <w:rsid w:val="00B56B7E"/>
    <w:rsid w:val="00B576F3"/>
    <w:rsid w:val="00B6039D"/>
    <w:rsid w:val="00B604FD"/>
    <w:rsid w:val="00B612C3"/>
    <w:rsid w:val="00B619F5"/>
    <w:rsid w:val="00B62FD9"/>
    <w:rsid w:val="00B63B2A"/>
    <w:rsid w:val="00B63BAC"/>
    <w:rsid w:val="00B63D61"/>
    <w:rsid w:val="00B642C4"/>
    <w:rsid w:val="00B646DE"/>
    <w:rsid w:val="00B64E5A"/>
    <w:rsid w:val="00B651B1"/>
    <w:rsid w:val="00B651B8"/>
    <w:rsid w:val="00B652AA"/>
    <w:rsid w:val="00B65616"/>
    <w:rsid w:val="00B65966"/>
    <w:rsid w:val="00B65A4D"/>
    <w:rsid w:val="00B65DA0"/>
    <w:rsid w:val="00B67E81"/>
    <w:rsid w:val="00B700EE"/>
    <w:rsid w:val="00B701E1"/>
    <w:rsid w:val="00B70412"/>
    <w:rsid w:val="00B708B9"/>
    <w:rsid w:val="00B70E42"/>
    <w:rsid w:val="00B71462"/>
    <w:rsid w:val="00B715D5"/>
    <w:rsid w:val="00B724E5"/>
    <w:rsid w:val="00B72752"/>
    <w:rsid w:val="00B72B13"/>
    <w:rsid w:val="00B72E6C"/>
    <w:rsid w:val="00B72F67"/>
    <w:rsid w:val="00B73FD6"/>
    <w:rsid w:val="00B75A6F"/>
    <w:rsid w:val="00B75C08"/>
    <w:rsid w:val="00B764D9"/>
    <w:rsid w:val="00B777CB"/>
    <w:rsid w:val="00B77FAC"/>
    <w:rsid w:val="00B80924"/>
    <w:rsid w:val="00B80A1F"/>
    <w:rsid w:val="00B80BA9"/>
    <w:rsid w:val="00B80F98"/>
    <w:rsid w:val="00B81D31"/>
    <w:rsid w:val="00B8240F"/>
    <w:rsid w:val="00B824DE"/>
    <w:rsid w:val="00B82993"/>
    <w:rsid w:val="00B83A15"/>
    <w:rsid w:val="00B83C8C"/>
    <w:rsid w:val="00B8471C"/>
    <w:rsid w:val="00B8498B"/>
    <w:rsid w:val="00B84E9E"/>
    <w:rsid w:val="00B85291"/>
    <w:rsid w:val="00B85546"/>
    <w:rsid w:val="00B85828"/>
    <w:rsid w:val="00B863CF"/>
    <w:rsid w:val="00B86B64"/>
    <w:rsid w:val="00B877D5"/>
    <w:rsid w:val="00B907B9"/>
    <w:rsid w:val="00B90BAF"/>
    <w:rsid w:val="00B918F3"/>
    <w:rsid w:val="00B91AA6"/>
    <w:rsid w:val="00B91ACC"/>
    <w:rsid w:val="00B93560"/>
    <w:rsid w:val="00B93BAD"/>
    <w:rsid w:val="00B93FB0"/>
    <w:rsid w:val="00B94160"/>
    <w:rsid w:val="00B942CC"/>
    <w:rsid w:val="00B9446D"/>
    <w:rsid w:val="00B94F02"/>
    <w:rsid w:val="00B950E8"/>
    <w:rsid w:val="00B95CB8"/>
    <w:rsid w:val="00B962B2"/>
    <w:rsid w:val="00B96C54"/>
    <w:rsid w:val="00B972F8"/>
    <w:rsid w:val="00B97707"/>
    <w:rsid w:val="00B97B35"/>
    <w:rsid w:val="00BA0048"/>
    <w:rsid w:val="00BA1276"/>
    <w:rsid w:val="00BA1850"/>
    <w:rsid w:val="00BA2776"/>
    <w:rsid w:val="00BA2F7C"/>
    <w:rsid w:val="00BA3425"/>
    <w:rsid w:val="00BA369C"/>
    <w:rsid w:val="00BA4B81"/>
    <w:rsid w:val="00BA4E9E"/>
    <w:rsid w:val="00BA5EEA"/>
    <w:rsid w:val="00BA63FE"/>
    <w:rsid w:val="00BA672B"/>
    <w:rsid w:val="00BA6B84"/>
    <w:rsid w:val="00BA6EA5"/>
    <w:rsid w:val="00BA6FB4"/>
    <w:rsid w:val="00BA6FBE"/>
    <w:rsid w:val="00BA726C"/>
    <w:rsid w:val="00BA7290"/>
    <w:rsid w:val="00BA74BD"/>
    <w:rsid w:val="00BB027C"/>
    <w:rsid w:val="00BB06F7"/>
    <w:rsid w:val="00BB075A"/>
    <w:rsid w:val="00BB0E0C"/>
    <w:rsid w:val="00BB0E57"/>
    <w:rsid w:val="00BB19B3"/>
    <w:rsid w:val="00BB1C48"/>
    <w:rsid w:val="00BB1E09"/>
    <w:rsid w:val="00BB22A4"/>
    <w:rsid w:val="00BB2948"/>
    <w:rsid w:val="00BB31FF"/>
    <w:rsid w:val="00BB3535"/>
    <w:rsid w:val="00BB36AA"/>
    <w:rsid w:val="00BB3BE4"/>
    <w:rsid w:val="00BB487D"/>
    <w:rsid w:val="00BB4926"/>
    <w:rsid w:val="00BB4CB7"/>
    <w:rsid w:val="00BB51A2"/>
    <w:rsid w:val="00BB5664"/>
    <w:rsid w:val="00BB5669"/>
    <w:rsid w:val="00BB66FD"/>
    <w:rsid w:val="00BB672C"/>
    <w:rsid w:val="00BB6795"/>
    <w:rsid w:val="00BB6AF5"/>
    <w:rsid w:val="00BB6C8C"/>
    <w:rsid w:val="00BB7BAC"/>
    <w:rsid w:val="00BB7FEB"/>
    <w:rsid w:val="00BC038E"/>
    <w:rsid w:val="00BC1F94"/>
    <w:rsid w:val="00BC2340"/>
    <w:rsid w:val="00BC2822"/>
    <w:rsid w:val="00BC2EA7"/>
    <w:rsid w:val="00BC3A4F"/>
    <w:rsid w:val="00BC3F63"/>
    <w:rsid w:val="00BC4BD4"/>
    <w:rsid w:val="00BC4F7F"/>
    <w:rsid w:val="00BC61F0"/>
    <w:rsid w:val="00BC6366"/>
    <w:rsid w:val="00BC6A71"/>
    <w:rsid w:val="00BC6EE2"/>
    <w:rsid w:val="00BC754E"/>
    <w:rsid w:val="00BD006E"/>
    <w:rsid w:val="00BD0C6F"/>
    <w:rsid w:val="00BD1088"/>
    <w:rsid w:val="00BD1864"/>
    <w:rsid w:val="00BD24E2"/>
    <w:rsid w:val="00BD31FA"/>
    <w:rsid w:val="00BD3BD2"/>
    <w:rsid w:val="00BD4437"/>
    <w:rsid w:val="00BD5007"/>
    <w:rsid w:val="00BD5061"/>
    <w:rsid w:val="00BD5ACF"/>
    <w:rsid w:val="00BD64BF"/>
    <w:rsid w:val="00BD7153"/>
    <w:rsid w:val="00BD7243"/>
    <w:rsid w:val="00BE01CC"/>
    <w:rsid w:val="00BE035C"/>
    <w:rsid w:val="00BE0437"/>
    <w:rsid w:val="00BE1058"/>
    <w:rsid w:val="00BE169B"/>
    <w:rsid w:val="00BE19BB"/>
    <w:rsid w:val="00BE1A35"/>
    <w:rsid w:val="00BE1D0C"/>
    <w:rsid w:val="00BE271C"/>
    <w:rsid w:val="00BE2ED0"/>
    <w:rsid w:val="00BE4379"/>
    <w:rsid w:val="00BE45D6"/>
    <w:rsid w:val="00BE5347"/>
    <w:rsid w:val="00BE54EB"/>
    <w:rsid w:val="00BE5FC0"/>
    <w:rsid w:val="00BE6528"/>
    <w:rsid w:val="00BE7275"/>
    <w:rsid w:val="00BE7304"/>
    <w:rsid w:val="00BE7B24"/>
    <w:rsid w:val="00BE7C60"/>
    <w:rsid w:val="00BF06D1"/>
    <w:rsid w:val="00BF0A94"/>
    <w:rsid w:val="00BF0C9A"/>
    <w:rsid w:val="00BF0E80"/>
    <w:rsid w:val="00BF1485"/>
    <w:rsid w:val="00BF19BC"/>
    <w:rsid w:val="00BF299F"/>
    <w:rsid w:val="00BF29DD"/>
    <w:rsid w:val="00BF2C37"/>
    <w:rsid w:val="00BF3868"/>
    <w:rsid w:val="00BF5055"/>
    <w:rsid w:val="00BF507E"/>
    <w:rsid w:val="00BF59ED"/>
    <w:rsid w:val="00BF60F2"/>
    <w:rsid w:val="00BF693E"/>
    <w:rsid w:val="00BF6E16"/>
    <w:rsid w:val="00BF6FF4"/>
    <w:rsid w:val="00BF7A35"/>
    <w:rsid w:val="00BF7B56"/>
    <w:rsid w:val="00C00794"/>
    <w:rsid w:val="00C009CE"/>
    <w:rsid w:val="00C00B4B"/>
    <w:rsid w:val="00C00ECD"/>
    <w:rsid w:val="00C016A4"/>
    <w:rsid w:val="00C01C28"/>
    <w:rsid w:val="00C02277"/>
    <w:rsid w:val="00C0288A"/>
    <w:rsid w:val="00C02897"/>
    <w:rsid w:val="00C036E7"/>
    <w:rsid w:val="00C03D7C"/>
    <w:rsid w:val="00C04FC1"/>
    <w:rsid w:val="00C05836"/>
    <w:rsid w:val="00C07340"/>
    <w:rsid w:val="00C07E29"/>
    <w:rsid w:val="00C07F4C"/>
    <w:rsid w:val="00C102E2"/>
    <w:rsid w:val="00C10A40"/>
    <w:rsid w:val="00C119CE"/>
    <w:rsid w:val="00C11A9D"/>
    <w:rsid w:val="00C11B10"/>
    <w:rsid w:val="00C11E0D"/>
    <w:rsid w:val="00C11F05"/>
    <w:rsid w:val="00C1200B"/>
    <w:rsid w:val="00C12DF2"/>
    <w:rsid w:val="00C13462"/>
    <w:rsid w:val="00C14283"/>
    <w:rsid w:val="00C14BEC"/>
    <w:rsid w:val="00C1514D"/>
    <w:rsid w:val="00C1526A"/>
    <w:rsid w:val="00C153F3"/>
    <w:rsid w:val="00C1558D"/>
    <w:rsid w:val="00C159B6"/>
    <w:rsid w:val="00C15BC9"/>
    <w:rsid w:val="00C16C6A"/>
    <w:rsid w:val="00C17169"/>
    <w:rsid w:val="00C17649"/>
    <w:rsid w:val="00C177C3"/>
    <w:rsid w:val="00C20022"/>
    <w:rsid w:val="00C21126"/>
    <w:rsid w:val="00C2148C"/>
    <w:rsid w:val="00C21A68"/>
    <w:rsid w:val="00C22195"/>
    <w:rsid w:val="00C228D1"/>
    <w:rsid w:val="00C22B92"/>
    <w:rsid w:val="00C22B93"/>
    <w:rsid w:val="00C23325"/>
    <w:rsid w:val="00C234A2"/>
    <w:rsid w:val="00C24300"/>
    <w:rsid w:val="00C24310"/>
    <w:rsid w:val="00C24626"/>
    <w:rsid w:val="00C24967"/>
    <w:rsid w:val="00C275EF"/>
    <w:rsid w:val="00C277CE"/>
    <w:rsid w:val="00C27CC5"/>
    <w:rsid w:val="00C30156"/>
    <w:rsid w:val="00C30203"/>
    <w:rsid w:val="00C30429"/>
    <w:rsid w:val="00C30494"/>
    <w:rsid w:val="00C31216"/>
    <w:rsid w:val="00C31332"/>
    <w:rsid w:val="00C316AC"/>
    <w:rsid w:val="00C31A5D"/>
    <w:rsid w:val="00C31D4D"/>
    <w:rsid w:val="00C31DB8"/>
    <w:rsid w:val="00C32679"/>
    <w:rsid w:val="00C33432"/>
    <w:rsid w:val="00C33872"/>
    <w:rsid w:val="00C3435D"/>
    <w:rsid w:val="00C34D6F"/>
    <w:rsid w:val="00C34EFF"/>
    <w:rsid w:val="00C35344"/>
    <w:rsid w:val="00C3633B"/>
    <w:rsid w:val="00C371AA"/>
    <w:rsid w:val="00C37402"/>
    <w:rsid w:val="00C4099B"/>
    <w:rsid w:val="00C40E05"/>
    <w:rsid w:val="00C410AC"/>
    <w:rsid w:val="00C41EB2"/>
    <w:rsid w:val="00C42644"/>
    <w:rsid w:val="00C42CB4"/>
    <w:rsid w:val="00C42E40"/>
    <w:rsid w:val="00C4318B"/>
    <w:rsid w:val="00C431F2"/>
    <w:rsid w:val="00C43C3B"/>
    <w:rsid w:val="00C4414D"/>
    <w:rsid w:val="00C44637"/>
    <w:rsid w:val="00C44C4F"/>
    <w:rsid w:val="00C44EBA"/>
    <w:rsid w:val="00C44F63"/>
    <w:rsid w:val="00C45445"/>
    <w:rsid w:val="00C465E8"/>
    <w:rsid w:val="00C46A7C"/>
    <w:rsid w:val="00C46E1A"/>
    <w:rsid w:val="00C46E91"/>
    <w:rsid w:val="00C475FC"/>
    <w:rsid w:val="00C4767C"/>
    <w:rsid w:val="00C47A96"/>
    <w:rsid w:val="00C47F53"/>
    <w:rsid w:val="00C50153"/>
    <w:rsid w:val="00C5019E"/>
    <w:rsid w:val="00C5053E"/>
    <w:rsid w:val="00C50CDD"/>
    <w:rsid w:val="00C50EB6"/>
    <w:rsid w:val="00C51078"/>
    <w:rsid w:val="00C51471"/>
    <w:rsid w:val="00C5205E"/>
    <w:rsid w:val="00C5303D"/>
    <w:rsid w:val="00C53241"/>
    <w:rsid w:val="00C53255"/>
    <w:rsid w:val="00C53948"/>
    <w:rsid w:val="00C53A6F"/>
    <w:rsid w:val="00C5404F"/>
    <w:rsid w:val="00C550ED"/>
    <w:rsid w:val="00C55445"/>
    <w:rsid w:val="00C559D6"/>
    <w:rsid w:val="00C563BA"/>
    <w:rsid w:val="00C56ED9"/>
    <w:rsid w:val="00C5757F"/>
    <w:rsid w:val="00C60379"/>
    <w:rsid w:val="00C62430"/>
    <w:rsid w:val="00C62471"/>
    <w:rsid w:val="00C62F3A"/>
    <w:rsid w:val="00C63173"/>
    <w:rsid w:val="00C6385B"/>
    <w:rsid w:val="00C63D67"/>
    <w:rsid w:val="00C63EFD"/>
    <w:rsid w:val="00C6530E"/>
    <w:rsid w:val="00C65ADE"/>
    <w:rsid w:val="00C65DF1"/>
    <w:rsid w:val="00C66090"/>
    <w:rsid w:val="00C66FAB"/>
    <w:rsid w:val="00C673BC"/>
    <w:rsid w:val="00C67E85"/>
    <w:rsid w:val="00C71031"/>
    <w:rsid w:val="00C7280A"/>
    <w:rsid w:val="00C7285F"/>
    <w:rsid w:val="00C72ED9"/>
    <w:rsid w:val="00C72F34"/>
    <w:rsid w:val="00C7320B"/>
    <w:rsid w:val="00C73D9D"/>
    <w:rsid w:val="00C742AE"/>
    <w:rsid w:val="00C74711"/>
    <w:rsid w:val="00C74A69"/>
    <w:rsid w:val="00C74EA2"/>
    <w:rsid w:val="00C75011"/>
    <w:rsid w:val="00C75018"/>
    <w:rsid w:val="00C75D2C"/>
    <w:rsid w:val="00C75EDD"/>
    <w:rsid w:val="00C7681A"/>
    <w:rsid w:val="00C771C5"/>
    <w:rsid w:val="00C77812"/>
    <w:rsid w:val="00C77C90"/>
    <w:rsid w:val="00C81821"/>
    <w:rsid w:val="00C827A7"/>
    <w:rsid w:val="00C834BF"/>
    <w:rsid w:val="00C83F1D"/>
    <w:rsid w:val="00C84310"/>
    <w:rsid w:val="00C855B9"/>
    <w:rsid w:val="00C85700"/>
    <w:rsid w:val="00C858EF"/>
    <w:rsid w:val="00C85911"/>
    <w:rsid w:val="00C85CDF"/>
    <w:rsid w:val="00C86220"/>
    <w:rsid w:val="00C863EC"/>
    <w:rsid w:val="00C86BDB"/>
    <w:rsid w:val="00C87951"/>
    <w:rsid w:val="00C87BF1"/>
    <w:rsid w:val="00C902FE"/>
    <w:rsid w:val="00C90EFB"/>
    <w:rsid w:val="00C91065"/>
    <w:rsid w:val="00C9114D"/>
    <w:rsid w:val="00C9139F"/>
    <w:rsid w:val="00C91600"/>
    <w:rsid w:val="00C919BB"/>
    <w:rsid w:val="00C91B2E"/>
    <w:rsid w:val="00C91B4F"/>
    <w:rsid w:val="00C9298B"/>
    <w:rsid w:val="00C92B66"/>
    <w:rsid w:val="00C92CB5"/>
    <w:rsid w:val="00C92D75"/>
    <w:rsid w:val="00C92D98"/>
    <w:rsid w:val="00C936D6"/>
    <w:rsid w:val="00C93B64"/>
    <w:rsid w:val="00C93CD3"/>
    <w:rsid w:val="00C93DCB"/>
    <w:rsid w:val="00C94940"/>
    <w:rsid w:val="00C94EAA"/>
    <w:rsid w:val="00C952F5"/>
    <w:rsid w:val="00C95485"/>
    <w:rsid w:val="00C95A43"/>
    <w:rsid w:val="00C95B89"/>
    <w:rsid w:val="00C96842"/>
    <w:rsid w:val="00C9753D"/>
    <w:rsid w:val="00C976BE"/>
    <w:rsid w:val="00C978FC"/>
    <w:rsid w:val="00CA0D40"/>
    <w:rsid w:val="00CA0D8F"/>
    <w:rsid w:val="00CA0E8B"/>
    <w:rsid w:val="00CA107A"/>
    <w:rsid w:val="00CA12AE"/>
    <w:rsid w:val="00CA1787"/>
    <w:rsid w:val="00CA1828"/>
    <w:rsid w:val="00CA2289"/>
    <w:rsid w:val="00CA276D"/>
    <w:rsid w:val="00CA32AD"/>
    <w:rsid w:val="00CA3DE3"/>
    <w:rsid w:val="00CA3E96"/>
    <w:rsid w:val="00CA4D03"/>
    <w:rsid w:val="00CA532E"/>
    <w:rsid w:val="00CA5B75"/>
    <w:rsid w:val="00CA625E"/>
    <w:rsid w:val="00CA63F3"/>
    <w:rsid w:val="00CA7302"/>
    <w:rsid w:val="00CA7DA6"/>
    <w:rsid w:val="00CB00F4"/>
    <w:rsid w:val="00CB03DD"/>
    <w:rsid w:val="00CB047B"/>
    <w:rsid w:val="00CB15F6"/>
    <w:rsid w:val="00CB1771"/>
    <w:rsid w:val="00CB1B7F"/>
    <w:rsid w:val="00CB1C1A"/>
    <w:rsid w:val="00CB20CD"/>
    <w:rsid w:val="00CB2875"/>
    <w:rsid w:val="00CB30E5"/>
    <w:rsid w:val="00CB3BB5"/>
    <w:rsid w:val="00CB4584"/>
    <w:rsid w:val="00CB5CB4"/>
    <w:rsid w:val="00CB6204"/>
    <w:rsid w:val="00CB6B05"/>
    <w:rsid w:val="00CB6BEA"/>
    <w:rsid w:val="00CB72CC"/>
    <w:rsid w:val="00CB78A1"/>
    <w:rsid w:val="00CC0691"/>
    <w:rsid w:val="00CC07CF"/>
    <w:rsid w:val="00CC0E57"/>
    <w:rsid w:val="00CC0F43"/>
    <w:rsid w:val="00CC1543"/>
    <w:rsid w:val="00CC1CEB"/>
    <w:rsid w:val="00CC1F74"/>
    <w:rsid w:val="00CC231B"/>
    <w:rsid w:val="00CC2660"/>
    <w:rsid w:val="00CC33B1"/>
    <w:rsid w:val="00CC3630"/>
    <w:rsid w:val="00CC3847"/>
    <w:rsid w:val="00CC3A40"/>
    <w:rsid w:val="00CC3A75"/>
    <w:rsid w:val="00CC3CC5"/>
    <w:rsid w:val="00CC4AFF"/>
    <w:rsid w:val="00CC5D09"/>
    <w:rsid w:val="00CC74CF"/>
    <w:rsid w:val="00CC7F61"/>
    <w:rsid w:val="00CD0F1A"/>
    <w:rsid w:val="00CD155F"/>
    <w:rsid w:val="00CD1E40"/>
    <w:rsid w:val="00CD21FE"/>
    <w:rsid w:val="00CD2201"/>
    <w:rsid w:val="00CD236D"/>
    <w:rsid w:val="00CD2482"/>
    <w:rsid w:val="00CD2B44"/>
    <w:rsid w:val="00CD2C6A"/>
    <w:rsid w:val="00CD36A2"/>
    <w:rsid w:val="00CD3917"/>
    <w:rsid w:val="00CD3920"/>
    <w:rsid w:val="00CD39B9"/>
    <w:rsid w:val="00CD3B7A"/>
    <w:rsid w:val="00CD45B2"/>
    <w:rsid w:val="00CD469E"/>
    <w:rsid w:val="00CD4AC2"/>
    <w:rsid w:val="00CD50D6"/>
    <w:rsid w:val="00CD608E"/>
    <w:rsid w:val="00CD6124"/>
    <w:rsid w:val="00CD6BFA"/>
    <w:rsid w:val="00CD7794"/>
    <w:rsid w:val="00CE0035"/>
    <w:rsid w:val="00CE0492"/>
    <w:rsid w:val="00CE05E3"/>
    <w:rsid w:val="00CE12BD"/>
    <w:rsid w:val="00CE1672"/>
    <w:rsid w:val="00CE17F0"/>
    <w:rsid w:val="00CE2135"/>
    <w:rsid w:val="00CE2B44"/>
    <w:rsid w:val="00CE2BD6"/>
    <w:rsid w:val="00CE2D3E"/>
    <w:rsid w:val="00CE306F"/>
    <w:rsid w:val="00CE336B"/>
    <w:rsid w:val="00CE3A4B"/>
    <w:rsid w:val="00CE3E31"/>
    <w:rsid w:val="00CE5733"/>
    <w:rsid w:val="00CE5927"/>
    <w:rsid w:val="00CE596B"/>
    <w:rsid w:val="00CE5BE9"/>
    <w:rsid w:val="00CE5CFB"/>
    <w:rsid w:val="00CE6CC5"/>
    <w:rsid w:val="00CE73AA"/>
    <w:rsid w:val="00CF130E"/>
    <w:rsid w:val="00CF157C"/>
    <w:rsid w:val="00CF158C"/>
    <w:rsid w:val="00CF1FA5"/>
    <w:rsid w:val="00CF1FB3"/>
    <w:rsid w:val="00CF3A57"/>
    <w:rsid w:val="00CF3D9E"/>
    <w:rsid w:val="00CF4CE0"/>
    <w:rsid w:val="00CF4F9A"/>
    <w:rsid w:val="00CF5731"/>
    <w:rsid w:val="00CF5C22"/>
    <w:rsid w:val="00CF6506"/>
    <w:rsid w:val="00CF6851"/>
    <w:rsid w:val="00CF68DF"/>
    <w:rsid w:val="00CF6CB6"/>
    <w:rsid w:val="00CF6FAA"/>
    <w:rsid w:val="00CF7140"/>
    <w:rsid w:val="00D00269"/>
    <w:rsid w:val="00D01641"/>
    <w:rsid w:val="00D0197C"/>
    <w:rsid w:val="00D01ACA"/>
    <w:rsid w:val="00D0261F"/>
    <w:rsid w:val="00D02E88"/>
    <w:rsid w:val="00D02FCB"/>
    <w:rsid w:val="00D04139"/>
    <w:rsid w:val="00D04353"/>
    <w:rsid w:val="00D0483D"/>
    <w:rsid w:val="00D05EBE"/>
    <w:rsid w:val="00D0640C"/>
    <w:rsid w:val="00D06691"/>
    <w:rsid w:val="00D067B0"/>
    <w:rsid w:val="00D068BD"/>
    <w:rsid w:val="00D06A18"/>
    <w:rsid w:val="00D06C7F"/>
    <w:rsid w:val="00D07D35"/>
    <w:rsid w:val="00D101FC"/>
    <w:rsid w:val="00D10453"/>
    <w:rsid w:val="00D10566"/>
    <w:rsid w:val="00D11283"/>
    <w:rsid w:val="00D1157A"/>
    <w:rsid w:val="00D1163E"/>
    <w:rsid w:val="00D119BA"/>
    <w:rsid w:val="00D11CE0"/>
    <w:rsid w:val="00D12C5B"/>
    <w:rsid w:val="00D1352D"/>
    <w:rsid w:val="00D13845"/>
    <w:rsid w:val="00D14076"/>
    <w:rsid w:val="00D15A1A"/>
    <w:rsid w:val="00D15E37"/>
    <w:rsid w:val="00D16279"/>
    <w:rsid w:val="00D16AC7"/>
    <w:rsid w:val="00D16B9A"/>
    <w:rsid w:val="00D17B24"/>
    <w:rsid w:val="00D17CC1"/>
    <w:rsid w:val="00D20B86"/>
    <w:rsid w:val="00D20BBF"/>
    <w:rsid w:val="00D222C8"/>
    <w:rsid w:val="00D22843"/>
    <w:rsid w:val="00D2351C"/>
    <w:rsid w:val="00D23664"/>
    <w:rsid w:val="00D24800"/>
    <w:rsid w:val="00D249C6"/>
    <w:rsid w:val="00D24FCE"/>
    <w:rsid w:val="00D25195"/>
    <w:rsid w:val="00D25C35"/>
    <w:rsid w:val="00D26A0A"/>
    <w:rsid w:val="00D2749B"/>
    <w:rsid w:val="00D275F1"/>
    <w:rsid w:val="00D2785C"/>
    <w:rsid w:val="00D27914"/>
    <w:rsid w:val="00D27A2A"/>
    <w:rsid w:val="00D27BF6"/>
    <w:rsid w:val="00D302AC"/>
    <w:rsid w:val="00D31807"/>
    <w:rsid w:val="00D319F5"/>
    <w:rsid w:val="00D32171"/>
    <w:rsid w:val="00D32B39"/>
    <w:rsid w:val="00D32C2C"/>
    <w:rsid w:val="00D32E85"/>
    <w:rsid w:val="00D32EF5"/>
    <w:rsid w:val="00D32F41"/>
    <w:rsid w:val="00D32F6F"/>
    <w:rsid w:val="00D334F7"/>
    <w:rsid w:val="00D3375A"/>
    <w:rsid w:val="00D3385E"/>
    <w:rsid w:val="00D33936"/>
    <w:rsid w:val="00D339A7"/>
    <w:rsid w:val="00D33DBE"/>
    <w:rsid w:val="00D3474E"/>
    <w:rsid w:val="00D3569C"/>
    <w:rsid w:val="00D356DF"/>
    <w:rsid w:val="00D35CDB"/>
    <w:rsid w:val="00D35EC6"/>
    <w:rsid w:val="00D3621A"/>
    <w:rsid w:val="00D36986"/>
    <w:rsid w:val="00D3698E"/>
    <w:rsid w:val="00D37053"/>
    <w:rsid w:val="00D3736B"/>
    <w:rsid w:val="00D400B9"/>
    <w:rsid w:val="00D4147E"/>
    <w:rsid w:val="00D41972"/>
    <w:rsid w:val="00D426ED"/>
    <w:rsid w:val="00D42F86"/>
    <w:rsid w:val="00D42F8E"/>
    <w:rsid w:val="00D4332B"/>
    <w:rsid w:val="00D43377"/>
    <w:rsid w:val="00D43A84"/>
    <w:rsid w:val="00D43CEA"/>
    <w:rsid w:val="00D43E28"/>
    <w:rsid w:val="00D4486E"/>
    <w:rsid w:val="00D4492E"/>
    <w:rsid w:val="00D44DE5"/>
    <w:rsid w:val="00D450AA"/>
    <w:rsid w:val="00D453C1"/>
    <w:rsid w:val="00D45575"/>
    <w:rsid w:val="00D456C7"/>
    <w:rsid w:val="00D45BBC"/>
    <w:rsid w:val="00D45DCF"/>
    <w:rsid w:val="00D46338"/>
    <w:rsid w:val="00D475AD"/>
    <w:rsid w:val="00D47901"/>
    <w:rsid w:val="00D50003"/>
    <w:rsid w:val="00D50355"/>
    <w:rsid w:val="00D50EF2"/>
    <w:rsid w:val="00D516F4"/>
    <w:rsid w:val="00D51A23"/>
    <w:rsid w:val="00D51FC7"/>
    <w:rsid w:val="00D523EC"/>
    <w:rsid w:val="00D52691"/>
    <w:rsid w:val="00D53408"/>
    <w:rsid w:val="00D53561"/>
    <w:rsid w:val="00D5561B"/>
    <w:rsid w:val="00D55C2A"/>
    <w:rsid w:val="00D56118"/>
    <w:rsid w:val="00D563A3"/>
    <w:rsid w:val="00D56481"/>
    <w:rsid w:val="00D569BE"/>
    <w:rsid w:val="00D56A41"/>
    <w:rsid w:val="00D56B56"/>
    <w:rsid w:val="00D56F9F"/>
    <w:rsid w:val="00D6008C"/>
    <w:rsid w:val="00D60224"/>
    <w:rsid w:val="00D611F6"/>
    <w:rsid w:val="00D6157B"/>
    <w:rsid w:val="00D617DB"/>
    <w:rsid w:val="00D62CE3"/>
    <w:rsid w:val="00D63374"/>
    <w:rsid w:val="00D63799"/>
    <w:rsid w:val="00D63B22"/>
    <w:rsid w:val="00D63E5C"/>
    <w:rsid w:val="00D6409F"/>
    <w:rsid w:val="00D6463A"/>
    <w:rsid w:val="00D64770"/>
    <w:rsid w:val="00D64C85"/>
    <w:rsid w:val="00D65E50"/>
    <w:rsid w:val="00D66839"/>
    <w:rsid w:val="00D66AF5"/>
    <w:rsid w:val="00D67882"/>
    <w:rsid w:val="00D67CA1"/>
    <w:rsid w:val="00D67CE4"/>
    <w:rsid w:val="00D71160"/>
    <w:rsid w:val="00D714BB"/>
    <w:rsid w:val="00D71B29"/>
    <w:rsid w:val="00D71B5B"/>
    <w:rsid w:val="00D72221"/>
    <w:rsid w:val="00D72476"/>
    <w:rsid w:val="00D72F01"/>
    <w:rsid w:val="00D72F2F"/>
    <w:rsid w:val="00D735B8"/>
    <w:rsid w:val="00D74381"/>
    <w:rsid w:val="00D746B1"/>
    <w:rsid w:val="00D75166"/>
    <w:rsid w:val="00D759CA"/>
    <w:rsid w:val="00D75F8E"/>
    <w:rsid w:val="00D761AB"/>
    <w:rsid w:val="00D764F6"/>
    <w:rsid w:val="00D76B62"/>
    <w:rsid w:val="00D76FB3"/>
    <w:rsid w:val="00D77CEE"/>
    <w:rsid w:val="00D8020F"/>
    <w:rsid w:val="00D81111"/>
    <w:rsid w:val="00D813F9"/>
    <w:rsid w:val="00D81851"/>
    <w:rsid w:val="00D82A6B"/>
    <w:rsid w:val="00D82EF1"/>
    <w:rsid w:val="00D83A4A"/>
    <w:rsid w:val="00D841AE"/>
    <w:rsid w:val="00D84911"/>
    <w:rsid w:val="00D84DBF"/>
    <w:rsid w:val="00D85B3B"/>
    <w:rsid w:val="00D85E15"/>
    <w:rsid w:val="00D86184"/>
    <w:rsid w:val="00D86C04"/>
    <w:rsid w:val="00D86D33"/>
    <w:rsid w:val="00D8714D"/>
    <w:rsid w:val="00D87245"/>
    <w:rsid w:val="00D878F5"/>
    <w:rsid w:val="00D87B52"/>
    <w:rsid w:val="00D87CF8"/>
    <w:rsid w:val="00D87D31"/>
    <w:rsid w:val="00D902E4"/>
    <w:rsid w:val="00D90524"/>
    <w:rsid w:val="00D90668"/>
    <w:rsid w:val="00D91765"/>
    <w:rsid w:val="00D9189E"/>
    <w:rsid w:val="00D9227C"/>
    <w:rsid w:val="00D92727"/>
    <w:rsid w:val="00D9287E"/>
    <w:rsid w:val="00D92C81"/>
    <w:rsid w:val="00D93002"/>
    <w:rsid w:val="00D931DD"/>
    <w:rsid w:val="00D9322C"/>
    <w:rsid w:val="00D93A4D"/>
    <w:rsid w:val="00D93A73"/>
    <w:rsid w:val="00D93ABA"/>
    <w:rsid w:val="00D93FD6"/>
    <w:rsid w:val="00D94B13"/>
    <w:rsid w:val="00D94DBF"/>
    <w:rsid w:val="00D94E0D"/>
    <w:rsid w:val="00D9529A"/>
    <w:rsid w:val="00D95678"/>
    <w:rsid w:val="00D95B66"/>
    <w:rsid w:val="00D96642"/>
    <w:rsid w:val="00D966B3"/>
    <w:rsid w:val="00D967E3"/>
    <w:rsid w:val="00D96829"/>
    <w:rsid w:val="00D9716B"/>
    <w:rsid w:val="00D974EA"/>
    <w:rsid w:val="00D97CE8"/>
    <w:rsid w:val="00D97EA9"/>
    <w:rsid w:val="00DA0339"/>
    <w:rsid w:val="00DA0D08"/>
    <w:rsid w:val="00DA2649"/>
    <w:rsid w:val="00DA266E"/>
    <w:rsid w:val="00DA2D81"/>
    <w:rsid w:val="00DA2ED4"/>
    <w:rsid w:val="00DA3629"/>
    <w:rsid w:val="00DA3BAB"/>
    <w:rsid w:val="00DA3E35"/>
    <w:rsid w:val="00DA3F70"/>
    <w:rsid w:val="00DA3FF1"/>
    <w:rsid w:val="00DA4631"/>
    <w:rsid w:val="00DA47C5"/>
    <w:rsid w:val="00DA57AB"/>
    <w:rsid w:val="00DA63EB"/>
    <w:rsid w:val="00DA64E5"/>
    <w:rsid w:val="00DA699E"/>
    <w:rsid w:val="00DA6BA8"/>
    <w:rsid w:val="00DA7369"/>
    <w:rsid w:val="00DA76F1"/>
    <w:rsid w:val="00DA770A"/>
    <w:rsid w:val="00DB00A4"/>
    <w:rsid w:val="00DB1515"/>
    <w:rsid w:val="00DB1B22"/>
    <w:rsid w:val="00DB258F"/>
    <w:rsid w:val="00DB28F5"/>
    <w:rsid w:val="00DB3272"/>
    <w:rsid w:val="00DB3454"/>
    <w:rsid w:val="00DB439B"/>
    <w:rsid w:val="00DB5D67"/>
    <w:rsid w:val="00DB61F4"/>
    <w:rsid w:val="00DB6234"/>
    <w:rsid w:val="00DB6D94"/>
    <w:rsid w:val="00DB78A1"/>
    <w:rsid w:val="00DB7A51"/>
    <w:rsid w:val="00DB7DC2"/>
    <w:rsid w:val="00DB7F0F"/>
    <w:rsid w:val="00DC00CA"/>
    <w:rsid w:val="00DC0267"/>
    <w:rsid w:val="00DC0C1B"/>
    <w:rsid w:val="00DC0FE3"/>
    <w:rsid w:val="00DC1B07"/>
    <w:rsid w:val="00DC1B9C"/>
    <w:rsid w:val="00DC1F4A"/>
    <w:rsid w:val="00DC2D99"/>
    <w:rsid w:val="00DC2DD8"/>
    <w:rsid w:val="00DC312D"/>
    <w:rsid w:val="00DC37FD"/>
    <w:rsid w:val="00DC3D56"/>
    <w:rsid w:val="00DC41B0"/>
    <w:rsid w:val="00DC41BE"/>
    <w:rsid w:val="00DC42A9"/>
    <w:rsid w:val="00DC590A"/>
    <w:rsid w:val="00DC64A5"/>
    <w:rsid w:val="00DC6A61"/>
    <w:rsid w:val="00DC6B1C"/>
    <w:rsid w:val="00DD00DC"/>
    <w:rsid w:val="00DD118A"/>
    <w:rsid w:val="00DD17CF"/>
    <w:rsid w:val="00DD190E"/>
    <w:rsid w:val="00DD1B2C"/>
    <w:rsid w:val="00DD1CEB"/>
    <w:rsid w:val="00DD1D50"/>
    <w:rsid w:val="00DD4693"/>
    <w:rsid w:val="00DD5297"/>
    <w:rsid w:val="00DD548F"/>
    <w:rsid w:val="00DD5B7E"/>
    <w:rsid w:val="00DD6408"/>
    <w:rsid w:val="00DD6ECB"/>
    <w:rsid w:val="00DD7772"/>
    <w:rsid w:val="00DD7B67"/>
    <w:rsid w:val="00DD7FB1"/>
    <w:rsid w:val="00DE014A"/>
    <w:rsid w:val="00DE0729"/>
    <w:rsid w:val="00DE0D5F"/>
    <w:rsid w:val="00DE0D93"/>
    <w:rsid w:val="00DE0DE1"/>
    <w:rsid w:val="00DE1034"/>
    <w:rsid w:val="00DE288A"/>
    <w:rsid w:val="00DE3306"/>
    <w:rsid w:val="00DE3D35"/>
    <w:rsid w:val="00DE3FC3"/>
    <w:rsid w:val="00DE409E"/>
    <w:rsid w:val="00DE410B"/>
    <w:rsid w:val="00DE4178"/>
    <w:rsid w:val="00DE47E0"/>
    <w:rsid w:val="00DE57B8"/>
    <w:rsid w:val="00DE5B7A"/>
    <w:rsid w:val="00DE5C70"/>
    <w:rsid w:val="00DE6080"/>
    <w:rsid w:val="00DE72C3"/>
    <w:rsid w:val="00DF0A70"/>
    <w:rsid w:val="00DF0CBF"/>
    <w:rsid w:val="00DF0F56"/>
    <w:rsid w:val="00DF1AAB"/>
    <w:rsid w:val="00DF2B45"/>
    <w:rsid w:val="00DF2CB6"/>
    <w:rsid w:val="00DF3380"/>
    <w:rsid w:val="00DF3DDA"/>
    <w:rsid w:val="00DF46BD"/>
    <w:rsid w:val="00DF5FE2"/>
    <w:rsid w:val="00DF6D00"/>
    <w:rsid w:val="00E00CCA"/>
    <w:rsid w:val="00E014A8"/>
    <w:rsid w:val="00E01E3D"/>
    <w:rsid w:val="00E0282B"/>
    <w:rsid w:val="00E02E01"/>
    <w:rsid w:val="00E036E2"/>
    <w:rsid w:val="00E03CCA"/>
    <w:rsid w:val="00E03D3C"/>
    <w:rsid w:val="00E03E94"/>
    <w:rsid w:val="00E04BE1"/>
    <w:rsid w:val="00E05082"/>
    <w:rsid w:val="00E05605"/>
    <w:rsid w:val="00E05AC8"/>
    <w:rsid w:val="00E05DFB"/>
    <w:rsid w:val="00E06483"/>
    <w:rsid w:val="00E06558"/>
    <w:rsid w:val="00E06B4F"/>
    <w:rsid w:val="00E10B93"/>
    <w:rsid w:val="00E12864"/>
    <w:rsid w:val="00E12A0A"/>
    <w:rsid w:val="00E12C75"/>
    <w:rsid w:val="00E13B69"/>
    <w:rsid w:val="00E14214"/>
    <w:rsid w:val="00E15602"/>
    <w:rsid w:val="00E15623"/>
    <w:rsid w:val="00E15DAF"/>
    <w:rsid w:val="00E1637E"/>
    <w:rsid w:val="00E16673"/>
    <w:rsid w:val="00E16BF4"/>
    <w:rsid w:val="00E16DDD"/>
    <w:rsid w:val="00E16EF9"/>
    <w:rsid w:val="00E175F0"/>
    <w:rsid w:val="00E2042F"/>
    <w:rsid w:val="00E212F9"/>
    <w:rsid w:val="00E21AB7"/>
    <w:rsid w:val="00E21C6F"/>
    <w:rsid w:val="00E226E2"/>
    <w:rsid w:val="00E246FD"/>
    <w:rsid w:val="00E24C01"/>
    <w:rsid w:val="00E24F20"/>
    <w:rsid w:val="00E25219"/>
    <w:rsid w:val="00E259C4"/>
    <w:rsid w:val="00E26EA7"/>
    <w:rsid w:val="00E27370"/>
    <w:rsid w:val="00E276C3"/>
    <w:rsid w:val="00E27881"/>
    <w:rsid w:val="00E27D2C"/>
    <w:rsid w:val="00E30861"/>
    <w:rsid w:val="00E30A82"/>
    <w:rsid w:val="00E31AF8"/>
    <w:rsid w:val="00E31B6D"/>
    <w:rsid w:val="00E328DF"/>
    <w:rsid w:val="00E32B32"/>
    <w:rsid w:val="00E32DD6"/>
    <w:rsid w:val="00E32F5B"/>
    <w:rsid w:val="00E3369D"/>
    <w:rsid w:val="00E34546"/>
    <w:rsid w:val="00E34783"/>
    <w:rsid w:val="00E358E6"/>
    <w:rsid w:val="00E366F3"/>
    <w:rsid w:val="00E36A71"/>
    <w:rsid w:val="00E36C4F"/>
    <w:rsid w:val="00E36CBB"/>
    <w:rsid w:val="00E37674"/>
    <w:rsid w:val="00E378DA"/>
    <w:rsid w:val="00E40E09"/>
    <w:rsid w:val="00E41C29"/>
    <w:rsid w:val="00E422BE"/>
    <w:rsid w:val="00E42502"/>
    <w:rsid w:val="00E43050"/>
    <w:rsid w:val="00E4336E"/>
    <w:rsid w:val="00E43550"/>
    <w:rsid w:val="00E43C9F"/>
    <w:rsid w:val="00E43E4C"/>
    <w:rsid w:val="00E44C8C"/>
    <w:rsid w:val="00E44FB0"/>
    <w:rsid w:val="00E45146"/>
    <w:rsid w:val="00E4621D"/>
    <w:rsid w:val="00E4649B"/>
    <w:rsid w:val="00E467EA"/>
    <w:rsid w:val="00E468CA"/>
    <w:rsid w:val="00E46FBD"/>
    <w:rsid w:val="00E4724C"/>
    <w:rsid w:val="00E473B8"/>
    <w:rsid w:val="00E4787A"/>
    <w:rsid w:val="00E5005D"/>
    <w:rsid w:val="00E507F7"/>
    <w:rsid w:val="00E50913"/>
    <w:rsid w:val="00E515E6"/>
    <w:rsid w:val="00E51B1B"/>
    <w:rsid w:val="00E52000"/>
    <w:rsid w:val="00E52CCA"/>
    <w:rsid w:val="00E53277"/>
    <w:rsid w:val="00E543C2"/>
    <w:rsid w:val="00E5441B"/>
    <w:rsid w:val="00E54D58"/>
    <w:rsid w:val="00E563B4"/>
    <w:rsid w:val="00E569F7"/>
    <w:rsid w:val="00E56F0E"/>
    <w:rsid w:val="00E5785F"/>
    <w:rsid w:val="00E579A5"/>
    <w:rsid w:val="00E57B6B"/>
    <w:rsid w:val="00E57CC9"/>
    <w:rsid w:val="00E60087"/>
    <w:rsid w:val="00E6009F"/>
    <w:rsid w:val="00E603A3"/>
    <w:rsid w:val="00E6062B"/>
    <w:rsid w:val="00E60BAF"/>
    <w:rsid w:val="00E611E3"/>
    <w:rsid w:val="00E61465"/>
    <w:rsid w:val="00E619C6"/>
    <w:rsid w:val="00E61ADC"/>
    <w:rsid w:val="00E6230B"/>
    <w:rsid w:val="00E64014"/>
    <w:rsid w:val="00E642AC"/>
    <w:rsid w:val="00E644C7"/>
    <w:rsid w:val="00E64A46"/>
    <w:rsid w:val="00E652FB"/>
    <w:rsid w:val="00E65372"/>
    <w:rsid w:val="00E655C9"/>
    <w:rsid w:val="00E65694"/>
    <w:rsid w:val="00E66515"/>
    <w:rsid w:val="00E6670C"/>
    <w:rsid w:val="00E66B7D"/>
    <w:rsid w:val="00E67F3F"/>
    <w:rsid w:val="00E67FD2"/>
    <w:rsid w:val="00E70A00"/>
    <w:rsid w:val="00E70B14"/>
    <w:rsid w:val="00E714CC"/>
    <w:rsid w:val="00E72373"/>
    <w:rsid w:val="00E72770"/>
    <w:rsid w:val="00E72949"/>
    <w:rsid w:val="00E73D9F"/>
    <w:rsid w:val="00E7448A"/>
    <w:rsid w:val="00E744C7"/>
    <w:rsid w:val="00E74E6C"/>
    <w:rsid w:val="00E7640F"/>
    <w:rsid w:val="00E765E3"/>
    <w:rsid w:val="00E76628"/>
    <w:rsid w:val="00E76CF7"/>
    <w:rsid w:val="00E77748"/>
    <w:rsid w:val="00E80116"/>
    <w:rsid w:val="00E8020E"/>
    <w:rsid w:val="00E807BC"/>
    <w:rsid w:val="00E80F6B"/>
    <w:rsid w:val="00E81103"/>
    <w:rsid w:val="00E816D8"/>
    <w:rsid w:val="00E81AFE"/>
    <w:rsid w:val="00E82734"/>
    <w:rsid w:val="00E83560"/>
    <w:rsid w:val="00E83CD5"/>
    <w:rsid w:val="00E84215"/>
    <w:rsid w:val="00E8462B"/>
    <w:rsid w:val="00E84FEE"/>
    <w:rsid w:val="00E868EF"/>
    <w:rsid w:val="00E86BF5"/>
    <w:rsid w:val="00E87C1F"/>
    <w:rsid w:val="00E87D4E"/>
    <w:rsid w:val="00E90371"/>
    <w:rsid w:val="00E90A04"/>
    <w:rsid w:val="00E90BA7"/>
    <w:rsid w:val="00E9125E"/>
    <w:rsid w:val="00E917DC"/>
    <w:rsid w:val="00E91B25"/>
    <w:rsid w:val="00E921D3"/>
    <w:rsid w:val="00E927F3"/>
    <w:rsid w:val="00E92C22"/>
    <w:rsid w:val="00E93288"/>
    <w:rsid w:val="00E94045"/>
    <w:rsid w:val="00E94432"/>
    <w:rsid w:val="00E94D33"/>
    <w:rsid w:val="00E95B0A"/>
    <w:rsid w:val="00E95C02"/>
    <w:rsid w:val="00E95FE2"/>
    <w:rsid w:val="00E960AF"/>
    <w:rsid w:val="00E96D17"/>
    <w:rsid w:val="00E96FE2"/>
    <w:rsid w:val="00E972A8"/>
    <w:rsid w:val="00E972DB"/>
    <w:rsid w:val="00E9734A"/>
    <w:rsid w:val="00E973D1"/>
    <w:rsid w:val="00EA042E"/>
    <w:rsid w:val="00EA0446"/>
    <w:rsid w:val="00EA0768"/>
    <w:rsid w:val="00EA0D14"/>
    <w:rsid w:val="00EA102C"/>
    <w:rsid w:val="00EA1B7D"/>
    <w:rsid w:val="00EA2168"/>
    <w:rsid w:val="00EA279B"/>
    <w:rsid w:val="00EA2FF3"/>
    <w:rsid w:val="00EA3938"/>
    <w:rsid w:val="00EA3DA8"/>
    <w:rsid w:val="00EA420B"/>
    <w:rsid w:val="00EA46A9"/>
    <w:rsid w:val="00EA4729"/>
    <w:rsid w:val="00EA480A"/>
    <w:rsid w:val="00EA4B73"/>
    <w:rsid w:val="00EA66E7"/>
    <w:rsid w:val="00EB01D2"/>
    <w:rsid w:val="00EB0275"/>
    <w:rsid w:val="00EB05C9"/>
    <w:rsid w:val="00EB0854"/>
    <w:rsid w:val="00EB2190"/>
    <w:rsid w:val="00EB235B"/>
    <w:rsid w:val="00EB24E6"/>
    <w:rsid w:val="00EB3E65"/>
    <w:rsid w:val="00EB3EF1"/>
    <w:rsid w:val="00EB419B"/>
    <w:rsid w:val="00EB45B5"/>
    <w:rsid w:val="00EB51AA"/>
    <w:rsid w:val="00EB5888"/>
    <w:rsid w:val="00EB66AD"/>
    <w:rsid w:val="00EB6CA3"/>
    <w:rsid w:val="00EB6CAC"/>
    <w:rsid w:val="00EB6E8A"/>
    <w:rsid w:val="00EB744C"/>
    <w:rsid w:val="00EB7BFC"/>
    <w:rsid w:val="00EC035A"/>
    <w:rsid w:val="00EC064C"/>
    <w:rsid w:val="00EC1335"/>
    <w:rsid w:val="00EC15BE"/>
    <w:rsid w:val="00EC161C"/>
    <w:rsid w:val="00EC16A3"/>
    <w:rsid w:val="00EC1F88"/>
    <w:rsid w:val="00EC24A6"/>
    <w:rsid w:val="00EC2578"/>
    <w:rsid w:val="00EC262B"/>
    <w:rsid w:val="00EC2742"/>
    <w:rsid w:val="00EC28E3"/>
    <w:rsid w:val="00EC2B64"/>
    <w:rsid w:val="00EC32D2"/>
    <w:rsid w:val="00EC3612"/>
    <w:rsid w:val="00EC4CFA"/>
    <w:rsid w:val="00EC51DC"/>
    <w:rsid w:val="00EC53D1"/>
    <w:rsid w:val="00EC5B19"/>
    <w:rsid w:val="00EC6049"/>
    <w:rsid w:val="00EC7071"/>
    <w:rsid w:val="00EC7302"/>
    <w:rsid w:val="00EC75DE"/>
    <w:rsid w:val="00EC76FE"/>
    <w:rsid w:val="00EC7A06"/>
    <w:rsid w:val="00ED07A8"/>
    <w:rsid w:val="00ED12FE"/>
    <w:rsid w:val="00ED201C"/>
    <w:rsid w:val="00ED2458"/>
    <w:rsid w:val="00ED2817"/>
    <w:rsid w:val="00ED2BCC"/>
    <w:rsid w:val="00ED3377"/>
    <w:rsid w:val="00ED3882"/>
    <w:rsid w:val="00ED38D4"/>
    <w:rsid w:val="00ED3AF7"/>
    <w:rsid w:val="00ED522C"/>
    <w:rsid w:val="00ED5C5A"/>
    <w:rsid w:val="00ED5CF5"/>
    <w:rsid w:val="00ED603E"/>
    <w:rsid w:val="00ED715C"/>
    <w:rsid w:val="00ED7A20"/>
    <w:rsid w:val="00ED7CBF"/>
    <w:rsid w:val="00EE06DD"/>
    <w:rsid w:val="00EE0EE2"/>
    <w:rsid w:val="00EE26DA"/>
    <w:rsid w:val="00EE304F"/>
    <w:rsid w:val="00EE3089"/>
    <w:rsid w:val="00EE3E01"/>
    <w:rsid w:val="00EE4AF0"/>
    <w:rsid w:val="00EE4F3D"/>
    <w:rsid w:val="00EE5049"/>
    <w:rsid w:val="00EE52E0"/>
    <w:rsid w:val="00EE58CB"/>
    <w:rsid w:val="00EE5CA7"/>
    <w:rsid w:val="00EE6046"/>
    <w:rsid w:val="00EE60CB"/>
    <w:rsid w:val="00EE643B"/>
    <w:rsid w:val="00EE680D"/>
    <w:rsid w:val="00EE6EFF"/>
    <w:rsid w:val="00EF000A"/>
    <w:rsid w:val="00EF02EF"/>
    <w:rsid w:val="00EF0EB1"/>
    <w:rsid w:val="00EF10A6"/>
    <w:rsid w:val="00EF25DD"/>
    <w:rsid w:val="00EF28EF"/>
    <w:rsid w:val="00EF2DC1"/>
    <w:rsid w:val="00EF316E"/>
    <w:rsid w:val="00EF33EC"/>
    <w:rsid w:val="00EF3649"/>
    <w:rsid w:val="00EF37F5"/>
    <w:rsid w:val="00EF4E48"/>
    <w:rsid w:val="00EF5D33"/>
    <w:rsid w:val="00EF639C"/>
    <w:rsid w:val="00EF6A1B"/>
    <w:rsid w:val="00EF7BA1"/>
    <w:rsid w:val="00F00CA3"/>
    <w:rsid w:val="00F010EB"/>
    <w:rsid w:val="00F015FC"/>
    <w:rsid w:val="00F02233"/>
    <w:rsid w:val="00F022E8"/>
    <w:rsid w:val="00F02865"/>
    <w:rsid w:val="00F0302D"/>
    <w:rsid w:val="00F031A9"/>
    <w:rsid w:val="00F032ED"/>
    <w:rsid w:val="00F03D3B"/>
    <w:rsid w:val="00F03F89"/>
    <w:rsid w:val="00F04BCE"/>
    <w:rsid w:val="00F05306"/>
    <w:rsid w:val="00F05F97"/>
    <w:rsid w:val="00F06449"/>
    <w:rsid w:val="00F07930"/>
    <w:rsid w:val="00F07C06"/>
    <w:rsid w:val="00F111C0"/>
    <w:rsid w:val="00F1169A"/>
    <w:rsid w:val="00F11C6B"/>
    <w:rsid w:val="00F11CDC"/>
    <w:rsid w:val="00F122FC"/>
    <w:rsid w:val="00F128BC"/>
    <w:rsid w:val="00F1339A"/>
    <w:rsid w:val="00F13CA8"/>
    <w:rsid w:val="00F14C59"/>
    <w:rsid w:val="00F15CBC"/>
    <w:rsid w:val="00F15EEF"/>
    <w:rsid w:val="00F163BF"/>
    <w:rsid w:val="00F168FA"/>
    <w:rsid w:val="00F17C9A"/>
    <w:rsid w:val="00F205C5"/>
    <w:rsid w:val="00F20C5C"/>
    <w:rsid w:val="00F21D40"/>
    <w:rsid w:val="00F22A20"/>
    <w:rsid w:val="00F22A75"/>
    <w:rsid w:val="00F24D19"/>
    <w:rsid w:val="00F24D60"/>
    <w:rsid w:val="00F25549"/>
    <w:rsid w:val="00F25896"/>
    <w:rsid w:val="00F26B89"/>
    <w:rsid w:val="00F26CEC"/>
    <w:rsid w:val="00F26D99"/>
    <w:rsid w:val="00F27012"/>
    <w:rsid w:val="00F27226"/>
    <w:rsid w:val="00F274DA"/>
    <w:rsid w:val="00F2766D"/>
    <w:rsid w:val="00F27FEC"/>
    <w:rsid w:val="00F3099E"/>
    <w:rsid w:val="00F30FEA"/>
    <w:rsid w:val="00F31020"/>
    <w:rsid w:val="00F31377"/>
    <w:rsid w:val="00F318FE"/>
    <w:rsid w:val="00F32002"/>
    <w:rsid w:val="00F323AE"/>
    <w:rsid w:val="00F3274A"/>
    <w:rsid w:val="00F3327A"/>
    <w:rsid w:val="00F337E7"/>
    <w:rsid w:val="00F3449C"/>
    <w:rsid w:val="00F348FA"/>
    <w:rsid w:val="00F35F30"/>
    <w:rsid w:val="00F368BB"/>
    <w:rsid w:val="00F36B26"/>
    <w:rsid w:val="00F37FAE"/>
    <w:rsid w:val="00F4039A"/>
    <w:rsid w:val="00F41724"/>
    <w:rsid w:val="00F425DC"/>
    <w:rsid w:val="00F42A65"/>
    <w:rsid w:val="00F43125"/>
    <w:rsid w:val="00F431C9"/>
    <w:rsid w:val="00F43FED"/>
    <w:rsid w:val="00F447FF"/>
    <w:rsid w:val="00F44856"/>
    <w:rsid w:val="00F46AB3"/>
    <w:rsid w:val="00F4702F"/>
    <w:rsid w:val="00F47707"/>
    <w:rsid w:val="00F47E33"/>
    <w:rsid w:val="00F5084C"/>
    <w:rsid w:val="00F50A2E"/>
    <w:rsid w:val="00F50C8F"/>
    <w:rsid w:val="00F51376"/>
    <w:rsid w:val="00F514B0"/>
    <w:rsid w:val="00F53205"/>
    <w:rsid w:val="00F53646"/>
    <w:rsid w:val="00F540A7"/>
    <w:rsid w:val="00F54C60"/>
    <w:rsid w:val="00F54EDA"/>
    <w:rsid w:val="00F54FAA"/>
    <w:rsid w:val="00F5503B"/>
    <w:rsid w:val="00F556FA"/>
    <w:rsid w:val="00F570BB"/>
    <w:rsid w:val="00F57124"/>
    <w:rsid w:val="00F573A0"/>
    <w:rsid w:val="00F574B7"/>
    <w:rsid w:val="00F57514"/>
    <w:rsid w:val="00F6026A"/>
    <w:rsid w:val="00F603A7"/>
    <w:rsid w:val="00F606C8"/>
    <w:rsid w:val="00F61C5B"/>
    <w:rsid w:val="00F61EFC"/>
    <w:rsid w:val="00F6268A"/>
    <w:rsid w:val="00F63FA5"/>
    <w:rsid w:val="00F6442B"/>
    <w:rsid w:val="00F644A9"/>
    <w:rsid w:val="00F648EA"/>
    <w:rsid w:val="00F65484"/>
    <w:rsid w:val="00F659BE"/>
    <w:rsid w:val="00F65F40"/>
    <w:rsid w:val="00F70C61"/>
    <w:rsid w:val="00F70D09"/>
    <w:rsid w:val="00F71644"/>
    <w:rsid w:val="00F718C9"/>
    <w:rsid w:val="00F723C1"/>
    <w:rsid w:val="00F7268F"/>
    <w:rsid w:val="00F737C9"/>
    <w:rsid w:val="00F73E7B"/>
    <w:rsid w:val="00F73FE8"/>
    <w:rsid w:val="00F74334"/>
    <w:rsid w:val="00F74DF8"/>
    <w:rsid w:val="00F7572A"/>
    <w:rsid w:val="00F75898"/>
    <w:rsid w:val="00F76C09"/>
    <w:rsid w:val="00F76D37"/>
    <w:rsid w:val="00F76E3E"/>
    <w:rsid w:val="00F77136"/>
    <w:rsid w:val="00F773B7"/>
    <w:rsid w:val="00F77ADB"/>
    <w:rsid w:val="00F804D7"/>
    <w:rsid w:val="00F81516"/>
    <w:rsid w:val="00F81537"/>
    <w:rsid w:val="00F82214"/>
    <w:rsid w:val="00F8265E"/>
    <w:rsid w:val="00F830D1"/>
    <w:rsid w:val="00F83501"/>
    <w:rsid w:val="00F83FF3"/>
    <w:rsid w:val="00F84442"/>
    <w:rsid w:val="00F846E7"/>
    <w:rsid w:val="00F85DF4"/>
    <w:rsid w:val="00F8680D"/>
    <w:rsid w:val="00F86876"/>
    <w:rsid w:val="00F86BF0"/>
    <w:rsid w:val="00F86C5C"/>
    <w:rsid w:val="00F87C13"/>
    <w:rsid w:val="00F90A40"/>
    <w:rsid w:val="00F90CD2"/>
    <w:rsid w:val="00F90CE3"/>
    <w:rsid w:val="00F912FF"/>
    <w:rsid w:val="00F91B45"/>
    <w:rsid w:val="00F91DEF"/>
    <w:rsid w:val="00F91F59"/>
    <w:rsid w:val="00F9208F"/>
    <w:rsid w:val="00F92CE5"/>
    <w:rsid w:val="00F94A1D"/>
    <w:rsid w:val="00F94C0E"/>
    <w:rsid w:val="00F94D21"/>
    <w:rsid w:val="00F95102"/>
    <w:rsid w:val="00F9558E"/>
    <w:rsid w:val="00F95B71"/>
    <w:rsid w:val="00F96F33"/>
    <w:rsid w:val="00F97AA4"/>
    <w:rsid w:val="00FA0693"/>
    <w:rsid w:val="00FA12D7"/>
    <w:rsid w:val="00FA1332"/>
    <w:rsid w:val="00FA1761"/>
    <w:rsid w:val="00FA1F7B"/>
    <w:rsid w:val="00FA24D6"/>
    <w:rsid w:val="00FA2DB2"/>
    <w:rsid w:val="00FA321F"/>
    <w:rsid w:val="00FA3BA3"/>
    <w:rsid w:val="00FA3EAA"/>
    <w:rsid w:val="00FA4582"/>
    <w:rsid w:val="00FA4A8C"/>
    <w:rsid w:val="00FA4CEF"/>
    <w:rsid w:val="00FA4E55"/>
    <w:rsid w:val="00FA502C"/>
    <w:rsid w:val="00FA5663"/>
    <w:rsid w:val="00FA5688"/>
    <w:rsid w:val="00FA5E65"/>
    <w:rsid w:val="00FA6057"/>
    <w:rsid w:val="00FA6095"/>
    <w:rsid w:val="00FA6E5D"/>
    <w:rsid w:val="00FA7157"/>
    <w:rsid w:val="00FA7427"/>
    <w:rsid w:val="00FA75D7"/>
    <w:rsid w:val="00FA7798"/>
    <w:rsid w:val="00FB042B"/>
    <w:rsid w:val="00FB07E3"/>
    <w:rsid w:val="00FB095F"/>
    <w:rsid w:val="00FB0C44"/>
    <w:rsid w:val="00FB16FE"/>
    <w:rsid w:val="00FB1CC7"/>
    <w:rsid w:val="00FB1E59"/>
    <w:rsid w:val="00FB1F0D"/>
    <w:rsid w:val="00FB38C6"/>
    <w:rsid w:val="00FB3D58"/>
    <w:rsid w:val="00FB409D"/>
    <w:rsid w:val="00FB443A"/>
    <w:rsid w:val="00FB4551"/>
    <w:rsid w:val="00FB6299"/>
    <w:rsid w:val="00FB69B2"/>
    <w:rsid w:val="00FB73F3"/>
    <w:rsid w:val="00FB7616"/>
    <w:rsid w:val="00FB7633"/>
    <w:rsid w:val="00FC018E"/>
    <w:rsid w:val="00FC1CB5"/>
    <w:rsid w:val="00FC1EE9"/>
    <w:rsid w:val="00FC1F84"/>
    <w:rsid w:val="00FC2262"/>
    <w:rsid w:val="00FC342B"/>
    <w:rsid w:val="00FC3493"/>
    <w:rsid w:val="00FC397F"/>
    <w:rsid w:val="00FC4178"/>
    <w:rsid w:val="00FC4A03"/>
    <w:rsid w:val="00FC4B3E"/>
    <w:rsid w:val="00FC5C10"/>
    <w:rsid w:val="00FC5CCA"/>
    <w:rsid w:val="00FC6479"/>
    <w:rsid w:val="00FC6D07"/>
    <w:rsid w:val="00FC7253"/>
    <w:rsid w:val="00FC7666"/>
    <w:rsid w:val="00FC7698"/>
    <w:rsid w:val="00FC7888"/>
    <w:rsid w:val="00FC7B5B"/>
    <w:rsid w:val="00FC7D6E"/>
    <w:rsid w:val="00FC7E59"/>
    <w:rsid w:val="00FD0114"/>
    <w:rsid w:val="00FD094E"/>
    <w:rsid w:val="00FD1192"/>
    <w:rsid w:val="00FD1A26"/>
    <w:rsid w:val="00FD23F1"/>
    <w:rsid w:val="00FD241B"/>
    <w:rsid w:val="00FD2818"/>
    <w:rsid w:val="00FD283E"/>
    <w:rsid w:val="00FD2BD0"/>
    <w:rsid w:val="00FD3475"/>
    <w:rsid w:val="00FD4179"/>
    <w:rsid w:val="00FD4998"/>
    <w:rsid w:val="00FD4AF6"/>
    <w:rsid w:val="00FD4D56"/>
    <w:rsid w:val="00FD4EF2"/>
    <w:rsid w:val="00FD50DB"/>
    <w:rsid w:val="00FD56CC"/>
    <w:rsid w:val="00FD5782"/>
    <w:rsid w:val="00FD5A17"/>
    <w:rsid w:val="00FD5D38"/>
    <w:rsid w:val="00FD606F"/>
    <w:rsid w:val="00FD6C39"/>
    <w:rsid w:val="00FD7686"/>
    <w:rsid w:val="00FE0370"/>
    <w:rsid w:val="00FE0B8B"/>
    <w:rsid w:val="00FE0C66"/>
    <w:rsid w:val="00FE1159"/>
    <w:rsid w:val="00FE1AE8"/>
    <w:rsid w:val="00FE1B2E"/>
    <w:rsid w:val="00FE1B67"/>
    <w:rsid w:val="00FE1CAC"/>
    <w:rsid w:val="00FE293A"/>
    <w:rsid w:val="00FE3019"/>
    <w:rsid w:val="00FE32CB"/>
    <w:rsid w:val="00FE47D7"/>
    <w:rsid w:val="00FE499A"/>
    <w:rsid w:val="00FE5A1F"/>
    <w:rsid w:val="00FE624F"/>
    <w:rsid w:val="00FE6A24"/>
    <w:rsid w:val="00FE6ABD"/>
    <w:rsid w:val="00FE6BDA"/>
    <w:rsid w:val="00FE756E"/>
    <w:rsid w:val="00FE7CF3"/>
    <w:rsid w:val="00FF0701"/>
    <w:rsid w:val="00FF0D7A"/>
    <w:rsid w:val="00FF1161"/>
    <w:rsid w:val="00FF1192"/>
    <w:rsid w:val="00FF142E"/>
    <w:rsid w:val="00FF18DE"/>
    <w:rsid w:val="00FF2252"/>
    <w:rsid w:val="00FF268A"/>
    <w:rsid w:val="00FF35EE"/>
    <w:rsid w:val="00FF3B2A"/>
    <w:rsid w:val="00FF3F39"/>
    <w:rsid w:val="00FF4443"/>
    <w:rsid w:val="00FF4820"/>
    <w:rsid w:val="00FF4F64"/>
    <w:rsid w:val="00FF5BB8"/>
    <w:rsid w:val="00FF6162"/>
    <w:rsid w:val="00FF6410"/>
    <w:rsid w:val="00FF698E"/>
    <w:rsid w:val="00FF727A"/>
    <w:rsid w:val="00FF770E"/>
    <w:rsid w:val="00FF77C3"/>
    <w:rsid w:val="00FF7946"/>
    <w:rsid w:val="00FF7BA8"/>
    <w:rsid w:val="00FF7F41"/>
    <w:rsid w:val="0707ECB6"/>
    <w:rsid w:val="07934B15"/>
    <w:rsid w:val="086566B0"/>
    <w:rsid w:val="15DAE280"/>
    <w:rsid w:val="1B9B13EB"/>
    <w:rsid w:val="1FC3F14F"/>
    <w:rsid w:val="26128EA8"/>
    <w:rsid w:val="2662AEB8"/>
    <w:rsid w:val="3650E0E2"/>
    <w:rsid w:val="385457EA"/>
    <w:rsid w:val="3D345392"/>
    <w:rsid w:val="3D455770"/>
    <w:rsid w:val="44D2808A"/>
    <w:rsid w:val="463645D5"/>
    <w:rsid w:val="4AAA05F6"/>
    <w:rsid w:val="4D6E1DF9"/>
    <w:rsid w:val="53740EF9"/>
    <w:rsid w:val="538AA2C3"/>
    <w:rsid w:val="561C73BD"/>
    <w:rsid w:val="576A5C09"/>
    <w:rsid w:val="584CA3EB"/>
    <w:rsid w:val="5E0BB3BF"/>
    <w:rsid w:val="60FD089D"/>
    <w:rsid w:val="62B115AD"/>
    <w:rsid w:val="6328ECB4"/>
    <w:rsid w:val="6415B0B6"/>
    <w:rsid w:val="650F78BA"/>
    <w:rsid w:val="66873798"/>
    <w:rsid w:val="692FEA2B"/>
    <w:rsid w:val="6A0DEBB5"/>
    <w:rsid w:val="6DB3E877"/>
    <w:rsid w:val="7108819D"/>
    <w:rsid w:val="717C2CEF"/>
    <w:rsid w:val="767F64BE"/>
    <w:rsid w:val="7A4F6949"/>
    <w:rsid w:val="7D6A6065"/>
    <w:rsid w:val="7E2FC9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EEC6DB"/>
  <w15:docId w15:val="{B8C51F1A-D302-3144-8626-21DEF936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9D49EA"/>
    <w:pPr>
      <w:spacing w:after="120" w:line="276" w:lineRule="auto"/>
    </w:pPr>
    <w:rPr>
      <w:rFonts w:asciiTheme="minorHAnsi" w:hAnsiTheme="minorHAnsi"/>
      <w:sz w:val="24"/>
      <w:szCs w:val="24"/>
      <w:lang w:val="en-US" w:eastAsia="en-US"/>
    </w:rPr>
  </w:style>
  <w:style w:type="paragraph" w:styleId="Kop1">
    <w:name w:val="heading 1"/>
    <w:basedOn w:val="Standaard"/>
    <w:next w:val="Standaard"/>
    <w:link w:val="Kop1Char"/>
    <w:qFormat/>
    <w:rsid w:val="00B074C7"/>
    <w:pPr>
      <w:jc w:val="both"/>
      <w:outlineLvl w:val="0"/>
    </w:pPr>
    <w:rPr>
      <w:rFonts w:ascii="Calibri" w:hAnsi="Calibri" w:cs="Arial"/>
      <w:b/>
      <w:caps/>
      <w:color w:val="6600CC"/>
      <w:sz w:val="28"/>
      <w:lang w:val="en-GB"/>
    </w:rPr>
  </w:style>
  <w:style w:type="paragraph" w:styleId="Kop2">
    <w:name w:val="heading 2"/>
    <w:basedOn w:val="Kop3"/>
    <w:next w:val="Standaard"/>
    <w:link w:val="Kop2Char"/>
    <w:qFormat/>
    <w:rsid w:val="00020130"/>
    <w:pPr>
      <w:spacing w:before="200"/>
      <w:outlineLvl w:val="1"/>
    </w:pPr>
    <w:rPr>
      <w:i w:val="0"/>
      <w:smallCaps/>
    </w:rPr>
  </w:style>
  <w:style w:type="paragraph" w:styleId="Kop3">
    <w:name w:val="heading 3"/>
    <w:basedOn w:val="Standaard"/>
    <w:link w:val="Kop3Char"/>
    <w:qFormat/>
    <w:rsid w:val="00D2785C"/>
    <w:pPr>
      <w:keepNext/>
      <w:jc w:val="both"/>
      <w:outlineLvl w:val="2"/>
    </w:pPr>
    <w:rPr>
      <w:rFonts w:ascii="Calibri" w:hAnsi="Calibri"/>
      <w:i/>
      <w:iCs/>
      <w:color w:val="6600CC"/>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B074C7"/>
    <w:rPr>
      <w:rFonts w:ascii="Calibri" w:hAnsi="Calibri" w:cs="Arial"/>
      <w:b/>
      <w:caps/>
      <w:color w:val="6600CC"/>
      <w:sz w:val="28"/>
      <w:szCs w:val="24"/>
      <w:lang w:eastAsia="en-US"/>
    </w:rPr>
  </w:style>
  <w:style w:type="paragraph" w:styleId="Normaalweb">
    <w:name w:val="Normal (Web)"/>
    <w:basedOn w:val="Standaard"/>
    <w:uiPriority w:val="99"/>
    <w:rsid w:val="00382193"/>
    <w:pPr>
      <w:spacing w:before="100" w:beforeAutospacing="1" w:after="100" w:afterAutospacing="1"/>
      <w:jc w:val="both"/>
    </w:pPr>
    <w:rPr>
      <w:rFonts w:ascii="Calibri" w:hAnsi="Calibri"/>
      <w:szCs w:val="22"/>
      <w:lang w:val="en-GB" w:eastAsia="en-GB"/>
    </w:rPr>
  </w:style>
  <w:style w:type="character" w:customStyle="1" w:styleId="Kop2Char">
    <w:name w:val="Kop 2 Char"/>
    <w:basedOn w:val="Standaardalinea-lettertype"/>
    <w:link w:val="Kop2"/>
    <w:rsid w:val="00020130"/>
    <w:rPr>
      <w:rFonts w:ascii="Calibri" w:hAnsi="Calibri"/>
      <w:iCs/>
      <w:smallCaps/>
      <w:color w:val="6600CC"/>
      <w:sz w:val="24"/>
      <w:szCs w:val="24"/>
      <w:lang w:eastAsia="en-US"/>
    </w:rPr>
  </w:style>
  <w:style w:type="paragraph" w:styleId="Tekstopmerking">
    <w:name w:val="annotation text"/>
    <w:basedOn w:val="Standaard"/>
    <w:link w:val="TekstopmerkingChar"/>
    <w:uiPriority w:val="99"/>
    <w:semiHidden/>
    <w:rsid w:val="00382193"/>
    <w:pPr>
      <w:jc w:val="both"/>
    </w:pPr>
    <w:rPr>
      <w:rFonts w:ascii="Calibri" w:hAnsi="Calibri"/>
      <w:sz w:val="20"/>
      <w:szCs w:val="20"/>
      <w:lang w:val="en-GB" w:eastAsia="en-GB"/>
    </w:rPr>
  </w:style>
  <w:style w:type="paragraph" w:styleId="Plattetekst">
    <w:name w:val="Body Text"/>
    <w:basedOn w:val="Standaard"/>
    <w:link w:val="PlattetekstChar"/>
    <w:rsid w:val="00382193"/>
    <w:pPr>
      <w:spacing w:line="360" w:lineRule="atLeast"/>
      <w:ind w:left="3402"/>
      <w:jc w:val="both"/>
    </w:pPr>
    <w:rPr>
      <w:rFonts w:ascii="Arial" w:hAnsi="Arial"/>
      <w:szCs w:val="22"/>
      <w:lang w:val="en-GB"/>
    </w:rPr>
  </w:style>
  <w:style w:type="character" w:customStyle="1" w:styleId="PlattetekstChar">
    <w:name w:val="Platte tekst Char"/>
    <w:basedOn w:val="Standaardalinea-lettertype"/>
    <w:link w:val="Plattetekst"/>
    <w:rsid w:val="00382193"/>
    <w:rPr>
      <w:rFonts w:ascii="Arial" w:hAnsi="Arial"/>
      <w:sz w:val="22"/>
      <w:szCs w:val="24"/>
      <w:lang w:val="en-GB" w:eastAsia="en-US" w:bidi="ar-SA"/>
    </w:rPr>
  </w:style>
  <w:style w:type="character" w:styleId="Hyperlink">
    <w:name w:val="Hyperlink"/>
    <w:basedOn w:val="Standaardalinea-lettertype"/>
    <w:uiPriority w:val="99"/>
    <w:rsid w:val="00451889"/>
    <w:rPr>
      <w:color w:val="0000FF"/>
      <w:u w:val="single"/>
    </w:rPr>
  </w:style>
  <w:style w:type="paragraph" w:styleId="Voettekst">
    <w:name w:val="footer"/>
    <w:basedOn w:val="Standaard"/>
    <w:link w:val="VoettekstChar"/>
    <w:uiPriority w:val="99"/>
    <w:rsid w:val="00451889"/>
    <w:pPr>
      <w:tabs>
        <w:tab w:val="center" w:pos="4320"/>
        <w:tab w:val="right" w:pos="8640"/>
      </w:tabs>
      <w:jc w:val="both"/>
    </w:pPr>
    <w:rPr>
      <w:rFonts w:ascii="Calibri" w:hAnsi="Calibri"/>
      <w:szCs w:val="22"/>
      <w:lang w:val="en-GB"/>
    </w:rPr>
  </w:style>
  <w:style w:type="character" w:customStyle="1" w:styleId="VoettekstChar">
    <w:name w:val="Voettekst Char"/>
    <w:basedOn w:val="Standaardalinea-lettertype"/>
    <w:link w:val="Voettekst"/>
    <w:uiPriority w:val="99"/>
    <w:locked/>
    <w:rsid w:val="00B97707"/>
    <w:rPr>
      <w:sz w:val="24"/>
      <w:szCs w:val="24"/>
      <w:lang w:val="en-GB" w:eastAsia="en-US" w:bidi="ar-SA"/>
    </w:rPr>
  </w:style>
  <w:style w:type="character" w:styleId="Paginanummer">
    <w:name w:val="page number"/>
    <w:basedOn w:val="Standaardalinea-lettertype"/>
    <w:rsid w:val="00451889"/>
  </w:style>
  <w:style w:type="paragraph" w:customStyle="1" w:styleId="Tabeloftables">
    <w:name w:val="Tabel of tables"/>
    <w:basedOn w:val="Standaard"/>
    <w:next w:val="Standaard"/>
    <w:rsid w:val="00CE1672"/>
    <w:pPr>
      <w:keepLines/>
      <w:spacing w:before="60" w:after="60"/>
      <w:jc w:val="both"/>
    </w:pPr>
    <w:rPr>
      <w:rFonts w:ascii="Calibri" w:hAnsi="Calibri"/>
      <w:b/>
      <w:bCs/>
      <w:color w:val="6600CC"/>
      <w:szCs w:val="20"/>
      <w:lang w:val="de-DE" w:eastAsia="de-DE"/>
    </w:rPr>
  </w:style>
  <w:style w:type="paragraph" w:customStyle="1" w:styleId="Default">
    <w:name w:val="Default"/>
    <w:rsid w:val="00EB235B"/>
    <w:pPr>
      <w:autoSpaceDE w:val="0"/>
      <w:autoSpaceDN w:val="0"/>
      <w:adjustRightInd w:val="0"/>
    </w:pPr>
    <w:rPr>
      <w:rFonts w:ascii="Arial" w:hAnsi="Arial" w:cs="Arial"/>
      <w:color w:val="000000"/>
      <w:sz w:val="24"/>
      <w:szCs w:val="24"/>
    </w:rPr>
  </w:style>
  <w:style w:type="paragraph" w:customStyle="1" w:styleId="NICEnormal">
    <w:name w:val="NICE normal"/>
    <w:basedOn w:val="Default"/>
    <w:next w:val="Default"/>
    <w:rsid w:val="00EB235B"/>
    <w:pPr>
      <w:spacing w:after="240"/>
    </w:pPr>
    <w:rPr>
      <w:rFonts w:cs="Times New Roman"/>
      <w:color w:val="auto"/>
    </w:rPr>
  </w:style>
  <w:style w:type="table" w:styleId="Tabelraster">
    <w:name w:val="Table Grid"/>
    <w:basedOn w:val="Standaardtabel"/>
    <w:uiPriority w:val="59"/>
    <w:rsid w:val="00D50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waar">
    <w:name w:val="Strong"/>
    <w:basedOn w:val="Standaardalinea-lettertype"/>
    <w:qFormat/>
    <w:rsid w:val="00D50355"/>
    <w:rPr>
      <w:b/>
      <w:bCs/>
    </w:rPr>
  </w:style>
  <w:style w:type="character" w:customStyle="1" w:styleId="empitalic">
    <w:name w:val="emp_italic"/>
    <w:basedOn w:val="Standaardalinea-lettertype"/>
    <w:rsid w:val="00AD5C75"/>
    <w:rPr>
      <w:i/>
    </w:rPr>
  </w:style>
  <w:style w:type="character" w:customStyle="1" w:styleId="CSIchar">
    <w:name w:val="CSIchar"/>
    <w:basedOn w:val="Standaardalinea-lettertype"/>
    <w:rsid w:val="00AD5C75"/>
    <w:rPr>
      <w:bdr w:val="none" w:sz="0" w:space="0" w:color="auto"/>
      <w:shd w:val="clear" w:color="auto" w:fill="CCCCCC"/>
    </w:rPr>
  </w:style>
  <w:style w:type="character" w:customStyle="1" w:styleId="tablerefChar">
    <w:name w:val="table:ref Char"/>
    <w:basedOn w:val="Standaardalinea-lettertype"/>
    <w:link w:val="tableref"/>
    <w:rsid w:val="0066006D"/>
    <w:rPr>
      <w:rFonts w:ascii="Arial Narrow" w:hAnsi="Arial Narrow" w:cs="Arial Narrow"/>
      <w:sz w:val="24"/>
      <w:szCs w:val="24"/>
      <w:lang w:val="en-GB" w:eastAsia="en-US" w:bidi="ar-SA"/>
    </w:rPr>
  </w:style>
  <w:style w:type="paragraph" w:customStyle="1" w:styleId="tableref">
    <w:name w:val="table:ref"/>
    <w:basedOn w:val="Standaard"/>
    <w:link w:val="tablerefChar"/>
    <w:rsid w:val="0066006D"/>
    <w:pPr>
      <w:tabs>
        <w:tab w:val="left" w:pos="360"/>
      </w:tabs>
      <w:ind w:left="360" w:hanging="360"/>
      <w:jc w:val="both"/>
    </w:pPr>
    <w:rPr>
      <w:rFonts w:ascii="Arial Narrow" w:hAnsi="Arial Narrow" w:cs="Arial Narrow"/>
      <w:szCs w:val="22"/>
      <w:lang w:val="en-GB"/>
    </w:rPr>
  </w:style>
  <w:style w:type="paragraph" w:customStyle="1" w:styleId="captiontable">
    <w:name w:val="caption:table"/>
    <w:basedOn w:val="Standaard"/>
    <w:next w:val="Standaard"/>
    <w:link w:val="captiontableChar"/>
    <w:rsid w:val="0066006D"/>
    <w:pPr>
      <w:keepNext/>
      <w:spacing w:after="240"/>
      <w:ind w:left="1440" w:hanging="1440"/>
      <w:jc w:val="both"/>
    </w:pPr>
    <w:rPr>
      <w:rFonts w:ascii="Arial" w:hAnsi="Arial" w:cs="Arial"/>
      <w:b/>
      <w:bCs/>
      <w:szCs w:val="22"/>
      <w:lang w:val="en-GB"/>
    </w:rPr>
  </w:style>
  <w:style w:type="character" w:customStyle="1" w:styleId="captiontableChar">
    <w:name w:val="caption:table Char"/>
    <w:basedOn w:val="Standaardalinea-lettertype"/>
    <w:link w:val="captiontable"/>
    <w:rsid w:val="0066006D"/>
    <w:rPr>
      <w:rFonts w:ascii="Arial" w:hAnsi="Arial" w:cs="Arial"/>
      <w:b/>
      <w:bCs/>
      <w:sz w:val="22"/>
      <w:szCs w:val="22"/>
      <w:lang w:val="en-GB" w:eastAsia="en-US" w:bidi="ar-SA"/>
    </w:rPr>
  </w:style>
  <w:style w:type="paragraph" w:customStyle="1" w:styleId="tabletextNS">
    <w:name w:val="table:textNS"/>
    <w:basedOn w:val="Standaard"/>
    <w:rsid w:val="00422B6B"/>
    <w:pPr>
      <w:jc w:val="both"/>
    </w:pPr>
    <w:rPr>
      <w:rFonts w:ascii="Arial Narrow" w:hAnsi="Arial Narrow" w:cs="Arial Narrow"/>
      <w:szCs w:val="22"/>
      <w:lang w:val="en-GB"/>
    </w:rPr>
  </w:style>
  <w:style w:type="character" w:styleId="HTML-schrijfmachine">
    <w:name w:val="HTML Typewriter"/>
    <w:basedOn w:val="Standaardalinea-lettertype"/>
    <w:rsid w:val="00C902FE"/>
    <w:rPr>
      <w:rFonts w:ascii="Courier New" w:eastAsia="Times New Roman" w:hAnsi="Courier New" w:cs="Courier New"/>
      <w:sz w:val="20"/>
      <w:szCs w:val="20"/>
    </w:rPr>
  </w:style>
  <w:style w:type="paragraph" w:styleId="Kopvaninhoudsopgave">
    <w:name w:val="TOC Heading"/>
    <w:basedOn w:val="Kop1"/>
    <w:next w:val="Standaard"/>
    <w:uiPriority w:val="39"/>
    <w:qFormat/>
    <w:rsid w:val="00CC2660"/>
    <w:pPr>
      <w:keepLines/>
      <w:spacing w:before="480"/>
      <w:outlineLvl w:val="9"/>
    </w:pPr>
    <w:rPr>
      <w:rFonts w:asciiTheme="minorHAnsi" w:hAnsiTheme="minorHAnsi" w:cs="Times New Roman"/>
      <w:color w:val="7030A0"/>
      <w:lang w:val="en-US"/>
    </w:rPr>
  </w:style>
  <w:style w:type="paragraph" w:styleId="Inhopg1">
    <w:name w:val="toc 1"/>
    <w:basedOn w:val="Standaard"/>
    <w:next w:val="Standaard"/>
    <w:autoRedefine/>
    <w:uiPriority w:val="39"/>
    <w:rsid w:val="00EC035A"/>
    <w:pPr>
      <w:tabs>
        <w:tab w:val="left" w:pos="567"/>
        <w:tab w:val="right" w:leader="dot" w:pos="9352"/>
      </w:tabs>
      <w:ind w:left="567" w:hanging="567"/>
    </w:pPr>
    <w:rPr>
      <w:rFonts w:ascii="Calibri" w:hAnsi="Calibri"/>
      <w:b/>
      <w:bCs/>
      <w:caps/>
      <w:szCs w:val="20"/>
      <w:lang w:val="en-GB"/>
    </w:rPr>
  </w:style>
  <w:style w:type="paragraph" w:styleId="Inhopg3">
    <w:name w:val="toc 3"/>
    <w:basedOn w:val="Standaard"/>
    <w:next w:val="Standaard"/>
    <w:autoRedefine/>
    <w:uiPriority w:val="39"/>
    <w:rsid w:val="00655D99"/>
    <w:pPr>
      <w:tabs>
        <w:tab w:val="left" w:pos="567"/>
        <w:tab w:val="left" w:pos="1134"/>
        <w:tab w:val="right" w:leader="dot" w:pos="9352"/>
      </w:tabs>
      <w:ind w:left="440"/>
    </w:pPr>
    <w:rPr>
      <w:rFonts w:ascii="Calibri" w:hAnsi="Calibri"/>
      <w:i/>
      <w:iCs/>
      <w:noProof/>
      <w:lang w:val="en-GB"/>
    </w:rPr>
  </w:style>
  <w:style w:type="paragraph" w:styleId="Inhopg2">
    <w:name w:val="toc 2"/>
    <w:basedOn w:val="Standaard"/>
    <w:next w:val="Standaard"/>
    <w:autoRedefine/>
    <w:uiPriority w:val="39"/>
    <w:rsid w:val="005F2911"/>
    <w:pPr>
      <w:tabs>
        <w:tab w:val="left" w:pos="1134"/>
        <w:tab w:val="right" w:leader="dot" w:pos="9352"/>
      </w:tabs>
      <w:ind w:left="426"/>
    </w:pPr>
    <w:rPr>
      <w:rFonts w:ascii="Calibri" w:hAnsi="Calibri"/>
      <w:smallCaps/>
      <w:szCs w:val="20"/>
      <w:lang w:val="en-GB"/>
    </w:rPr>
  </w:style>
  <w:style w:type="table" w:styleId="Eenvoudigetabel1">
    <w:name w:val="Table Simple 1"/>
    <w:basedOn w:val="Standaardtabel"/>
    <w:rsid w:val="00EA66E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jstalinea">
    <w:name w:val="List Paragraph"/>
    <w:basedOn w:val="Standaard"/>
    <w:uiPriority w:val="34"/>
    <w:qFormat/>
    <w:rsid w:val="00826EDC"/>
    <w:pPr>
      <w:jc w:val="both"/>
    </w:pPr>
    <w:rPr>
      <w:rFonts w:ascii="Calibri" w:hAnsi="Calibri"/>
      <w:szCs w:val="22"/>
      <w:lang w:val="en-GB"/>
    </w:rPr>
  </w:style>
  <w:style w:type="paragraph" w:styleId="Koptekst">
    <w:name w:val="header"/>
    <w:basedOn w:val="Standaard"/>
    <w:link w:val="KoptekstChar"/>
    <w:uiPriority w:val="99"/>
    <w:rsid w:val="008A3598"/>
    <w:pPr>
      <w:tabs>
        <w:tab w:val="center" w:pos="4513"/>
        <w:tab w:val="right" w:pos="9026"/>
      </w:tabs>
      <w:jc w:val="both"/>
    </w:pPr>
    <w:rPr>
      <w:rFonts w:ascii="Calibri" w:hAnsi="Calibri"/>
      <w:szCs w:val="22"/>
      <w:lang w:val="en-GB"/>
    </w:rPr>
  </w:style>
  <w:style w:type="character" w:customStyle="1" w:styleId="KoptekstChar">
    <w:name w:val="Koptekst Char"/>
    <w:basedOn w:val="Standaardalinea-lettertype"/>
    <w:link w:val="Koptekst"/>
    <w:rsid w:val="008A3598"/>
    <w:rPr>
      <w:sz w:val="24"/>
      <w:szCs w:val="24"/>
      <w:lang w:val="en-US" w:eastAsia="en-US"/>
    </w:rPr>
  </w:style>
  <w:style w:type="paragraph" w:styleId="Lijstmetafbeeldingen">
    <w:name w:val="table of figures"/>
    <w:basedOn w:val="Standaard"/>
    <w:next w:val="Standaard"/>
    <w:uiPriority w:val="99"/>
    <w:rsid w:val="00353ECD"/>
    <w:pPr>
      <w:ind w:left="480" w:hanging="480"/>
      <w:jc w:val="both"/>
    </w:pPr>
    <w:rPr>
      <w:rFonts w:ascii="Calibri" w:hAnsi="Calibri"/>
      <w:bCs/>
      <w:color w:val="000000"/>
      <w:szCs w:val="22"/>
      <w:lang w:val="en-GB"/>
    </w:rPr>
  </w:style>
  <w:style w:type="paragraph" w:styleId="Bijschrift">
    <w:name w:val="caption"/>
    <w:basedOn w:val="Standaard"/>
    <w:next w:val="Standaard"/>
    <w:qFormat/>
    <w:rsid w:val="0082564C"/>
    <w:pPr>
      <w:jc w:val="both"/>
    </w:pPr>
    <w:rPr>
      <w:rFonts w:cstheme="minorHAnsi"/>
      <w:color w:val="6600CC"/>
      <w:szCs w:val="22"/>
      <w:lang w:val="en-GB"/>
    </w:rPr>
  </w:style>
  <w:style w:type="paragraph" w:styleId="Ballontekst">
    <w:name w:val="Balloon Text"/>
    <w:basedOn w:val="Standaard"/>
    <w:link w:val="BallontekstChar"/>
    <w:uiPriority w:val="99"/>
    <w:semiHidden/>
    <w:rsid w:val="00783F19"/>
    <w:pPr>
      <w:jc w:val="both"/>
    </w:pPr>
    <w:rPr>
      <w:rFonts w:ascii="Tahoma" w:hAnsi="Tahoma" w:cs="Tahoma"/>
      <w:sz w:val="16"/>
      <w:szCs w:val="16"/>
      <w:lang w:val="en-GB"/>
    </w:rPr>
  </w:style>
  <w:style w:type="paragraph" w:styleId="Bovenkantformulier">
    <w:name w:val="HTML Top of Form"/>
    <w:basedOn w:val="Standaard"/>
    <w:next w:val="Standaard"/>
    <w:link w:val="BovenkantformulierChar"/>
    <w:hidden/>
    <w:rsid w:val="00904F87"/>
    <w:pPr>
      <w:pBdr>
        <w:bottom w:val="single" w:sz="6" w:space="1" w:color="auto"/>
      </w:pBdr>
      <w:jc w:val="center"/>
    </w:pPr>
    <w:rPr>
      <w:rFonts w:ascii="Arial" w:hAnsi="Arial" w:cs="Arial"/>
      <w:vanish/>
      <w:sz w:val="16"/>
      <w:szCs w:val="16"/>
      <w:lang w:val="en-GB"/>
    </w:rPr>
  </w:style>
  <w:style w:type="character" w:customStyle="1" w:styleId="widget-header">
    <w:name w:val="widget-header"/>
    <w:basedOn w:val="Standaardalinea-lettertype"/>
    <w:rsid w:val="00904F87"/>
  </w:style>
  <w:style w:type="paragraph" w:styleId="Onderkantformulier">
    <w:name w:val="HTML Bottom of Form"/>
    <w:basedOn w:val="Standaard"/>
    <w:next w:val="Standaard"/>
    <w:link w:val="OnderkantformulierChar"/>
    <w:hidden/>
    <w:rsid w:val="00904F87"/>
    <w:pPr>
      <w:pBdr>
        <w:top w:val="single" w:sz="6" w:space="1" w:color="auto"/>
      </w:pBdr>
      <w:jc w:val="center"/>
    </w:pPr>
    <w:rPr>
      <w:rFonts w:ascii="Arial" w:hAnsi="Arial" w:cs="Arial"/>
      <w:vanish/>
      <w:sz w:val="16"/>
      <w:szCs w:val="16"/>
      <w:lang w:val="en-GB"/>
    </w:rPr>
  </w:style>
  <w:style w:type="character" w:customStyle="1" w:styleId="CharChar4">
    <w:name w:val="Char Char4"/>
    <w:basedOn w:val="Standaardalinea-lettertype"/>
    <w:rsid w:val="001A11B5"/>
    <w:rPr>
      <w:rFonts w:ascii="Arial" w:hAnsi="Arial" w:cs="Arial"/>
      <w:b/>
      <w:sz w:val="28"/>
      <w:szCs w:val="28"/>
      <w:lang w:val="en-US" w:eastAsia="en-US"/>
    </w:rPr>
  </w:style>
  <w:style w:type="character" w:customStyle="1" w:styleId="Heading1Char">
    <w:name w:val="Heading 1 Char"/>
    <w:basedOn w:val="Standaardalinea-lettertype"/>
    <w:uiPriority w:val="9"/>
    <w:locked/>
    <w:rsid w:val="007037B8"/>
    <w:rPr>
      <w:rFonts w:ascii="Arial" w:hAnsi="Arial" w:cs="Arial"/>
      <w:b/>
      <w:sz w:val="28"/>
      <w:szCs w:val="28"/>
      <w:lang w:val="en-US" w:eastAsia="en-US"/>
    </w:rPr>
  </w:style>
  <w:style w:type="character" w:customStyle="1" w:styleId="Heading2Char">
    <w:name w:val="Heading 2 Char"/>
    <w:basedOn w:val="Standaardalinea-lettertype"/>
    <w:locked/>
    <w:rsid w:val="007037B8"/>
    <w:rPr>
      <w:rFonts w:ascii="Arial" w:hAnsi="Arial" w:cs="Arial"/>
      <w:b/>
      <w:sz w:val="24"/>
      <w:szCs w:val="24"/>
    </w:rPr>
  </w:style>
  <w:style w:type="character" w:customStyle="1" w:styleId="BodyTextChar">
    <w:name w:val="Body Text Char"/>
    <w:basedOn w:val="Standaardalinea-lettertype"/>
    <w:locked/>
    <w:rsid w:val="007037B8"/>
    <w:rPr>
      <w:rFonts w:ascii="Arial" w:hAnsi="Arial" w:cs="Times New Roman"/>
      <w:sz w:val="24"/>
      <w:szCs w:val="24"/>
      <w:lang w:val="en-GB" w:eastAsia="en-US" w:bidi="ar-SA"/>
    </w:rPr>
  </w:style>
  <w:style w:type="character" w:customStyle="1" w:styleId="HeaderChar">
    <w:name w:val="Header Char"/>
    <w:basedOn w:val="Standaardalinea-lettertype"/>
    <w:uiPriority w:val="99"/>
    <w:locked/>
    <w:rsid w:val="007037B8"/>
    <w:rPr>
      <w:rFonts w:cs="Times New Roman"/>
      <w:sz w:val="24"/>
      <w:szCs w:val="24"/>
      <w:lang w:val="en-US" w:eastAsia="en-US"/>
    </w:rPr>
  </w:style>
  <w:style w:type="paragraph" w:customStyle="1" w:styleId="StyleHeading2JustifiedFirstline05">
    <w:name w:val="Style Heading 2 + Justified First line:  0.5&quot;"/>
    <w:basedOn w:val="Kop2"/>
    <w:rsid w:val="00CC3A75"/>
    <w:pPr>
      <w:ind w:firstLine="720"/>
    </w:pPr>
    <w:rPr>
      <w:bCs/>
      <w:szCs w:val="20"/>
    </w:rPr>
  </w:style>
  <w:style w:type="paragraph" w:styleId="Tekstzonderopmaak">
    <w:name w:val="Plain Text"/>
    <w:basedOn w:val="Standaard"/>
    <w:link w:val="TekstzonderopmaakChar"/>
    <w:uiPriority w:val="99"/>
    <w:unhideWhenUsed/>
    <w:rsid w:val="00BA6EA5"/>
    <w:pPr>
      <w:jc w:val="both"/>
    </w:pPr>
    <w:rPr>
      <w:rFonts w:ascii="Consolas" w:eastAsia="Calibri" w:hAnsi="Consolas"/>
      <w:sz w:val="21"/>
      <w:szCs w:val="21"/>
      <w:lang w:val="en-GB"/>
    </w:rPr>
  </w:style>
  <w:style w:type="character" w:customStyle="1" w:styleId="TekstzonderopmaakChar">
    <w:name w:val="Tekst zonder opmaak Char"/>
    <w:basedOn w:val="Standaardalinea-lettertype"/>
    <w:link w:val="Tekstzonderopmaak"/>
    <w:uiPriority w:val="99"/>
    <w:rsid w:val="00BA6EA5"/>
    <w:rPr>
      <w:rFonts w:ascii="Consolas" w:eastAsia="Calibri" w:hAnsi="Consolas" w:cs="Times New Roman"/>
      <w:sz w:val="21"/>
      <w:szCs w:val="21"/>
      <w:lang w:eastAsia="en-US"/>
    </w:rPr>
  </w:style>
  <w:style w:type="character" w:styleId="GevolgdeHyperlink">
    <w:name w:val="FollowedHyperlink"/>
    <w:basedOn w:val="Standaardalinea-lettertype"/>
    <w:uiPriority w:val="99"/>
    <w:unhideWhenUsed/>
    <w:rsid w:val="00BA6EA5"/>
    <w:rPr>
      <w:color w:val="800080"/>
      <w:u w:val="single"/>
    </w:rPr>
  </w:style>
  <w:style w:type="character" w:styleId="Verwijzingopmerking">
    <w:name w:val="annotation reference"/>
    <w:basedOn w:val="Standaardalinea-lettertype"/>
    <w:uiPriority w:val="99"/>
    <w:unhideWhenUsed/>
    <w:rsid w:val="00DC41BE"/>
    <w:rPr>
      <w:sz w:val="16"/>
      <w:szCs w:val="16"/>
    </w:rPr>
  </w:style>
  <w:style w:type="paragraph" w:styleId="Inhopg4">
    <w:name w:val="toc 4"/>
    <w:basedOn w:val="Standaard"/>
    <w:next w:val="Standaard"/>
    <w:autoRedefine/>
    <w:uiPriority w:val="39"/>
    <w:unhideWhenUsed/>
    <w:rsid w:val="00CA32AD"/>
    <w:pPr>
      <w:ind w:left="660"/>
    </w:pPr>
    <w:rPr>
      <w:rFonts w:ascii="Calibri" w:hAnsi="Calibri"/>
      <w:sz w:val="18"/>
      <w:szCs w:val="18"/>
      <w:lang w:val="en-GB"/>
    </w:rPr>
  </w:style>
  <w:style w:type="paragraph" w:styleId="Inhopg5">
    <w:name w:val="toc 5"/>
    <w:basedOn w:val="Standaard"/>
    <w:next w:val="Standaard"/>
    <w:autoRedefine/>
    <w:uiPriority w:val="39"/>
    <w:unhideWhenUsed/>
    <w:rsid w:val="00CA32AD"/>
    <w:pPr>
      <w:ind w:left="880"/>
    </w:pPr>
    <w:rPr>
      <w:rFonts w:ascii="Calibri" w:hAnsi="Calibri"/>
      <w:sz w:val="18"/>
      <w:szCs w:val="18"/>
      <w:lang w:val="en-GB"/>
    </w:rPr>
  </w:style>
  <w:style w:type="paragraph" w:styleId="Inhopg6">
    <w:name w:val="toc 6"/>
    <w:basedOn w:val="Standaard"/>
    <w:next w:val="Standaard"/>
    <w:autoRedefine/>
    <w:uiPriority w:val="39"/>
    <w:unhideWhenUsed/>
    <w:rsid w:val="00CA32AD"/>
    <w:pPr>
      <w:ind w:left="1100"/>
    </w:pPr>
    <w:rPr>
      <w:rFonts w:ascii="Calibri" w:hAnsi="Calibri"/>
      <w:sz w:val="18"/>
      <w:szCs w:val="18"/>
      <w:lang w:val="en-GB"/>
    </w:rPr>
  </w:style>
  <w:style w:type="paragraph" w:styleId="Inhopg7">
    <w:name w:val="toc 7"/>
    <w:basedOn w:val="Standaard"/>
    <w:next w:val="Standaard"/>
    <w:autoRedefine/>
    <w:uiPriority w:val="39"/>
    <w:unhideWhenUsed/>
    <w:rsid w:val="00CA32AD"/>
    <w:pPr>
      <w:ind w:left="1320"/>
    </w:pPr>
    <w:rPr>
      <w:rFonts w:ascii="Calibri" w:hAnsi="Calibri"/>
      <w:sz w:val="18"/>
      <w:szCs w:val="18"/>
      <w:lang w:val="en-GB"/>
    </w:rPr>
  </w:style>
  <w:style w:type="paragraph" w:styleId="Inhopg8">
    <w:name w:val="toc 8"/>
    <w:basedOn w:val="Standaard"/>
    <w:next w:val="Standaard"/>
    <w:autoRedefine/>
    <w:uiPriority w:val="39"/>
    <w:unhideWhenUsed/>
    <w:rsid w:val="00CA32AD"/>
    <w:pPr>
      <w:ind w:left="1540"/>
    </w:pPr>
    <w:rPr>
      <w:rFonts w:ascii="Calibri" w:hAnsi="Calibri"/>
      <w:sz w:val="18"/>
      <w:szCs w:val="18"/>
      <w:lang w:val="en-GB"/>
    </w:rPr>
  </w:style>
  <w:style w:type="paragraph" w:styleId="Inhopg9">
    <w:name w:val="toc 9"/>
    <w:basedOn w:val="Standaard"/>
    <w:next w:val="Standaard"/>
    <w:autoRedefine/>
    <w:uiPriority w:val="39"/>
    <w:unhideWhenUsed/>
    <w:rsid w:val="00CA32AD"/>
    <w:pPr>
      <w:ind w:left="1760"/>
    </w:pPr>
    <w:rPr>
      <w:rFonts w:ascii="Calibri" w:hAnsi="Calibri"/>
      <w:sz w:val="18"/>
      <w:szCs w:val="18"/>
      <w:lang w:val="en-GB"/>
    </w:rPr>
  </w:style>
  <w:style w:type="numbering" w:customStyle="1" w:styleId="NoList1">
    <w:name w:val="No List1"/>
    <w:next w:val="Geenlijst"/>
    <w:uiPriority w:val="99"/>
    <w:semiHidden/>
    <w:rsid w:val="00CD0F1A"/>
  </w:style>
  <w:style w:type="character" w:customStyle="1" w:styleId="CharChar41">
    <w:name w:val="Char Char41"/>
    <w:basedOn w:val="Standaardalinea-lettertype"/>
    <w:rsid w:val="00C21126"/>
    <w:rPr>
      <w:rFonts w:ascii="Arial" w:hAnsi="Arial" w:cs="Arial"/>
      <w:b/>
      <w:sz w:val="28"/>
      <w:szCs w:val="28"/>
      <w:lang w:val="en-US" w:eastAsia="en-US"/>
    </w:rPr>
  </w:style>
  <w:style w:type="character" w:customStyle="1" w:styleId="Kop3Char">
    <w:name w:val="Kop 3 Char"/>
    <w:basedOn w:val="Standaardalinea-lettertype"/>
    <w:link w:val="Kop3"/>
    <w:rsid w:val="00D2785C"/>
    <w:rPr>
      <w:rFonts w:ascii="Calibri" w:hAnsi="Calibri"/>
      <w:i/>
      <w:iCs/>
      <w:color w:val="6600CC"/>
      <w:sz w:val="24"/>
      <w:szCs w:val="24"/>
      <w:lang w:eastAsia="en-US"/>
    </w:rPr>
  </w:style>
  <w:style w:type="character" w:customStyle="1" w:styleId="TekstopmerkingChar">
    <w:name w:val="Tekst opmerking Char"/>
    <w:basedOn w:val="Standaardalinea-lettertype"/>
    <w:link w:val="Tekstopmerking"/>
    <w:uiPriority w:val="99"/>
    <w:semiHidden/>
    <w:rsid w:val="005B1288"/>
    <w:rPr>
      <w:rFonts w:ascii="Calibri" w:hAnsi="Calibri"/>
    </w:rPr>
  </w:style>
  <w:style w:type="character" w:customStyle="1" w:styleId="BallontekstChar">
    <w:name w:val="Ballontekst Char"/>
    <w:basedOn w:val="Standaardalinea-lettertype"/>
    <w:link w:val="Ballontekst"/>
    <w:uiPriority w:val="99"/>
    <w:semiHidden/>
    <w:rsid w:val="005B1288"/>
    <w:rPr>
      <w:rFonts w:ascii="Tahoma" w:hAnsi="Tahoma" w:cs="Tahoma"/>
      <w:sz w:val="16"/>
      <w:szCs w:val="16"/>
      <w:lang w:eastAsia="en-US"/>
    </w:rPr>
  </w:style>
  <w:style w:type="character" w:customStyle="1" w:styleId="BovenkantformulierChar">
    <w:name w:val="Bovenkant formulier Char"/>
    <w:basedOn w:val="Standaardalinea-lettertype"/>
    <w:link w:val="Bovenkantformulier"/>
    <w:rsid w:val="005B1288"/>
    <w:rPr>
      <w:rFonts w:ascii="Arial" w:hAnsi="Arial" w:cs="Arial"/>
      <w:vanish/>
      <w:sz w:val="16"/>
      <w:szCs w:val="16"/>
      <w:lang w:eastAsia="en-US"/>
    </w:rPr>
  </w:style>
  <w:style w:type="character" w:customStyle="1" w:styleId="OnderkantformulierChar">
    <w:name w:val="Onderkant formulier Char"/>
    <w:basedOn w:val="Standaardalinea-lettertype"/>
    <w:link w:val="Onderkantformulier"/>
    <w:rsid w:val="005B1288"/>
    <w:rPr>
      <w:rFonts w:ascii="Arial" w:hAnsi="Arial" w:cs="Arial"/>
      <w:vanish/>
      <w:sz w:val="16"/>
      <w:szCs w:val="16"/>
      <w:lang w:eastAsia="en-US"/>
    </w:rPr>
  </w:style>
  <w:style w:type="paragraph" w:customStyle="1" w:styleId="Tabletext">
    <w:name w:val="Table text"/>
    <w:basedOn w:val="Standaard"/>
    <w:link w:val="TabletextChar"/>
    <w:rsid w:val="001B5FB5"/>
    <w:pPr>
      <w:keepNext/>
      <w:spacing w:after="60"/>
    </w:pPr>
    <w:rPr>
      <w:rFonts w:ascii="Arial" w:hAnsi="Arial"/>
      <w:sz w:val="20"/>
    </w:rPr>
  </w:style>
  <w:style w:type="character" w:customStyle="1" w:styleId="TabletextChar">
    <w:name w:val="Table text Char"/>
    <w:basedOn w:val="Standaardalinea-lettertype"/>
    <w:link w:val="Tabletext"/>
    <w:rsid w:val="001B5FB5"/>
    <w:rPr>
      <w:rFonts w:ascii="Arial" w:hAnsi="Arial"/>
      <w:szCs w:val="24"/>
      <w:lang w:val="en-US" w:eastAsia="en-US"/>
    </w:rPr>
  </w:style>
  <w:style w:type="character" w:styleId="Tekstvantijdelijkeaanduiding">
    <w:name w:val="Placeholder Text"/>
    <w:basedOn w:val="Standaardalinea-lettertype"/>
    <w:uiPriority w:val="99"/>
    <w:semiHidden/>
    <w:rsid w:val="001B5FB5"/>
    <w:rPr>
      <w:color w:val="808080"/>
    </w:rPr>
  </w:style>
  <w:style w:type="paragraph" w:styleId="Onderwerpvanopmerking">
    <w:name w:val="annotation subject"/>
    <w:basedOn w:val="Tekstopmerking"/>
    <w:next w:val="Tekstopmerking"/>
    <w:link w:val="OnderwerpvanopmerkingChar"/>
    <w:uiPriority w:val="99"/>
    <w:unhideWhenUsed/>
    <w:rsid w:val="005047BC"/>
    <w:rPr>
      <w:b/>
      <w:bCs/>
      <w:lang w:eastAsia="en-US"/>
    </w:rPr>
  </w:style>
  <w:style w:type="character" w:customStyle="1" w:styleId="OnderwerpvanopmerkingChar">
    <w:name w:val="Onderwerp van opmerking Char"/>
    <w:basedOn w:val="TekstopmerkingChar"/>
    <w:link w:val="Onderwerpvanopmerking"/>
    <w:uiPriority w:val="99"/>
    <w:rsid w:val="005047BC"/>
    <w:rPr>
      <w:rFonts w:ascii="Calibri" w:hAnsi="Calibri"/>
      <w:b/>
      <w:bCs/>
      <w:lang w:eastAsia="en-US"/>
    </w:rPr>
  </w:style>
  <w:style w:type="paragraph" w:styleId="Geenafstand">
    <w:name w:val="No Spacing"/>
    <w:uiPriority w:val="1"/>
    <w:qFormat/>
    <w:rsid w:val="00851938"/>
    <w:rPr>
      <w:rFonts w:ascii="Arial" w:eastAsiaTheme="minorHAnsi" w:hAnsi="Arial" w:cstheme="minorBidi"/>
      <w:sz w:val="24"/>
      <w:szCs w:val="22"/>
      <w:lang w:eastAsia="en-US"/>
    </w:rPr>
  </w:style>
  <w:style w:type="paragraph" w:customStyle="1" w:styleId="Tableheadings">
    <w:name w:val="Table headings"/>
    <w:rsid w:val="00851938"/>
    <w:pPr>
      <w:keepNext/>
    </w:pPr>
    <w:rPr>
      <w:rFonts w:ascii="Arial" w:hAnsi="Arial" w:cs="Arial"/>
      <w:b/>
      <w:bCs/>
      <w:color w:val="000000"/>
      <w:sz w:val="22"/>
      <w:szCs w:val="22"/>
      <w:lang w:val="en-US" w:eastAsia="en-US"/>
    </w:rPr>
  </w:style>
  <w:style w:type="paragraph" w:customStyle="1" w:styleId="kate">
    <w:name w:val="kate"/>
    <w:basedOn w:val="Standaard"/>
    <w:qFormat/>
    <w:rsid w:val="0006743B"/>
    <w:rPr>
      <w:lang w:val="en-GB"/>
    </w:rPr>
  </w:style>
  <w:style w:type="paragraph" w:styleId="Voetnoottekst">
    <w:name w:val="footnote text"/>
    <w:basedOn w:val="Standaard"/>
    <w:link w:val="VoetnoottekstChar"/>
    <w:rsid w:val="00E21AB7"/>
    <w:pPr>
      <w:jc w:val="both"/>
    </w:pPr>
    <w:rPr>
      <w:rFonts w:ascii="Calibri" w:hAnsi="Calibri"/>
      <w:sz w:val="20"/>
      <w:szCs w:val="20"/>
      <w:lang w:val="en-GB"/>
    </w:rPr>
  </w:style>
  <w:style w:type="character" w:customStyle="1" w:styleId="VoetnoottekstChar">
    <w:name w:val="Voetnoottekst Char"/>
    <w:basedOn w:val="Standaardalinea-lettertype"/>
    <w:link w:val="Voetnoottekst"/>
    <w:rsid w:val="00E21AB7"/>
    <w:rPr>
      <w:rFonts w:ascii="Calibri" w:hAnsi="Calibri"/>
      <w:lang w:eastAsia="en-US"/>
    </w:rPr>
  </w:style>
  <w:style w:type="character" w:styleId="Voetnootmarkering">
    <w:name w:val="footnote reference"/>
    <w:basedOn w:val="Standaardalinea-lettertype"/>
    <w:rsid w:val="00E21AB7"/>
    <w:rPr>
      <w:vertAlign w:val="superscript"/>
    </w:rPr>
  </w:style>
  <w:style w:type="numbering" w:customStyle="1" w:styleId="Style1">
    <w:name w:val="Style1"/>
    <w:uiPriority w:val="99"/>
    <w:rsid w:val="0058186A"/>
    <w:pPr>
      <w:numPr>
        <w:numId w:val="1"/>
      </w:numPr>
    </w:pPr>
  </w:style>
  <w:style w:type="character" w:customStyle="1" w:styleId="UnresolvedMention1">
    <w:name w:val="Unresolved Mention1"/>
    <w:basedOn w:val="Standaardalinea-lettertype"/>
    <w:uiPriority w:val="99"/>
    <w:semiHidden/>
    <w:unhideWhenUsed/>
    <w:rsid w:val="000F7DE0"/>
    <w:rPr>
      <w:color w:val="605E5C"/>
      <w:shd w:val="clear" w:color="auto" w:fill="E1DFDD"/>
    </w:rPr>
  </w:style>
  <w:style w:type="character" w:styleId="Onopgelostemelding">
    <w:name w:val="Unresolved Mention"/>
    <w:basedOn w:val="Standaardalinea-lettertype"/>
    <w:uiPriority w:val="99"/>
    <w:semiHidden/>
    <w:unhideWhenUsed/>
    <w:rsid w:val="00002E85"/>
    <w:rPr>
      <w:color w:val="605E5C"/>
      <w:shd w:val="clear" w:color="auto" w:fill="E1DFDD"/>
    </w:rPr>
  </w:style>
  <w:style w:type="paragraph" w:customStyle="1" w:styleId="EndNoteBibliographyTitle">
    <w:name w:val="EndNote Bibliography Title"/>
    <w:basedOn w:val="Standaard"/>
    <w:link w:val="EndNoteBibliographyTitleChar"/>
    <w:rsid w:val="00D2785C"/>
    <w:pPr>
      <w:jc w:val="center"/>
    </w:pPr>
    <w:rPr>
      <w:rFonts w:ascii="Calibri" w:hAnsi="Calibri" w:cs="Calibri"/>
      <w:noProof/>
      <w:sz w:val="22"/>
      <w:szCs w:val="22"/>
    </w:rPr>
  </w:style>
  <w:style w:type="character" w:customStyle="1" w:styleId="EndNoteBibliographyTitleChar">
    <w:name w:val="EndNote Bibliography Title Char"/>
    <w:basedOn w:val="Standaardalinea-lettertype"/>
    <w:link w:val="EndNoteBibliographyTitle"/>
    <w:rsid w:val="00D2785C"/>
    <w:rPr>
      <w:rFonts w:ascii="Calibri" w:hAnsi="Calibri" w:cs="Calibri"/>
      <w:noProof/>
      <w:sz w:val="22"/>
      <w:szCs w:val="22"/>
      <w:lang w:val="en-US" w:eastAsia="en-US"/>
    </w:rPr>
  </w:style>
  <w:style w:type="paragraph" w:customStyle="1" w:styleId="EndNoteBibliography">
    <w:name w:val="EndNote Bibliography"/>
    <w:basedOn w:val="Standaard"/>
    <w:link w:val="EndNoteBibliographyChar"/>
    <w:rsid w:val="00D2785C"/>
    <w:rPr>
      <w:rFonts w:ascii="Calibri" w:hAnsi="Calibri" w:cs="Calibri"/>
      <w:noProof/>
      <w:sz w:val="22"/>
      <w:szCs w:val="22"/>
    </w:rPr>
  </w:style>
  <w:style w:type="character" w:customStyle="1" w:styleId="EndNoteBibliographyChar">
    <w:name w:val="EndNote Bibliography Char"/>
    <w:basedOn w:val="Standaardalinea-lettertype"/>
    <w:link w:val="EndNoteBibliography"/>
    <w:rsid w:val="00D2785C"/>
    <w:rPr>
      <w:rFonts w:ascii="Calibri" w:hAnsi="Calibri" w:cs="Calibri"/>
      <w:noProof/>
      <w:sz w:val="22"/>
      <w:szCs w:val="22"/>
      <w:lang w:val="en-US" w:eastAsia="en-US"/>
    </w:rPr>
  </w:style>
  <w:style w:type="paragraph" w:styleId="Revisie">
    <w:name w:val="Revision"/>
    <w:hidden/>
    <w:uiPriority w:val="99"/>
    <w:semiHidden/>
    <w:rsid w:val="00056795"/>
    <w:rPr>
      <w:rFonts w:ascii="Calibri" w:hAnsi="Calibri"/>
      <w:sz w:val="24"/>
      <w:szCs w:val="22"/>
      <w:lang w:eastAsia="en-US"/>
    </w:rPr>
  </w:style>
  <w:style w:type="paragraph" w:styleId="Bibliografie">
    <w:name w:val="Bibliography"/>
    <w:basedOn w:val="Standaard"/>
    <w:next w:val="Standaard"/>
    <w:uiPriority w:val="37"/>
    <w:unhideWhenUsed/>
    <w:rsid w:val="0006733D"/>
    <w:pPr>
      <w:tabs>
        <w:tab w:val="left" w:pos="380"/>
      </w:tabs>
      <w:spacing w:after="240"/>
      <w:ind w:left="384" w:hanging="384"/>
      <w:jc w:val="both"/>
    </w:pPr>
    <w:rPr>
      <w:rFonts w:ascii="Calibri" w:hAnsi="Calibri"/>
      <w:szCs w:val="22"/>
      <w:lang w:val="en-GB"/>
    </w:rPr>
  </w:style>
  <w:style w:type="table" w:styleId="Rastertabel1licht">
    <w:name w:val="Grid Table 1 Light"/>
    <w:basedOn w:val="Standaardtabel"/>
    <w:uiPriority w:val="46"/>
    <w:rsid w:val="00BE043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191">
      <w:bodyDiv w:val="1"/>
      <w:marLeft w:val="0"/>
      <w:marRight w:val="0"/>
      <w:marTop w:val="0"/>
      <w:marBottom w:val="0"/>
      <w:divBdr>
        <w:top w:val="none" w:sz="0" w:space="0" w:color="auto"/>
        <w:left w:val="none" w:sz="0" w:space="0" w:color="auto"/>
        <w:bottom w:val="none" w:sz="0" w:space="0" w:color="auto"/>
        <w:right w:val="none" w:sz="0" w:space="0" w:color="auto"/>
      </w:divBdr>
    </w:div>
    <w:div w:id="37435690">
      <w:bodyDiv w:val="1"/>
      <w:marLeft w:val="0"/>
      <w:marRight w:val="0"/>
      <w:marTop w:val="0"/>
      <w:marBottom w:val="0"/>
      <w:divBdr>
        <w:top w:val="none" w:sz="0" w:space="0" w:color="auto"/>
        <w:left w:val="none" w:sz="0" w:space="0" w:color="auto"/>
        <w:bottom w:val="none" w:sz="0" w:space="0" w:color="auto"/>
        <w:right w:val="none" w:sz="0" w:space="0" w:color="auto"/>
      </w:divBdr>
    </w:div>
    <w:div w:id="47385725">
      <w:bodyDiv w:val="1"/>
      <w:marLeft w:val="0"/>
      <w:marRight w:val="0"/>
      <w:marTop w:val="0"/>
      <w:marBottom w:val="0"/>
      <w:divBdr>
        <w:top w:val="none" w:sz="0" w:space="0" w:color="auto"/>
        <w:left w:val="none" w:sz="0" w:space="0" w:color="auto"/>
        <w:bottom w:val="none" w:sz="0" w:space="0" w:color="auto"/>
        <w:right w:val="none" w:sz="0" w:space="0" w:color="auto"/>
      </w:divBdr>
    </w:div>
    <w:div w:id="48192595">
      <w:bodyDiv w:val="1"/>
      <w:marLeft w:val="0"/>
      <w:marRight w:val="0"/>
      <w:marTop w:val="0"/>
      <w:marBottom w:val="0"/>
      <w:divBdr>
        <w:top w:val="none" w:sz="0" w:space="0" w:color="auto"/>
        <w:left w:val="none" w:sz="0" w:space="0" w:color="auto"/>
        <w:bottom w:val="none" w:sz="0" w:space="0" w:color="auto"/>
        <w:right w:val="none" w:sz="0" w:space="0" w:color="auto"/>
      </w:divBdr>
    </w:div>
    <w:div w:id="65223192">
      <w:bodyDiv w:val="1"/>
      <w:marLeft w:val="0"/>
      <w:marRight w:val="0"/>
      <w:marTop w:val="0"/>
      <w:marBottom w:val="0"/>
      <w:divBdr>
        <w:top w:val="none" w:sz="0" w:space="0" w:color="auto"/>
        <w:left w:val="none" w:sz="0" w:space="0" w:color="auto"/>
        <w:bottom w:val="none" w:sz="0" w:space="0" w:color="auto"/>
        <w:right w:val="none" w:sz="0" w:space="0" w:color="auto"/>
      </w:divBdr>
    </w:div>
    <w:div w:id="72355646">
      <w:bodyDiv w:val="1"/>
      <w:marLeft w:val="0"/>
      <w:marRight w:val="0"/>
      <w:marTop w:val="0"/>
      <w:marBottom w:val="0"/>
      <w:divBdr>
        <w:top w:val="none" w:sz="0" w:space="0" w:color="auto"/>
        <w:left w:val="none" w:sz="0" w:space="0" w:color="auto"/>
        <w:bottom w:val="none" w:sz="0" w:space="0" w:color="auto"/>
        <w:right w:val="none" w:sz="0" w:space="0" w:color="auto"/>
      </w:divBdr>
    </w:div>
    <w:div w:id="106706921">
      <w:bodyDiv w:val="1"/>
      <w:marLeft w:val="0"/>
      <w:marRight w:val="0"/>
      <w:marTop w:val="0"/>
      <w:marBottom w:val="0"/>
      <w:divBdr>
        <w:top w:val="none" w:sz="0" w:space="0" w:color="auto"/>
        <w:left w:val="none" w:sz="0" w:space="0" w:color="auto"/>
        <w:bottom w:val="none" w:sz="0" w:space="0" w:color="auto"/>
        <w:right w:val="none" w:sz="0" w:space="0" w:color="auto"/>
      </w:divBdr>
    </w:div>
    <w:div w:id="116291335">
      <w:bodyDiv w:val="1"/>
      <w:marLeft w:val="0"/>
      <w:marRight w:val="0"/>
      <w:marTop w:val="0"/>
      <w:marBottom w:val="0"/>
      <w:divBdr>
        <w:top w:val="none" w:sz="0" w:space="0" w:color="auto"/>
        <w:left w:val="none" w:sz="0" w:space="0" w:color="auto"/>
        <w:bottom w:val="none" w:sz="0" w:space="0" w:color="auto"/>
        <w:right w:val="none" w:sz="0" w:space="0" w:color="auto"/>
      </w:divBdr>
    </w:div>
    <w:div w:id="126240691">
      <w:bodyDiv w:val="1"/>
      <w:marLeft w:val="0"/>
      <w:marRight w:val="0"/>
      <w:marTop w:val="0"/>
      <w:marBottom w:val="0"/>
      <w:divBdr>
        <w:top w:val="none" w:sz="0" w:space="0" w:color="auto"/>
        <w:left w:val="none" w:sz="0" w:space="0" w:color="auto"/>
        <w:bottom w:val="none" w:sz="0" w:space="0" w:color="auto"/>
        <w:right w:val="none" w:sz="0" w:space="0" w:color="auto"/>
      </w:divBdr>
    </w:div>
    <w:div w:id="148793328">
      <w:bodyDiv w:val="1"/>
      <w:marLeft w:val="0"/>
      <w:marRight w:val="0"/>
      <w:marTop w:val="0"/>
      <w:marBottom w:val="0"/>
      <w:divBdr>
        <w:top w:val="none" w:sz="0" w:space="0" w:color="auto"/>
        <w:left w:val="none" w:sz="0" w:space="0" w:color="auto"/>
        <w:bottom w:val="none" w:sz="0" w:space="0" w:color="auto"/>
        <w:right w:val="none" w:sz="0" w:space="0" w:color="auto"/>
      </w:divBdr>
    </w:div>
    <w:div w:id="157891267">
      <w:bodyDiv w:val="1"/>
      <w:marLeft w:val="0"/>
      <w:marRight w:val="0"/>
      <w:marTop w:val="0"/>
      <w:marBottom w:val="0"/>
      <w:divBdr>
        <w:top w:val="none" w:sz="0" w:space="0" w:color="auto"/>
        <w:left w:val="none" w:sz="0" w:space="0" w:color="auto"/>
        <w:bottom w:val="none" w:sz="0" w:space="0" w:color="auto"/>
        <w:right w:val="none" w:sz="0" w:space="0" w:color="auto"/>
      </w:divBdr>
    </w:div>
    <w:div w:id="171451851">
      <w:bodyDiv w:val="1"/>
      <w:marLeft w:val="0"/>
      <w:marRight w:val="0"/>
      <w:marTop w:val="0"/>
      <w:marBottom w:val="0"/>
      <w:divBdr>
        <w:top w:val="none" w:sz="0" w:space="0" w:color="auto"/>
        <w:left w:val="none" w:sz="0" w:space="0" w:color="auto"/>
        <w:bottom w:val="none" w:sz="0" w:space="0" w:color="auto"/>
        <w:right w:val="none" w:sz="0" w:space="0" w:color="auto"/>
      </w:divBdr>
      <w:divsChild>
        <w:div w:id="1749957866">
          <w:marLeft w:val="240"/>
          <w:marRight w:val="240"/>
          <w:marTop w:val="360"/>
          <w:marBottom w:val="0"/>
          <w:divBdr>
            <w:top w:val="single" w:sz="6" w:space="0" w:color="FFFFFF"/>
            <w:left w:val="single" w:sz="6" w:space="0" w:color="FFFFFF"/>
            <w:bottom w:val="single" w:sz="6" w:space="0" w:color="FFFFFF"/>
            <w:right w:val="single" w:sz="6" w:space="0" w:color="FFFFFF"/>
          </w:divBdr>
          <w:divsChild>
            <w:div w:id="194075263">
              <w:marLeft w:val="480"/>
              <w:marRight w:val="480"/>
              <w:marTop w:val="0"/>
              <w:marBottom w:val="0"/>
              <w:divBdr>
                <w:top w:val="none" w:sz="0" w:space="0" w:color="auto"/>
                <w:left w:val="none" w:sz="0" w:space="0" w:color="auto"/>
                <w:bottom w:val="none" w:sz="0" w:space="0" w:color="auto"/>
                <w:right w:val="none" w:sz="0" w:space="0" w:color="auto"/>
              </w:divBdr>
              <w:divsChild>
                <w:div w:id="1919898697">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5921535">
      <w:bodyDiv w:val="1"/>
      <w:marLeft w:val="0"/>
      <w:marRight w:val="0"/>
      <w:marTop w:val="0"/>
      <w:marBottom w:val="0"/>
      <w:divBdr>
        <w:top w:val="none" w:sz="0" w:space="0" w:color="auto"/>
        <w:left w:val="none" w:sz="0" w:space="0" w:color="auto"/>
        <w:bottom w:val="none" w:sz="0" w:space="0" w:color="auto"/>
        <w:right w:val="none" w:sz="0" w:space="0" w:color="auto"/>
      </w:divBdr>
    </w:div>
    <w:div w:id="191113285">
      <w:bodyDiv w:val="1"/>
      <w:marLeft w:val="0"/>
      <w:marRight w:val="0"/>
      <w:marTop w:val="0"/>
      <w:marBottom w:val="0"/>
      <w:divBdr>
        <w:top w:val="none" w:sz="0" w:space="0" w:color="auto"/>
        <w:left w:val="none" w:sz="0" w:space="0" w:color="auto"/>
        <w:bottom w:val="none" w:sz="0" w:space="0" w:color="auto"/>
        <w:right w:val="none" w:sz="0" w:space="0" w:color="auto"/>
      </w:divBdr>
    </w:div>
    <w:div w:id="19145945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514762688">
          <w:marLeft w:val="0"/>
          <w:marRight w:val="0"/>
          <w:marTop w:val="0"/>
          <w:marBottom w:val="0"/>
          <w:divBdr>
            <w:top w:val="none" w:sz="0" w:space="0" w:color="auto"/>
            <w:left w:val="none" w:sz="0" w:space="0" w:color="auto"/>
            <w:bottom w:val="none" w:sz="0" w:space="0" w:color="auto"/>
            <w:right w:val="none" w:sz="0" w:space="0" w:color="auto"/>
          </w:divBdr>
          <w:divsChild>
            <w:div w:id="1348364414">
              <w:marLeft w:val="0"/>
              <w:marRight w:val="0"/>
              <w:marTop w:val="0"/>
              <w:marBottom w:val="0"/>
              <w:divBdr>
                <w:top w:val="none" w:sz="0" w:space="0" w:color="auto"/>
                <w:left w:val="none" w:sz="0" w:space="0" w:color="auto"/>
                <w:bottom w:val="none" w:sz="0" w:space="0" w:color="auto"/>
                <w:right w:val="none" w:sz="0" w:space="0" w:color="auto"/>
              </w:divBdr>
              <w:divsChild>
                <w:div w:id="679816637">
                  <w:marLeft w:val="0"/>
                  <w:marRight w:val="0"/>
                  <w:marTop w:val="0"/>
                  <w:marBottom w:val="0"/>
                  <w:divBdr>
                    <w:top w:val="none" w:sz="0" w:space="0" w:color="auto"/>
                    <w:left w:val="none" w:sz="0" w:space="0" w:color="auto"/>
                    <w:bottom w:val="none" w:sz="0" w:space="0" w:color="auto"/>
                    <w:right w:val="none" w:sz="0" w:space="0" w:color="auto"/>
                  </w:divBdr>
                  <w:divsChild>
                    <w:div w:id="91710802">
                      <w:marLeft w:val="0"/>
                      <w:marRight w:val="0"/>
                      <w:marTop w:val="0"/>
                      <w:marBottom w:val="150"/>
                      <w:divBdr>
                        <w:top w:val="none" w:sz="0" w:space="0" w:color="auto"/>
                        <w:left w:val="none" w:sz="0" w:space="0" w:color="auto"/>
                        <w:bottom w:val="none" w:sz="0" w:space="0" w:color="auto"/>
                        <w:right w:val="none" w:sz="0" w:space="0" w:color="auto"/>
                      </w:divBdr>
                      <w:divsChild>
                        <w:div w:id="1228881628">
                          <w:marLeft w:val="0"/>
                          <w:marRight w:val="0"/>
                          <w:marTop w:val="0"/>
                          <w:marBottom w:val="150"/>
                          <w:divBdr>
                            <w:top w:val="none" w:sz="0" w:space="0" w:color="auto"/>
                            <w:left w:val="none" w:sz="0" w:space="0" w:color="auto"/>
                            <w:bottom w:val="none" w:sz="0" w:space="0" w:color="auto"/>
                            <w:right w:val="none" w:sz="0" w:space="0" w:color="auto"/>
                          </w:divBdr>
                          <w:divsChild>
                            <w:div w:id="1192575726">
                              <w:marLeft w:val="0"/>
                              <w:marRight w:val="0"/>
                              <w:marTop w:val="0"/>
                              <w:marBottom w:val="150"/>
                              <w:divBdr>
                                <w:top w:val="none" w:sz="0" w:space="0" w:color="auto"/>
                                <w:left w:val="none" w:sz="0" w:space="0" w:color="auto"/>
                                <w:bottom w:val="none" w:sz="0" w:space="0" w:color="auto"/>
                                <w:right w:val="none" w:sz="0" w:space="0" w:color="auto"/>
                              </w:divBdr>
                              <w:divsChild>
                                <w:div w:id="2925161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56770">
      <w:bodyDiv w:val="1"/>
      <w:marLeft w:val="0"/>
      <w:marRight w:val="0"/>
      <w:marTop w:val="0"/>
      <w:marBottom w:val="0"/>
      <w:divBdr>
        <w:top w:val="none" w:sz="0" w:space="0" w:color="auto"/>
        <w:left w:val="none" w:sz="0" w:space="0" w:color="auto"/>
        <w:bottom w:val="none" w:sz="0" w:space="0" w:color="auto"/>
        <w:right w:val="none" w:sz="0" w:space="0" w:color="auto"/>
      </w:divBdr>
    </w:div>
    <w:div w:id="218447319">
      <w:bodyDiv w:val="1"/>
      <w:marLeft w:val="0"/>
      <w:marRight w:val="0"/>
      <w:marTop w:val="0"/>
      <w:marBottom w:val="0"/>
      <w:divBdr>
        <w:top w:val="none" w:sz="0" w:space="0" w:color="auto"/>
        <w:left w:val="none" w:sz="0" w:space="0" w:color="auto"/>
        <w:bottom w:val="none" w:sz="0" w:space="0" w:color="auto"/>
        <w:right w:val="none" w:sz="0" w:space="0" w:color="auto"/>
      </w:divBdr>
    </w:div>
    <w:div w:id="222448652">
      <w:bodyDiv w:val="1"/>
      <w:marLeft w:val="0"/>
      <w:marRight w:val="0"/>
      <w:marTop w:val="0"/>
      <w:marBottom w:val="0"/>
      <w:divBdr>
        <w:top w:val="none" w:sz="0" w:space="0" w:color="auto"/>
        <w:left w:val="none" w:sz="0" w:space="0" w:color="auto"/>
        <w:bottom w:val="none" w:sz="0" w:space="0" w:color="auto"/>
        <w:right w:val="none" w:sz="0" w:space="0" w:color="auto"/>
      </w:divBdr>
    </w:div>
    <w:div w:id="228543195">
      <w:bodyDiv w:val="1"/>
      <w:marLeft w:val="0"/>
      <w:marRight w:val="0"/>
      <w:marTop w:val="0"/>
      <w:marBottom w:val="0"/>
      <w:divBdr>
        <w:top w:val="none" w:sz="0" w:space="0" w:color="auto"/>
        <w:left w:val="none" w:sz="0" w:space="0" w:color="auto"/>
        <w:bottom w:val="none" w:sz="0" w:space="0" w:color="auto"/>
        <w:right w:val="none" w:sz="0" w:space="0" w:color="auto"/>
      </w:divBdr>
    </w:div>
    <w:div w:id="240529117">
      <w:bodyDiv w:val="1"/>
      <w:marLeft w:val="0"/>
      <w:marRight w:val="0"/>
      <w:marTop w:val="0"/>
      <w:marBottom w:val="0"/>
      <w:divBdr>
        <w:top w:val="none" w:sz="0" w:space="0" w:color="auto"/>
        <w:left w:val="none" w:sz="0" w:space="0" w:color="auto"/>
        <w:bottom w:val="none" w:sz="0" w:space="0" w:color="auto"/>
        <w:right w:val="none" w:sz="0" w:space="0" w:color="auto"/>
      </w:divBdr>
    </w:div>
    <w:div w:id="254634952">
      <w:bodyDiv w:val="1"/>
      <w:marLeft w:val="0"/>
      <w:marRight w:val="0"/>
      <w:marTop w:val="0"/>
      <w:marBottom w:val="0"/>
      <w:divBdr>
        <w:top w:val="none" w:sz="0" w:space="0" w:color="auto"/>
        <w:left w:val="none" w:sz="0" w:space="0" w:color="auto"/>
        <w:bottom w:val="none" w:sz="0" w:space="0" w:color="auto"/>
        <w:right w:val="none" w:sz="0" w:space="0" w:color="auto"/>
      </w:divBdr>
    </w:div>
    <w:div w:id="255484516">
      <w:bodyDiv w:val="1"/>
      <w:marLeft w:val="0"/>
      <w:marRight w:val="0"/>
      <w:marTop w:val="0"/>
      <w:marBottom w:val="0"/>
      <w:divBdr>
        <w:top w:val="none" w:sz="0" w:space="0" w:color="auto"/>
        <w:left w:val="none" w:sz="0" w:space="0" w:color="auto"/>
        <w:bottom w:val="none" w:sz="0" w:space="0" w:color="auto"/>
        <w:right w:val="none" w:sz="0" w:space="0" w:color="auto"/>
      </w:divBdr>
    </w:div>
    <w:div w:id="257451959">
      <w:bodyDiv w:val="1"/>
      <w:marLeft w:val="0"/>
      <w:marRight w:val="0"/>
      <w:marTop w:val="0"/>
      <w:marBottom w:val="0"/>
      <w:divBdr>
        <w:top w:val="none" w:sz="0" w:space="0" w:color="auto"/>
        <w:left w:val="none" w:sz="0" w:space="0" w:color="auto"/>
        <w:bottom w:val="none" w:sz="0" w:space="0" w:color="auto"/>
        <w:right w:val="none" w:sz="0" w:space="0" w:color="auto"/>
      </w:divBdr>
    </w:div>
    <w:div w:id="262034946">
      <w:bodyDiv w:val="1"/>
      <w:marLeft w:val="0"/>
      <w:marRight w:val="0"/>
      <w:marTop w:val="0"/>
      <w:marBottom w:val="0"/>
      <w:divBdr>
        <w:top w:val="none" w:sz="0" w:space="0" w:color="auto"/>
        <w:left w:val="none" w:sz="0" w:space="0" w:color="auto"/>
        <w:bottom w:val="none" w:sz="0" w:space="0" w:color="auto"/>
        <w:right w:val="none" w:sz="0" w:space="0" w:color="auto"/>
      </w:divBdr>
    </w:div>
    <w:div w:id="268586201">
      <w:bodyDiv w:val="1"/>
      <w:marLeft w:val="0"/>
      <w:marRight w:val="0"/>
      <w:marTop w:val="0"/>
      <w:marBottom w:val="0"/>
      <w:divBdr>
        <w:top w:val="none" w:sz="0" w:space="0" w:color="auto"/>
        <w:left w:val="none" w:sz="0" w:space="0" w:color="auto"/>
        <w:bottom w:val="none" w:sz="0" w:space="0" w:color="auto"/>
        <w:right w:val="none" w:sz="0" w:space="0" w:color="auto"/>
      </w:divBdr>
    </w:div>
    <w:div w:id="275135950">
      <w:bodyDiv w:val="1"/>
      <w:marLeft w:val="0"/>
      <w:marRight w:val="0"/>
      <w:marTop w:val="0"/>
      <w:marBottom w:val="0"/>
      <w:divBdr>
        <w:top w:val="none" w:sz="0" w:space="0" w:color="auto"/>
        <w:left w:val="none" w:sz="0" w:space="0" w:color="auto"/>
        <w:bottom w:val="none" w:sz="0" w:space="0" w:color="auto"/>
        <w:right w:val="none" w:sz="0" w:space="0" w:color="auto"/>
      </w:divBdr>
    </w:div>
    <w:div w:id="290476778">
      <w:bodyDiv w:val="1"/>
      <w:marLeft w:val="0"/>
      <w:marRight w:val="0"/>
      <w:marTop w:val="0"/>
      <w:marBottom w:val="0"/>
      <w:divBdr>
        <w:top w:val="none" w:sz="0" w:space="0" w:color="auto"/>
        <w:left w:val="none" w:sz="0" w:space="0" w:color="auto"/>
        <w:bottom w:val="none" w:sz="0" w:space="0" w:color="auto"/>
        <w:right w:val="none" w:sz="0" w:space="0" w:color="auto"/>
      </w:divBdr>
    </w:div>
    <w:div w:id="331570259">
      <w:bodyDiv w:val="1"/>
      <w:marLeft w:val="0"/>
      <w:marRight w:val="0"/>
      <w:marTop w:val="0"/>
      <w:marBottom w:val="0"/>
      <w:divBdr>
        <w:top w:val="none" w:sz="0" w:space="0" w:color="auto"/>
        <w:left w:val="none" w:sz="0" w:space="0" w:color="auto"/>
        <w:bottom w:val="none" w:sz="0" w:space="0" w:color="auto"/>
        <w:right w:val="none" w:sz="0" w:space="0" w:color="auto"/>
      </w:divBdr>
    </w:div>
    <w:div w:id="383018502">
      <w:bodyDiv w:val="1"/>
      <w:marLeft w:val="0"/>
      <w:marRight w:val="0"/>
      <w:marTop w:val="0"/>
      <w:marBottom w:val="0"/>
      <w:divBdr>
        <w:top w:val="none" w:sz="0" w:space="0" w:color="auto"/>
        <w:left w:val="none" w:sz="0" w:space="0" w:color="auto"/>
        <w:bottom w:val="none" w:sz="0" w:space="0" w:color="auto"/>
        <w:right w:val="none" w:sz="0" w:space="0" w:color="auto"/>
      </w:divBdr>
    </w:div>
    <w:div w:id="405805644">
      <w:bodyDiv w:val="1"/>
      <w:marLeft w:val="0"/>
      <w:marRight w:val="0"/>
      <w:marTop w:val="0"/>
      <w:marBottom w:val="0"/>
      <w:divBdr>
        <w:top w:val="none" w:sz="0" w:space="0" w:color="auto"/>
        <w:left w:val="none" w:sz="0" w:space="0" w:color="auto"/>
        <w:bottom w:val="none" w:sz="0" w:space="0" w:color="auto"/>
        <w:right w:val="none" w:sz="0" w:space="0" w:color="auto"/>
      </w:divBdr>
    </w:div>
    <w:div w:id="411783130">
      <w:bodyDiv w:val="1"/>
      <w:marLeft w:val="0"/>
      <w:marRight w:val="0"/>
      <w:marTop w:val="0"/>
      <w:marBottom w:val="0"/>
      <w:divBdr>
        <w:top w:val="none" w:sz="0" w:space="0" w:color="auto"/>
        <w:left w:val="none" w:sz="0" w:space="0" w:color="auto"/>
        <w:bottom w:val="none" w:sz="0" w:space="0" w:color="auto"/>
        <w:right w:val="none" w:sz="0" w:space="0" w:color="auto"/>
      </w:divBdr>
    </w:div>
    <w:div w:id="417749867">
      <w:bodyDiv w:val="1"/>
      <w:marLeft w:val="0"/>
      <w:marRight w:val="0"/>
      <w:marTop w:val="0"/>
      <w:marBottom w:val="0"/>
      <w:divBdr>
        <w:top w:val="none" w:sz="0" w:space="0" w:color="auto"/>
        <w:left w:val="none" w:sz="0" w:space="0" w:color="auto"/>
        <w:bottom w:val="none" w:sz="0" w:space="0" w:color="auto"/>
        <w:right w:val="none" w:sz="0" w:space="0" w:color="auto"/>
      </w:divBdr>
      <w:divsChild>
        <w:div w:id="1119102199">
          <w:marLeft w:val="0"/>
          <w:marRight w:val="0"/>
          <w:marTop w:val="0"/>
          <w:marBottom w:val="0"/>
          <w:divBdr>
            <w:top w:val="none" w:sz="0" w:space="0" w:color="auto"/>
            <w:left w:val="none" w:sz="0" w:space="0" w:color="auto"/>
            <w:bottom w:val="none" w:sz="0" w:space="0" w:color="auto"/>
            <w:right w:val="none" w:sz="0" w:space="0" w:color="auto"/>
          </w:divBdr>
        </w:div>
        <w:div w:id="1271352495">
          <w:marLeft w:val="0"/>
          <w:marRight w:val="0"/>
          <w:marTop w:val="0"/>
          <w:marBottom w:val="0"/>
          <w:divBdr>
            <w:top w:val="none" w:sz="0" w:space="0" w:color="auto"/>
            <w:left w:val="none" w:sz="0" w:space="0" w:color="auto"/>
            <w:bottom w:val="none" w:sz="0" w:space="0" w:color="auto"/>
            <w:right w:val="none" w:sz="0" w:space="0" w:color="auto"/>
          </w:divBdr>
        </w:div>
      </w:divsChild>
    </w:div>
    <w:div w:id="434256163">
      <w:bodyDiv w:val="1"/>
      <w:marLeft w:val="0"/>
      <w:marRight w:val="0"/>
      <w:marTop w:val="0"/>
      <w:marBottom w:val="0"/>
      <w:divBdr>
        <w:top w:val="none" w:sz="0" w:space="0" w:color="auto"/>
        <w:left w:val="none" w:sz="0" w:space="0" w:color="auto"/>
        <w:bottom w:val="none" w:sz="0" w:space="0" w:color="auto"/>
        <w:right w:val="none" w:sz="0" w:space="0" w:color="auto"/>
      </w:divBdr>
    </w:div>
    <w:div w:id="445003764">
      <w:bodyDiv w:val="1"/>
      <w:marLeft w:val="0"/>
      <w:marRight w:val="0"/>
      <w:marTop w:val="0"/>
      <w:marBottom w:val="0"/>
      <w:divBdr>
        <w:top w:val="none" w:sz="0" w:space="0" w:color="auto"/>
        <w:left w:val="none" w:sz="0" w:space="0" w:color="auto"/>
        <w:bottom w:val="none" w:sz="0" w:space="0" w:color="auto"/>
        <w:right w:val="none" w:sz="0" w:space="0" w:color="auto"/>
      </w:divBdr>
    </w:div>
    <w:div w:id="446437925">
      <w:bodyDiv w:val="1"/>
      <w:marLeft w:val="0"/>
      <w:marRight w:val="0"/>
      <w:marTop w:val="0"/>
      <w:marBottom w:val="0"/>
      <w:divBdr>
        <w:top w:val="none" w:sz="0" w:space="0" w:color="auto"/>
        <w:left w:val="none" w:sz="0" w:space="0" w:color="auto"/>
        <w:bottom w:val="none" w:sz="0" w:space="0" w:color="auto"/>
        <w:right w:val="none" w:sz="0" w:space="0" w:color="auto"/>
      </w:divBdr>
    </w:div>
    <w:div w:id="446970215">
      <w:bodyDiv w:val="1"/>
      <w:marLeft w:val="0"/>
      <w:marRight w:val="0"/>
      <w:marTop w:val="0"/>
      <w:marBottom w:val="0"/>
      <w:divBdr>
        <w:top w:val="none" w:sz="0" w:space="0" w:color="auto"/>
        <w:left w:val="none" w:sz="0" w:space="0" w:color="auto"/>
        <w:bottom w:val="none" w:sz="0" w:space="0" w:color="auto"/>
        <w:right w:val="none" w:sz="0" w:space="0" w:color="auto"/>
      </w:divBdr>
    </w:div>
    <w:div w:id="447941743">
      <w:bodyDiv w:val="1"/>
      <w:marLeft w:val="0"/>
      <w:marRight w:val="0"/>
      <w:marTop w:val="0"/>
      <w:marBottom w:val="0"/>
      <w:divBdr>
        <w:top w:val="none" w:sz="0" w:space="0" w:color="auto"/>
        <w:left w:val="none" w:sz="0" w:space="0" w:color="auto"/>
        <w:bottom w:val="none" w:sz="0" w:space="0" w:color="auto"/>
        <w:right w:val="none" w:sz="0" w:space="0" w:color="auto"/>
      </w:divBdr>
    </w:div>
    <w:div w:id="454131560">
      <w:bodyDiv w:val="1"/>
      <w:marLeft w:val="0"/>
      <w:marRight w:val="0"/>
      <w:marTop w:val="0"/>
      <w:marBottom w:val="0"/>
      <w:divBdr>
        <w:top w:val="none" w:sz="0" w:space="0" w:color="auto"/>
        <w:left w:val="none" w:sz="0" w:space="0" w:color="auto"/>
        <w:bottom w:val="none" w:sz="0" w:space="0" w:color="auto"/>
        <w:right w:val="none" w:sz="0" w:space="0" w:color="auto"/>
      </w:divBdr>
    </w:div>
    <w:div w:id="459033358">
      <w:bodyDiv w:val="1"/>
      <w:marLeft w:val="0"/>
      <w:marRight w:val="0"/>
      <w:marTop w:val="0"/>
      <w:marBottom w:val="0"/>
      <w:divBdr>
        <w:top w:val="none" w:sz="0" w:space="0" w:color="auto"/>
        <w:left w:val="none" w:sz="0" w:space="0" w:color="auto"/>
        <w:bottom w:val="none" w:sz="0" w:space="0" w:color="auto"/>
        <w:right w:val="none" w:sz="0" w:space="0" w:color="auto"/>
      </w:divBdr>
    </w:div>
    <w:div w:id="460805640">
      <w:bodyDiv w:val="1"/>
      <w:marLeft w:val="0"/>
      <w:marRight w:val="0"/>
      <w:marTop w:val="0"/>
      <w:marBottom w:val="0"/>
      <w:divBdr>
        <w:top w:val="none" w:sz="0" w:space="0" w:color="auto"/>
        <w:left w:val="none" w:sz="0" w:space="0" w:color="auto"/>
        <w:bottom w:val="none" w:sz="0" w:space="0" w:color="auto"/>
        <w:right w:val="none" w:sz="0" w:space="0" w:color="auto"/>
      </w:divBdr>
    </w:div>
    <w:div w:id="470439440">
      <w:bodyDiv w:val="1"/>
      <w:marLeft w:val="0"/>
      <w:marRight w:val="0"/>
      <w:marTop w:val="0"/>
      <w:marBottom w:val="0"/>
      <w:divBdr>
        <w:top w:val="none" w:sz="0" w:space="0" w:color="auto"/>
        <w:left w:val="none" w:sz="0" w:space="0" w:color="auto"/>
        <w:bottom w:val="none" w:sz="0" w:space="0" w:color="auto"/>
        <w:right w:val="none" w:sz="0" w:space="0" w:color="auto"/>
      </w:divBdr>
    </w:div>
    <w:div w:id="480460355">
      <w:bodyDiv w:val="1"/>
      <w:marLeft w:val="0"/>
      <w:marRight w:val="0"/>
      <w:marTop w:val="0"/>
      <w:marBottom w:val="0"/>
      <w:divBdr>
        <w:top w:val="none" w:sz="0" w:space="0" w:color="auto"/>
        <w:left w:val="none" w:sz="0" w:space="0" w:color="auto"/>
        <w:bottom w:val="none" w:sz="0" w:space="0" w:color="auto"/>
        <w:right w:val="none" w:sz="0" w:space="0" w:color="auto"/>
      </w:divBdr>
    </w:div>
    <w:div w:id="485631191">
      <w:bodyDiv w:val="1"/>
      <w:marLeft w:val="0"/>
      <w:marRight w:val="0"/>
      <w:marTop w:val="0"/>
      <w:marBottom w:val="0"/>
      <w:divBdr>
        <w:top w:val="none" w:sz="0" w:space="0" w:color="auto"/>
        <w:left w:val="none" w:sz="0" w:space="0" w:color="auto"/>
        <w:bottom w:val="none" w:sz="0" w:space="0" w:color="auto"/>
        <w:right w:val="none" w:sz="0" w:space="0" w:color="auto"/>
      </w:divBdr>
    </w:div>
    <w:div w:id="501315137">
      <w:bodyDiv w:val="1"/>
      <w:marLeft w:val="0"/>
      <w:marRight w:val="0"/>
      <w:marTop w:val="0"/>
      <w:marBottom w:val="0"/>
      <w:divBdr>
        <w:top w:val="none" w:sz="0" w:space="0" w:color="auto"/>
        <w:left w:val="none" w:sz="0" w:space="0" w:color="auto"/>
        <w:bottom w:val="none" w:sz="0" w:space="0" w:color="auto"/>
        <w:right w:val="none" w:sz="0" w:space="0" w:color="auto"/>
      </w:divBdr>
    </w:div>
    <w:div w:id="501432284">
      <w:bodyDiv w:val="1"/>
      <w:marLeft w:val="0"/>
      <w:marRight w:val="0"/>
      <w:marTop w:val="0"/>
      <w:marBottom w:val="0"/>
      <w:divBdr>
        <w:top w:val="none" w:sz="0" w:space="0" w:color="auto"/>
        <w:left w:val="none" w:sz="0" w:space="0" w:color="auto"/>
        <w:bottom w:val="none" w:sz="0" w:space="0" w:color="auto"/>
        <w:right w:val="none" w:sz="0" w:space="0" w:color="auto"/>
      </w:divBdr>
    </w:div>
    <w:div w:id="503859782">
      <w:bodyDiv w:val="1"/>
      <w:marLeft w:val="0"/>
      <w:marRight w:val="0"/>
      <w:marTop w:val="0"/>
      <w:marBottom w:val="0"/>
      <w:divBdr>
        <w:top w:val="none" w:sz="0" w:space="0" w:color="auto"/>
        <w:left w:val="none" w:sz="0" w:space="0" w:color="auto"/>
        <w:bottom w:val="none" w:sz="0" w:space="0" w:color="auto"/>
        <w:right w:val="none" w:sz="0" w:space="0" w:color="auto"/>
      </w:divBdr>
    </w:div>
    <w:div w:id="505167374">
      <w:bodyDiv w:val="1"/>
      <w:marLeft w:val="0"/>
      <w:marRight w:val="0"/>
      <w:marTop w:val="0"/>
      <w:marBottom w:val="0"/>
      <w:divBdr>
        <w:top w:val="none" w:sz="0" w:space="0" w:color="auto"/>
        <w:left w:val="none" w:sz="0" w:space="0" w:color="auto"/>
        <w:bottom w:val="none" w:sz="0" w:space="0" w:color="auto"/>
        <w:right w:val="none" w:sz="0" w:space="0" w:color="auto"/>
      </w:divBdr>
    </w:div>
    <w:div w:id="514802775">
      <w:bodyDiv w:val="1"/>
      <w:marLeft w:val="0"/>
      <w:marRight w:val="0"/>
      <w:marTop w:val="0"/>
      <w:marBottom w:val="0"/>
      <w:divBdr>
        <w:top w:val="none" w:sz="0" w:space="0" w:color="auto"/>
        <w:left w:val="none" w:sz="0" w:space="0" w:color="auto"/>
        <w:bottom w:val="none" w:sz="0" w:space="0" w:color="auto"/>
        <w:right w:val="none" w:sz="0" w:space="0" w:color="auto"/>
      </w:divBdr>
    </w:div>
    <w:div w:id="524102131">
      <w:bodyDiv w:val="1"/>
      <w:marLeft w:val="0"/>
      <w:marRight w:val="0"/>
      <w:marTop w:val="0"/>
      <w:marBottom w:val="0"/>
      <w:divBdr>
        <w:top w:val="none" w:sz="0" w:space="0" w:color="auto"/>
        <w:left w:val="none" w:sz="0" w:space="0" w:color="auto"/>
        <w:bottom w:val="none" w:sz="0" w:space="0" w:color="auto"/>
        <w:right w:val="none" w:sz="0" w:space="0" w:color="auto"/>
      </w:divBdr>
    </w:div>
    <w:div w:id="525364398">
      <w:bodyDiv w:val="1"/>
      <w:marLeft w:val="0"/>
      <w:marRight w:val="0"/>
      <w:marTop w:val="0"/>
      <w:marBottom w:val="0"/>
      <w:divBdr>
        <w:top w:val="none" w:sz="0" w:space="0" w:color="auto"/>
        <w:left w:val="none" w:sz="0" w:space="0" w:color="auto"/>
        <w:bottom w:val="none" w:sz="0" w:space="0" w:color="auto"/>
        <w:right w:val="none" w:sz="0" w:space="0" w:color="auto"/>
      </w:divBdr>
    </w:div>
    <w:div w:id="526993611">
      <w:bodyDiv w:val="1"/>
      <w:marLeft w:val="0"/>
      <w:marRight w:val="0"/>
      <w:marTop w:val="0"/>
      <w:marBottom w:val="0"/>
      <w:divBdr>
        <w:top w:val="none" w:sz="0" w:space="0" w:color="auto"/>
        <w:left w:val="none" w:sz="0" w:space="0" w:color="auto"/>
        <w:bottom w:val="none" w:sz="0" w:space="0" w:color="auto"/>
        <w:right w:val="none" w:sz="0" w:space="0" w:color="auto"/>
      </w:divBdr>
    </w:div>
    <w:div w:id="532234849">
      <w:bodyDiv w:val="1"/>
      <w:marLeft w:val="0"/>
      <w:marRight w:val="0"/>
      <w:marTop w:val="0"/>
      <w:marBottom w:val="0"/>
      <w:divBdr>
        <w:top w:val="none" w:sz="0" w:space="0" w:color="auto"/>
        <w:left w:val="none" w:sz="0" w:space="0" w:color="auto"/>
        <w:bottom w:val="none" w:sz="0" w:space="0" w:color="auto"/>
        <w:right w:val="none" w:sz="0" w:space="0" w:color="auto"/>
      </w:divBdr>
    </w:div>
    <w:div w:id="547884015">
      <w:bodyDiv w:val="1"/>
      <w:marLeft w:val="450"/>
      <w:marRight w:val="450"/>
      <w:marTop w:val="0"/>
      <w:marBottom w:val="0"/>
      <w:divBdr>
        <w:top w:val="none" w:sz="0" w:space="0" w:color="auto"/>
        <w:left w:val="none" w:sz="0" w:space="0" w:color="auto"/>
        <w:bottom w:val="none" w:sz="0" w:space="0" w:color="auto"/>
        <w:right w:val="none" w:sz="0" w:space="0" w:color="auto"/>
      </w:divBdr>
      <w:divsChild>
        <w:div w:id="1889412977">
          <w:marLeft w:val="0"/>
          <w:marRight w:val="0"/>
          <w:marTop w:val="0"/>
          <w:marBottom w:val="0"/>
          <w:divBdr>
            <w:top w:val="none" w:sz="0" w:space="0" w:color="auto"/>
            <w:left w:val="none" w:sz="0" w:space="0" w:color="auto"/>
            <w:bottom w:val="none" w:sz="0" w:space="0" w:color="auto"/>
            <w:right w:val="none" w:sz="0" w:space="0" w:color="auto"/>
          </w:divBdr>
        </w:div>
      </w:divsChild>
    </w:div>
    <w:div w:id="554046956">
      <w:bodyDiv w:val="1"/>
      <w:marLeft w:val="450"/>
      <w:marRight w:val="450"/>
      <w:marTop w:val="0"/>
      <w:marBottom w:val="0"/>
      <w:divBdr>
        <w:top w:val="none" w:sz="0" w:space="0" w:color="auto"/>
        <w:left w:val="none" w:sz="0" w:space="0" w:color="auto"/>
        <w:bottom w:val="none" w:sz="0" w:space="0" w:color="auto"/>
        <w:right w:val="none" w:sz="0" w:space="0" w:color="auto"/>
      </w:divBdr>
      <w:divsChild>
        <w:div w:id="1806115296">
          <w:marLeft w:val="0"/>
          <w:marRight w:val="0"/>
          <w:marTop w:val="0"/>
          <w:marBottom w:val="0"/>
          <w:divBdr>
            <w:top w:val="none" w:sz="0" w:space="0" w:color="auto"/>
            <w:left w:val="none" w:sz="0" w:space="0" w:color="auto"/>
            <w:bottom w:val="none" w:sz="0" w:space="0" w:color="auto"/>
            <w:right w:val="none" w:sz="0" w:space="0" w:color="auto"/>
          </w:divBdr>
        </w:div>
      </w:divsChild>
    </w:div>
    <w:div w:id="582641601">
      <w:bodyDiv w:val="1"/>
      <w:marLeft w:val="0"/>
      <w:marRight w:val="0"/>
      <w:marTop w:val="0"/>
      <w:marBottom w:val="0"/>
      <w:divBdr>
        <w:top w:val="none" w:sz="0" w:space="0" w:color="auto"/>
        <w:left w:val="none" w:sz="0" w:space="0" w:color="auto"/>
        <w:bottom w:val="none" w:sz="0" w:space="0" w:color="auto"/>
        <w:right w:val="none" w:sz="0" w:space="0" w:color="auto"/>
      </w:divBdr>
    </w:div>
    <w:div w:id="611782694">
      <w:bodyDiv w:val="1"/>
      <w:marLeft w:val="0"/>
      <w:marRight w:val="0"/>
      <w:marTop w:val="0"/>
      <w:marBottom w:val="0"/>
      <w:divBdr>
        <w:top w:val="none" w:sz="0" w:space="0" w:color="auto"/>
        <w:left w:val="none" w:sz="0" w:space="0" w:color="auto"/>
        <w:bottom w:val="none" w:sz="0" w:space="0" w:color="auto"/>
        <w:right w:val="none" w:sz="0" w:space="0" w:color="auto"/>
      </w:divBdr>
      <w:divsChild>
        <w:div w:id="1477793552">
          <w:marLeft w:val="240"/>
          <w:marRight w:val="240"/>
          <w:marTop w:val="360"/>
          <w:marBottom w:val="0"/>
          <w:divBdr>
            <w:top w:val="none" w:sz="0" w:space="0" w:color="auto"/>
            <w:left w:val="none" w:sz="0" w:space="0" w:color="auto"/>
            <w:bottom w:val="none" w:sz="0" w:space="0" w:color="auto"/>
            <w:right w:val="none" w:sz="0" w:space="0" w:color="auto"/>
          </w:divBdr>
          <w:divsChild>
            <w:div w:id="1553807163">
              <w:marLeft w:val="480"/>
              <w:marRight w:val="480"/>
              <w:marTop w:val="240"/>
              <w:marBottom w:val="0"/>
              <w:divBdr>
                <w:top w:val="none" w:sz="0" w:space="0" w:color="auto"/>
                <w:left w:val="none" w:sz="0" w:space="0" w:color="auto"/>
                <w:bottom w:val="none" w:sz="0" w:space="0" w:color="auto"/>
                <w:right w:val="none" w:sz="0" w:space="0" w:color="auto"/>
              </w:divBdr>
              <w:divsChild>
                <w:div w:id="403768151">
                  <w:marLeft w:val="480"/>
                  <w:marRight w:val="480"/>
                  <w:marTop w:val="120"/>
                  <w:marBottom w:val="0"/>
                  <w:divBdr>
                    <w:top w:val="none" w:sz="0" w:space="0" w:color="auto"/>
                    <w:left w:val="none" w:sz="0" w:space="0" w:color="auto"/>
                    <w:bottom w:val="none" w:sz="0" w:space="0" w:color="auto"/>
                    <w:right w:val="none" w:sz="0" w:space="0" w:color="auto"/>
                  </w:divBdr>
                </w:div>
                <w:div w:id="546143133">
                  <w:marLeft w:val="480"/>
                  <w:marRight w:val="480"/>
                  <w:marTop w:val="120"/>
                  <w:marBottom w:val="0"/>
                  <w:divBdr>
                    <w:top w:val="none" w:sz="0" w:space="0" w:color="auto"/>
                    <w:left w:val="none" w:sz="0" w:space="0" w:color="auto"/>
                    <w:bottom w:val="none" w:sz="0" w:space="0" w:color="auto"/>
                    <w:right w:val="none" w:sz="0" w:space="0" w:color="auto"/>
                  </w:divBdr>
                </w:div>
                <w:div w:id="577716062">
                  <w:marLeft w:val="480"/>
                  <w:marRight w:val="480"/>
                  <w:marTop w:val="120"/>
                  <w:marBottom w:val="0"/>
                  <w:divBdr>
                    <w:top w:val="none" w:sz="0" w:space="0" w:color="auto"/>
                    <w:left w:val="none" w:sz="0" w:space="0" w:color="auto"/>
                    <w:bottom w:val="none" w:sz="0" w:space="0" w:color="auto"/>
                    <w:right w:val="none" w:sz="0" w:space="0" w:color="auto"/>
                  </w:divBdr>
                </w:div>
                <w:div w:id="624892777">
                  <w:marLeft w:val="480"/>
                  <w:marRight w:val="480"/>
                  <w:marTop w:val="120"/>
                  <w:marBottom w:val="0"/>
                  <w:divBdr>
                    <w:top w:val="none" w:sz="0" w:space="0" w:color="auto"/>
                    <w:left w:val="none" w:sz="0" w:space="0" w:color="auto"/>
                    <w:bottom w:val="none" w:sz="0" w:space="0" w:color="auto"/>
                    <w:right w:val="none" w:sz="0" w:space="0" w:color="auto"/>
                  </w:divBdr>
                </w:div>
                <w:div w:id="1830554200">
                  <w:marLeft w:val="480"/>
                  <w:marRight w:val="480"/>
                  <w:marTop w:val="120"/>
                  <w:marBottom w:val="0"/>
                  <w:divBdr>
                    <w:top w:val="none" w:sz="0" w:space="0" w:color="auto"/>
                    <w:left w:val="none" w:sz="0" w:space="0" w:color="auto"/>
                    <w:bottom w:val="none" w:sz="0" w:space="0" w:color="auto"/>
                    <w:right w:val="none" w:sz="0" w:space="0" w:color="auto"/>
                  </w:divBdr>
                </w:div>
              </w:divsChild>
            </w:div>
          </w:divsChild>
        </w:div>
      </w:divsChild>
    </w:div>
    <w:div w:id="623928168">
      <w:bodyDiv w:val="1"/>
      <w:marLeft w:val="0"/>
      <w:marRight w:val="0"/>
      <w:marTop w:val="0"/>
      <w:marBottom w:val="0"/>
      <w:divBdr>
        <w:top w:val="none" w:sz="0" w:space="0" w:color="auto"/>
        <w:left w:val="none" w:sz="0" w:space="0" w:color="auto"/>
        <w:bottom w:val="none" w:sz="0" w:space="0" w:color="auto"/>
        <w:right w:val="none" w:sz="0" w:space="0" w:color="auto"/>
      </w:divBdr>
    </w:div>
    <w:div w:id="647710164">
      <w:bodyDiv w:val="1"/>
      <w:marLeft w:val="0"/>
      <w:marRight w:val="0"/>
      <w:marTop w:val="0"/>
      <w:marBottom w:val="0"/>
      <w:divBdr>
        <w:top w:val="none" w:sz="0" w:space="0" w:color="auto"/>
        <w:left w:val="none" w:sz="0" w:space="0" w:color="auto"/>
        <w:bottom w:val="none" w:sz="0" w:space="0" w:color="auto"/>
        <w:right w:val="none" w:sz="0" w:space="0" w:color="auto"/>
      </w:divBdr>
    </w:div>
    <w:div w:id="654604738">
      <w:bodyDiv w:val="1"/>
      <w:marLeft w:val="0"/>
      <w:marRight w:val="0"/>
      <w:marTop w:val="0"/>
      <w:marBottom w:val="0"/>
      <w:divBdr>
        <w:top w:val="none" w:sz="0" w:space="0" w:color="auto"/>
        <w:left w:val="none" w:sz="0" w:space="0" w:color="auto"/>
        <w:bottom w:val="none" w:sz="0" w:space="0" w:color="auto"/>
        <w:right w:val="none" w:sz="0" w:space="0" w:color="auto"/>
      </w:divBdr>
    </w:div>
    <w:div w:id="656301919">
      <w:bodyDiv w:val="1"/>
      <w:marLeft w:val="0"/>
      <w:marRight w:val="0"/>
      <w:marTop w:val="0"/>
      <w:marBottom w:val="0"/>
      <w:divBdr>
        <w:top w:val="none" w:sz="0" w:space="0" w:color="auto"/>
        <w:left w:val="none" w:sz="0" w:space="0" w:color="auto"/>
        <w:bottom w:val="none" w:sz="0" w:space="0" w:color="auto"/>
        <w:right w:val="none" w:sz="0" w:space="0" w:color="auto"/>
      </w:divBdr>
      <w:divsChild>
        <w:div w:id="771826034">
          <w:marLeft w:val="240"/>
          <w:marRight w:val="240"/>
          <w:marTop w:val="360"/>
          <w:marBottom w:val="0"/>
          <w:divBdr>
            <w:top w:val="single" w:sz="6" w:space="0" w:color="FFFFFF"/>
            <w:left w:val="single" w:sz="6" w:space="0" w:color="FFFFFF"/>
            <w:bottom w:val="single" w:sz="6" w:space="0" w:color="FFFFFF"/>
            <w:right w:val="single" w:sz="6" w:space="0" w:color="FFFFFF"/>
          </w:divBdr>
          <w:divsChild>
            <w:div w:id="449740049">
              <w:marLeft w:val="480"/>
              <w:marRight w:val="480"/>
              <w:marTop w:val="0"/>
              <w:marBottom w:val="0"/>
              <w:divBdr>
                <w:top w:val="none" w:sz="0" w:space="0" w:color="auto"/>
                <w:left w:val="none" w:sz="0" w:space="0" w:color="auto"/>
                <w:bottom w:val="none" w:sz="0" w:space="0" w:color="auto"/>
                <w:right w:val="none" w:sz="0" w:space="0" w:color="auto"/>
              </w:divBdr>
              <w:divsChild>
                <w:div w:id="976181889">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61854108">
      <w:bodyDiv w:val="1"/>
      <w:marLeft w:val="0"/>
      <w:marRight w:val="0"/>
      <w:marTop w:val="0"/>
      <w:marBottom w:val="0"/>
      <w:divBdr>
        <w:top w:val="none" w:sz="0" w:space="0" w:color="auto"/>
        <w:left w:val="none" w:sz="0" w:space="0" w:color="auto"/>
        <w:bottom w:val="none" w:sz="0" w:space="0" w:color="auto"/>
        <w:right w:val="none" w:sz="0" w:space="0" w:color="auto"/>
      </w:divBdr>
    </w:div>
    <w:div w:id="734663295">
      <w:bodyDiv w:val="1"/>
      <w:marLeft w:val="0"/>
      <w:marRight w:val="0"/>
      <w:marTop w:val="0"/>
      <w:marBottom w:val="0"/>
      <w:divBdr>
        <w:top w:val="none" w:sz="0" w:space="0" w:color="auto"/>
        <w:left w:val="none" w:sz="0" w:space="0" w:color="auto"/>
        <w:bottom w:val="none" w:sz="0" w:space="0" w:color="auto"/>
        <w:right w:val="none" w:sz="0" w:space="0" w:color="auto"/>
      </w:divBdr>
      <w:divsChild>
        <w:div w:id="1422335249">
          <w:marLeft w:val="240"/>
          <w:marRight w:val="240"/>
          <w:marTop w:val="360"/>
          <w:marBottom w:val="0"/>
          <w:divBdr>
            <w:top w:val="none" w:sz="0" w:space="0" w:color="auto"/>
            <w:left w:val="none" w:sz="0" w:space="0" w:color="auto"/>
            <w:bottom w:val="none" w:sz="0" w:space="0" w:color="auto"/>
            <w:right w:val="none" w:sz="0" w:space="0" w:color="auto"/>
          </w:divBdr>
          <w:divsChild>
            <w:div w:id="216283239">
              <w:marLeft w:val="480"/>
              <w:marRight w:val="480"/>
              <w:marTop w:val="240"/>
              <w:marBottom w:val="0"/>
              <w:divBdr>
                <w:top w:val="none" w:sz="0" w:space="0" w:color="auto"/>
                <w:left w:val="none" w:sz="0" w:space="0" w:color="auto"/>
                <w:bottom w:val="none" w:sz="0" w:space="0" w:color="auto"/>
                <w:right w:val="none" w:sz="0" w:space="0" w:color="auto"/>
              </w:divBdr>
              <w:divsChild>
                <w:div w:id="1055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79728">
      <w:bodyDiv w:val="1"/>
      <w:marLeft w:val="0"/>
      <w:marRight w:val="0"/>
      <w:marTop w:val="0"/>
      <w:marBottom w:val="0"/>
      <w:divBdr>
        <w:top w:val="none" w:sz="0" w:space="0" w:color="auto"/>
        <w:left w:val="none" w:sz="0" w:space="0" w:color="auto"/>
        <w:bottom w:val="none" w:sz="0" w:space="0" w:color="auto"/>
        <w:right w:val="none" w:sz="0" w:space="0" w:color="auto"/>
      </w:divBdr>
    </w:div>
    <w:div w:id="792938455">
      <w:bodyDiv w:val="1"/>
      <w:marLeft w:val="0"/>
      <w:marRight w:val="0"/>
      <w:marTop w:val="0"/>
      <w:marBottom w:val="0"/>
      <w:divBdr>
        <w:top w:val="none" w:sz="0" w:space="0" w:color="auto"/>
        <w:left w:val="none" w:sz="0" w:space="0" w:color="auto"/>
        <w:bottom w:val="none" w:sz="0" w:space="0" w:color="auto"/>
        <w:right w:val="none" w:sz="0" w:space="0" w:color="auto"/>
      </w:divBdr>
    </w:div>
    <w:div w:id="818619089">
      <w:bodyDiv w:val="1"/>
      <w:marLeft w:val="0"/>
      <w:marRight w:val="0"/>
      <w:marTop w:val="0"/>
      <w:marBottom w:val="0"/>
      <w:divBdr>
        <w:top w:val="none" w:sz="0" w:space="0" w:color="auto"/>
        <w:left w:val="none" w:sz="0" w:space="0" w:color="auto"/>
        <w:bottom w:val="none" w:sz="0" w:space="0" w:color="auto"/>
        <w:right w:val="none" w:sz="0" w:space="0" w:color="auto"/>
      </w:divBdr>
    </w:div>
    <w:div w:id="823860295">
      <w:bodyDiv w:val="1"/>
      <w:marLeft w:val="0"/>
      <w:marRight w:val="0"/>
      <w:marTop w:val="0"/>
      <w:marBottom w:val="0"/>
      <w:divBdr>
        <w:top w:val="none" w:sz="0" w:space="0" w:color="auto"/>
        <w:left w:val="none" w:sz="0" w:space="0" w:color="auto"/>
        <w:bottom w:val="none" w:sz="0" w:space="0" w:color="auto"/>
        <w:right w:val="none" w:sz="0" w:space="0" w:color="auto"/>
      </w:divBdr>
    </w:div>
    <w:div w:id="827787229">
      <w:bodyDiv w:val="1"/>
      <w:marLeft w:val="0"/>
      <w:marRight w:val="0"/>
      <w:marTop w:val="0"/>
      <w:marBottom w:val="0"/>
      <w:divBdr>
        <w:top w:val="none" w:sz="0" w:space="0" w:color="auto"/>
        <w:left w:val="none" w:sz="0" w:space="0" w:color="auto"/>
        <w:bottom w:val="none" w:sz="0" w:space="0" w:color="auto"/>
        <w:right w:val="none" w:sz="0" w:space="0" w:color="auto"/>
      </w:divBdr>
      <w:divsChild>
        <w:div w:id="1175875620">
          <w:marLeft w:val="547"/>
          <w:marRight w:val="0"/>
          <w:marTop w:val="0"/>
          <w:marBottom w:val="0"/>
          <w:divBdr>
            <w:top w:val="none" w:sz="0" w:space="0" w:color="auto"/>
            <w:left w:val="none" w:sz="0" w:space="0" w:color="auto"/>
            <w:bottom w:val="none" w:sz="0" w:space="0" w:color="auto"/>
            <w:right w:val="none" w:sz="0" w:space="0" w:color="auto"/>
          </w:divBdr>
        </w:div>
      </w:divsChild>
    </w:div>
    <w:div w:id="828247496">
      <w:bodyDiv w:val="1"/>
      <w:marLeft w:val="0"/>
      <w:marRight w:val="0"/>
      <w:marTop w:val="0"/>
      <w:marBottom w:val="0"/>
      <w:divBdr>
        <w:top w:val="none" w:sz="0" w:space="0" w:color="auto"/>
        <w:left w:val="none" w:sz="0" w:space="0" w:color="auto"/>
        <w:bottom w:val="none" w:sz="0" w:space="0" w:color="auto"/>
        <w:right w:val="none" w:sz="0" w:space="0" w:color="auto"/>
      </w:divBdr>
    </w:div>
    <w:div w:id="847014636">
      <w:bodyDiv w:val="1"/>
      <w:marLeft w:val="0"/>
      <w:marRight w:val="0"/>
      <w:marTop w:val="0"/>
      <w:marBottom w:val="0"/>
      <w:divBdr>
        <w:top w:val="none" w:sz="0" w:space="0" w:color="auto"/>
        <w:left w:val="none" w:sz="0" w:space="0" w:color="auto"/>
        <w:bottom w:val="none" w:sz="0" w:space="0" w:color="auto"/>
        <w:right w:val="none" w:sz="0" w:space="0" w:color="auto"/>
      </w:divBdr>
    </w:div>
    <w:div w:id="859507259">
      <w:bodyDiv w:val="1"/>
      <w:marLeft w:val="0"/>
      <w:marRight w:val="0"/>
      <w:marTop w:val="0"/>
      <w:marBottom w:val="0"/>
      <w:divBdr>
        <w:top w:val="none" w:sz="0" w:space="0" w:color="auto"/>
        <w:left w:val="none" w:sz="0" w:space="0" w:color="auto"/>
        <w:bottom w:val="none" w:sz="0" w:space="0" w:color="auto"/>
        <w:right w:val="none" w:sz="0" w:space="0" w:color="auto"/>
      </w:divBdr>
    </w:div>
    <w:div w:id="863400411">
      <w:bodyDiv w:val="1"/>
      <w:marLeft w:val="0"/>
      <w:marRight w:val="0"/>
      <w:marTop w:val="0"/>
      <w:marBottom w:val="0"/>
      <w:divBdr>
        <w:top w:val="none" w:sz="0" w:space="0" w:color="auto"/>
        <w:left w:val="none" w:sz="0" w:space="0" w:color="auto"/>
        <w:bottom w:val="none" w:sz="0" w:space="0" w:color="auto"/>
        <w:right w:val="none" w:sz="0" w:space="0" w:color="auto"/>
      </w:divBdr>
    </w:div>
    <w:div w:id="881285328">
      <w:bodyDiv w:val="1"/>
      <w:marLeft w:val="0"/>
      <w:marRight w:val="0"/>
      <w:marTop w:val="0"/>
      <w:marBottom w:val="0"/>
      <w:divBdr>
        <w:top w:val="none" w:sz="0" w:space="0" w:color="auto"/>
        <w:left w:val="none" w:sz="0" w:space="0" w:color="auto"/>
        <w:bottom w:val="none" w:sz="0" w:space="0" w:color="auto"/>
        <w:right w:val="none" w:sz="0" w:space="0" w:color="auto"/>
      </w:divBdr>
    </w:div>
    <w:div w:id="911620492">
      <w:bodyDiv w:val="1"/>
      <w:marLeft w:val="0"/>
      <w:marRight w:val="0"/>
      <w:marTop w:val="0"/>
      <w:marBottom w:val="0"/>
      <w:divBdr>
        <w:top w:val="none" w:sz="0" w:space="0" w:color="auto"/>
        <w:left w:val="none" w:sz="0" w:space="0" w:color="auto"/>
        <w:bottom w:val="none" w:sz="0" w:space="0" w:color="auto"/>
        <w:right w:val="none" w:sz="0" w:space="0" w:color="auto"/>
      </w:divBdr>
    </w:div>
    <w:div w:id="915212116">
      <w:bodyDiv w:val="1"/>
      <w:marLeft w:val="0"/>
      <w:marRight w:val="0"/>
      <w:marTop w:val="0"/>
      <w:marBottom w:val="0"/>
      <w:divBdr>
        <w:top w:val="none" w:sz="0" w:space="0" w:color="auto"/>
        <w:left w:val="none" w:sz="0" w:space="0" w:color="auto"/>
        <w:bottom w:val="none" w:sz="0" w:space="0" w:color="auto"/>
        <w:right w:val="none" w:sz="0" w:space="0" w:color="auto"/>
      </w:divBdr>
      <w:divsChild>
        <w:div w:id="2067559620">
          <w:marLeft w:val="0"/>
          <w:marRight w:val="0"/>
          <w:marTop w:val="0"/>
          <w:marBottom w:val="0"/>
          <w:divBdr>
            <w:top w:val="none" w:sz="0" w:space="0" w:color="auto"/>
            <w:left w:val="none" w:sz="0" w:space="0" w:color="auto"/>
            <w:bottom w:val="none" w:sz="0" w:space="0" w:color="auto"/>
            <w:right w:val="none" w:sz="0" w:space="0" w:color="auto"/>
          </w:divBdr>
          <w:divsChild>
            <w:div w:id="1153520469">
              <w:marLeft w:val="0"/>
              <w:marRight w:val="0"/>
              <w:marTop w:val="0"/>
              <w:marBottom w:val="0"/>
              <w:divBdr>
                <w:top w:val="none" w:sz="0" w:space="0" w:color="auto"/>
                <w:left w:val="none" w:sz="0" w:space="0" w:color="auto"/>
                <w:bottom w:val="none" w:sz="0" w:space="0" w:color="auto"/>
                <w:right w:val="none" w:sz="0" w:space="0" w:color="auto"/>
              </w:divBdr>
              <w:divsChild>
                <w:div w:id="1755856735">
                  <w:marLeft w:val="0"/>
                  <w:marRight w:val="0"/>
                  <w:marTop w:val="0"/>
                  <w:marBottom w:val="0"/>
                  <w:divBdr>
                    <w:top w:val="none" w:sz="0" w:space="0" w:color="auto"/>
                    <w:left w:val="none" w:sz="0" w:space="0" w:color="auto"/>
                    <w:bottom w:val="none" w:sz="0" w:space="0" w:color="auto"/>
                    <w:right w:val="none" w:sz="0" w:space="0" w:color="auto"/>
                  </w:divBdr>
                  <w:divsChild>
                    <w:div w:id="396637804">
                      <w:marLeft w:val="0"/>
                      <w:marRight w:val="0"/>
                      <w:marTop w:val="0"/>
                      <w:marBottom w:val="0"/>
                      <w:divBdr>
                        <w:top w:val="none" w:sz="0" w:space="0" w:color="auto"/>
                        <w:left w:val="none" w:sz="0" w:space="0" w:color="auto"/>
                        <w:bottom w:val="none" w:sz="0" w:space="0" w:color="auto"/>
                        <w:right w:val="none" w:sz="0" w:space="0" w:color="auto"/>
                      </w:divBdr>
                      <w:divsChild>
                        <w:div w:id="819856321">
                          <w:marLeft w:val="0"/>
                          <w:marRight w:val="0"/>
                          <w:marTop w:val="0"/>
                          <w:marBottom w:val="0"/>
                          <w:divBdr>
                            <w:top w:val="none" w:sz="0" w:space="0" w:color="auto"/>
                            <w:left w:val="none" w:sz="0" w:space="0" w:color="auto"/>
                            <w:bottom w:val="none" w:sz="0" w:space="0" w:color="auto"/>
                            <w:right w:val="none" w:sz="0" w:space="0" w:color="auto"/>
                          </w:divBdr>
                          <w:divsChild>
                            <w:div w:id="1951158245">
                              <w:marLeft w:val="0"/>
                              <w:marRight w:val="0"/>
                              <w:marTop w:val="0"/>
                              <w:marBottom w:val="0"/>
                              <w:divBdr>
                                <w:top w:val="none" w:sz="0" w:space="0" w:color="auto"/>
                                <w:left w:val="none" w:sz="0" w:space="0" w:color="auto"/>
                                <w:bottom w:val="none" w:sz="0" w:space="0" w:color="auto"/>
                                <w:right w:val="none" w:sz="0" w:space="0" w:color="auto"/>
                              </w:divBdr>
                              <w:divsChild>
                                <w:div w:id="368651674">
                                  <w:marLeft w:val="0"/>
                                  <w:marRight w:val="0"/>
                                  <w:marTop w:val="0"/>
                                  <w:marBottom w:val="75"/>
                                  <w:divBdr>
                                    <w:top w:val="none" w:sz="0" w:space="0" w:color="auto"/>
                                    <w:left w:val="none" w:sz="0" w:space="0" w:color="auto"/>
                                    <w:bottom w:val="none" w:sz="0" w:space="0" w:color="auto"/>
                                    <w:right w:val="none" w:sz="0" w:space="0" w:color="auto"/>
                                  </w:divBdr>
                                  <w:divsChild>
                                    <w:div w:id="10494021">
                                      <w:marLeft w:val="0"/>
                                      <w:marRight w:val="0"/>
                                      <w:marTop w:val="0"/>
                                      <w:marBottom w:val="0"/>
                                      <w:divBdr>
                                        <w:top w:val="none" w:sz="0" w:space="0" w:color="auto"/>
                                        <w:left w:val="none" w:sz="0" w:space="0" w:color="auto"/>
                                        <w:bottom w:val="single" w:sz="6" w:space="0" w:color="CFCFCF"/>
                                        <w:right w:val="none" w:sz="0" w:space="0" w:color="auto"/>
                                      </w:divBdr>
                                      <w:divsChild>
                                        <w:div w:id="1312443627">
                                          <w:marLeft w:val="0"/>
                                          <w:marRight w:val="0"/>
                                          <w:marTop w:val="120"/>
                                          <w:marBottom w:val="0"/>
                                          <w:divBdr>
                                            <w:top w:val="none" w:sz="0" w:space="0" w:color="auto"/>
                                            <w:left w:val="none" w:sz="0" w:space="0" w:color="auto"/>
                                            <w:bottom w:val="none" w:sz="0" w:space="0" w:color="auto"/>
                                            <w:right w:val="none" w:sz="0" w:space="0" w:color="auto"/>
                                          </w:divBdr>
                                          <w:divsChild>
                                            <w:div w:id="1487698624">
                                              <w:marLeft w:val="0"/>
                                              <w:marRight w:val="0"/>
                                              <w:marTop w:val="30"/>
                                              <w:marBottom w:val="0"/>
                                              <w:divBdr>
                                                <w:top w:val="none" w:sz="0" w:space="0" w:color="auto"/>
                                                <w:left w:val="none" w:sz="0" w:space="0" w:color="auto"/>
                                                <w:bottom w:val="none" w:sz="0" w:space="0" w:color="auto"/>
                                                <w:right w:val="none" w:sz="0" w:space="0" w:color="auto"/>
                                              </w:divBdr>
                                            </w:div>
                                            <w:div w:id="16572970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0870057">
      <w:bodyDiv w:val="1"/>
      <w:marLeft w:val="0"/>
      <w:marRight w:val="0"/>
      <w:marTop w:val="0"/>
      <w:marBottom w:val="0"/>
      <w:divBdr>
        <w:top w:val="none" w:sz="0" w:space="0" w:color="auto"/>
        <w:left w:val="none" w:sz="0" w:space="0" w:color="auto"/>
        <w:bottom w:val="none" w:sz="0" w:space="0" w:color="auto"/>
        <w:right w:val="none" w:sz="0" w:space="0" w:color="auto"/>
      </w:divBdr>
    </w:div>
    <w:div w:id="923227633">
      <w:bodyDiv w:val="1"/>
      <w:marLeft w:val="0"/>
      <w:marRight w:val="0"/>
      <w:marTop w:val="0"/>
      <w:marBottom w:val="0"/>
      <w:divBdr>
        <w:top w:val="none" w:sz="0" w:space="0" w:color="auto"/>
        <w:left w:val="none" w:sz="0" w:space="0" w:color="auto"/>
        <w:bottom w:val="none" w:sz="0" w:space="0" w:color="auto"/>
        <w:right w:val="none" w:sz="0" w:space="0" w:color="auto"/>
      </w:divBdr>
    </w:div>
    <w:div w:id="924922004">
      <w:bodyDiv w:val="1"/>
      <w:marLeft w:val="0"/>
      <w:marRight w:val="0"/>
      <w:marTop w:val="0"/>
      <w:marBottom w:val="0"/>
      <w:divBdr>
        <w:top w:val="none" w:sz="0" w:space="0" w:color="auto"/>
        <w:left w:val="none" w:sz="0" w:space="0" w:color="auto"/>
        <w:bottom w:val="none" w:sz="0" w:space="0" w:color="auto"/>
        <w:right w:val="none" w:sz="0" w:space="0" w:color="auto"/>
      </w:divBdr>
    </w:div>
    <w:div w:id="945431823">
      <w:bodyDiv w:val="1"/>
      <w:marLeft w:val="0"/>
      <w:marRight w:val="0"/>
      <w:marTop w:val="0"/>
      <w:marBottom w:val="0"/>
      <w:divBdr>
        <w:top w:val="none" w:sz="0" w:space="0" w:color="auto"/>
        <w:left w:val="none" w:sz="0" w:space="0" w:color="auto"/>
        <w:bottom w:val="none" w:sz="0" w:space="0" w:color="auto"/>
        <w:right w:val="none" w:sz="0" w:space="0" w:color="auto"/>
      </w:divBdr>
      <w:divsChild>
        <w:div w:id="1805197022">
          <w:marLeft w:val="240"/>
          <w:marRight w:val="240"/>
          <w:marTop w:val="360"/>
          <w:marBottom w:val="0"/>
          <w:divBdr>
            <w:top w:val="single" w:sz="6" w:space="0" w:color="FFFFFF"/>
            <w:left w:val="single" w:sz="6" w:space="0" w:color="FFFFFF"/>
            <w:bottom w:val="single" w:sz="6" w:space="0" w:color="FFFFFF"/>
            <w:right w:val="single" w:sz="6" w:space="0" w:color="FFFFFF"/>
          </w:divBdr>
          <w:divsChild>
            <w:div w:id="1658458172">
              <w:marLeft w:val="480"/>
              <w:marRight w:val="480"/>
              <w:marTop w:val="0"/>
              <w:marBottom w:val="0"/>
              <w:divBdr>
                <w:top w:val="none" w:sz="0" w:space="0" w:color="auto"/>
                <w:left w:val="none" w:sz="0" w:space="0" w:color="auto"/>
                <w:bottom w:val="none" w:sz="0" w:space="0" w:color="auto"/>
                <w:right w:val="none" w:sz="0" w:space="0" w:color="auto"/>
              </w:divBdr>
              <w:divsChild>
                <w:div w:id="703135766">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950210695">
      <w:bodyDiv w:val="1"/>
      <w:marLeft w:val="0"/>
      <w:marRight w:val="0"/>
      <w:marTop w:val="0"/>
      <w:marBottom w:val="0"/>
      <w:divBdr>
        <w:top w:val="none" w:sz="0" w:space="0" w:color="auto"/>
        <w:left w:val="none" w:sz="0" w:space="0" w:color="auto"/>
        <w:bottom w:val="none" w:sz="0" w:space="0" w:color="auto"/>
        <w:right w:val="none" w:sz="0" w:space="0" w:color="auto"/>
      </w:divBdr>
    </w:div>
    <w:div w:id="971330946">
      <w:bodyDiv w:val="1"/>
      <w:marLeft w:val="0"/>
      <w:marRight w:val="0"/>
      <w:marTop w:val="0"/>
      <w:marBottom w:val="0"/>
      <w:divBdr>
        <w:top w:val="none" w:sz="0" w:space="0" w:color="auto"/>
        <w:left w:val="none" w:sz="0" w:space="0" w:color="auto"/>
        <w:bottom w:val="none" w:sz="0" w:space="0" w:color="auto"/>
        <w:right w:val="none" w:sz="0" w:space="0" w:color="auto"/>
      </w:divBdr>
    </w:div>
    <w:div w:id="1008753492">
      <w:bodyDiv w:val="1"/>
      <w:marLeft w:val="0"/>
      <w:marRight w:val="0"/>
      <w:marTop w:val="0"/>
      <w:marBottom w:val="0"/>
      <w:divBdr>
        <w:top w:val="none" w:sz="0" w:space="0" w:color="auto"/>
        <w:left w:val="none" w:sz="0" w:space="0" w:color="auto"/>
        <w:bottom w:val="none" w:sz="0" w:space="0" w:color="auto"/>
        <w:right w:val="none" w:sz="0" w:space="0" w:color="auto"/>
      </w:divBdr>
      <w:divsChild>
        <w:div w:id="1853453765">
          <w:marLeft w:val="547"/>
          <w:marRight w:val="0"/>
          <w:marTop w:val="0"/>
          <w:marBottom w:val="0"/>
          <w:divBdr>
            <w:top w:val="none" w:sz="0" w:space="0" w:color="auto"/>
            <w:left w:val="none" w:sz="0" w:space="0" w:color="auto"/>
            <w:bottom w:val="none" w:sz="0" w:space="0" w:color="auto"/>
            <w:right w:val="none" w:sz="0" w:space="0" w:color="auto"/>
          </w:divBdr>
        </w:div>
      </w:divsChild>
    </w:div>
    <w:div w:id="1019350481">
      <w:bodyDiv w:val="1"/>
      <w:marLeft w:val="0"/>
      <w:marRight w:val="0"/>
      <w:marTop w:val="0"/>
      <w:marBottom w:val="0"/>
      <w:divBdr>
        <w:top w:val="none" w:sz="0" w:space="0" w:color="auto"/>
        <w:left w:val="none" w:sz="0" w:space="0" w:color="auto"/>
        <w:bottom w:val="none" w:sz="0" w:space="0" w:color="auto"/>
        <w:right w:val="none" w:sz="0" w:space="0" w:color="auto"/>
      </w:divBdr>
    </w:div>
    <w:div w:id="1022511749">
      <w:bodyDiv w:val="1"/>
      <w:marLeft w:val="0"/>
      <w:marRight w:val="0"/>
      <w:marTop w:val="0"/>
      <w:marBottom w:val="0"/>
      <w:divBdr>
        <w:top w:val="none" w:sz="0" w:space="0" w:color="auto"/>
        <w:left w:val="none" w:sz="0" w:space="0" w:color="auto"/>
        <w:bottom w:val="none" w:sz="0" w:space="0" w:color="auto"/>
        <w:right w:val="none" w:sz="0" w:space="0" w:color="auto"/>
      </w:divBdr>
    </w:div>
    <w:div w:id="1031610828">
      <w:bodyDiv w:val="1"/>
      <w:marLeft w:val="0"/>
      <w:marRight w:val="0"/>
      <w:marTop w:val="0"/>
      <w:marBottom w:val="0"/>
      <w:divBdr>
        <w:top w:val="none" w:sz="0" w:space="0" w:color="auto"/>
        <w:left w:val="none" w:sz="0" w:space="0" w:color="auto"/>
        <w:bottom w:val="none" w:sz="0" w:space="0" w:color="auto"/>
        <w:right w:val="none" w:sz="0" w:space="0" w:color="auto"/>
      </w:divBdr>
    </w:div>
    <w:div w:id="1039161831">
      <w:bodyDiv w:val="1"/>
      <w:marLeft w:val="0"/>
      <w:marRight w:val="0"/>
      <w:marTop w:val="0"/>
      <w:marBottom w:val="0"/>
      <w:divBdr>
        <w:top w:val="none" w:sz="0" w:space="0" w:color="auto"/>
        <w:left w:val="none" w:sz="0" w:space="0" w:color="auto"/>
        <w:bottom w:val="none" w:sz="0" w:space="0" w:color="auto"/>
        <w:right w:val="none" w:sz="0" w:space="0" w:color="auto"/>
      </w:divBdr>
    </w:div>
    <w:div w:id="1058163781">
      <w:bodyDiv w:val="1"/>
      <w:marLeft w:val="0"/>
      <w:marRight w:val="0"/>
      <w:marTop w:val="0"/>
      <w:marBottom w:val="0"/>
      <w:divBdr>
        <w:top w:val="none" w:sz="0" w:space="0" w:color="auto"/>
        <w:left w:val="none" w:sz="0" w:space="0" w:color="auto"/>
        <w:bottom w:val="none" w:sz="0" w:space="0" w:color="auto"/>
        <w:right w:val="none" w:sz="0" w:space="0" w:color="auto"/>
      </w:divBdr>
      <w:divsChild>
        <w:div w:id="462769893">
          <w:marLeft w:val="0"/>
          <w:marRight w:val="0"/>
          <w:marTop w:val="0"/>
          <w:marBottom w:val="0"/>
          <w:divBdr>
            <w:top w:val="none" w:sz="0" w:space="0" w:color="auto"/>
            <w:left w:val="none" w:sz="0" w:space="0" w:color="auto"/>
            <w:bottom w:val="none" w:sz="0" w:space="0" w:color="auto"/>
            <w:right w:val="none" w:sz="0" w:space="0" w:color="auto"/>
          </w:divBdr>
        </w:div>
      </w:divsChild>
    </w:div>
    <w:div w:id="1086225430">
      <w:bodyDiv w:val="1"/>
      <w:marLeft w:val="0"/>
      <w:marRight w:val="0"/>
      <w:marTop w:val="0"/>
      <w:marBottom w:val="0"/>
      <w:divBdr>
        <w:top w:val="none" w:sz="0" w:space="0" w:color="auto"/>
        <w:left w:val="none" w:sz="0" w:space="0" w:color="auto"/>
        <w:bottom w:val="none" w:sz="0" w:space="0" w:color="auto"/>
        <w:right w:val="none" w:sz="0" w:space="0" w:color="auto"/>
      </w:divBdr>
      <w:divsChild>
        <w:div w:id="1133980730">
          <w:marLeft w:val="240"/>
          <w:marRight w:val="240"/>
          <w:marTop w:val="360"/>
          <w:marBottom w:val="0"/>
          <w:divBdr>
            <w:top w:val="single" w:sz="6" w:space="0" w:color="FFFFFF"/>
            <w:left w:val="single" w:sz="6" w:space="0" w:color="FFFFFF"/>
            <w:bottom w:val="single" w:sz="6" w:space="0" w:color="FFFFFF"/>
            <w:right w:val="single" w:sz="6" w:space="0" w:color="FFFFFF"/>
          </w:divBdr>
          <w:divsChild>
            <w:div w:id="398097792">
              <w:marLeft w:val="480"/>
              <w:marRight w:val="480"/>
              <w:marTop w:val="0"/>
              <w:marBottom w:val="0"/>
              <w:divBdr>
                <w:top w:val="none" w:sz="0" w:space="0" w:color="auto"/>
                <w:left w:val="none" w:sz="0" w:space="0" w:color="auto"/>
                <w:bottom w:val="none" w:sz="0" w:space="0" w:color="auto"/>
                <w:right w:val="none" w:sz="0" w:space="0" w:color="auto"/>
              </w:divBdr>
              <w:divsChild>
                <w:div w:id="427966159">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114642263">
      <w:bodyDiv w:val="1"/>
      <w:marLeft w:val="0"/>
      <w:marRight w:val="0"/>
      <w:marTop w:val="0"/>
      <w:marBottom w:val="0"/>
      <w:divBdr>
        <w:top w:val="none" w:sz="0" w:space="0" w:color="auto"/>
        <w:left w:val="none" w:sz="0" w:space="0" w:color="auto"/>
        <w:bottom w:val="none" w:sz="0" w:space="0" w:color="auto"/>
        <w:right w:val="none" w:sz="0" w:space="0" w:color="auto"/>
      </w:divBdr>
    </w:div>
    <w:div w:id="1165441104">
      <w:bodyDiv w:val="1"/>
      <w:marLeft w:val="0"/>
      <w:marRight w:val="0"/>
      <w:marTop w:val="0"/>
      <w:marBottom w:val="0"/>
      <w:divBdr>
        <w:top w:val="none" w:sz="0" w:space="0" w:color="auto"/>
        <w:left w:val="none" w:sz="0" w:space="0" w:color="auto"/>
        <w:bottom w:val="none" w:sz="0" w:space="0" w:color="auto"/>
        <w:right w:val="none" w:sz="0" w:space="0" w:color="auto"/>
      </w:divBdr>
    </w:div>
    <w:div w:id="1180003145">
      <w:bodyDiv w:val="1"/>
      <w:marLeft w:val="0"/>
      <w:marRight w:val="0"/>
      <w:marTop w:val="0"/>
      <w:marBottom w:val="0"/>
      <w:divBdr>
        <w:top w:val="none" w:sz="0" w:space="0" w:color="auto"/>
        <w:left w:val="none" w:sz="0" w:space="0" w:color="auto"/>
        <w:bottom w:val="none" w:sz="0" w:space="0" w:color="auto"/>
        <w:right w:val="none" w:sz="0" w:space="0" w:color="auto"/>
      </w:divBdr>
    </w:div>
    <w:div w:id="1187713322">
      <w:bodyDiv w:val="1"/>
      <w:marLeft w:val="0"/>
      <w:marRight w:val="0"/>
      <w:marTop w:val="0"/>
      <w:marBottom w:val="0"/>
      <w:divBdr>
        <w:top w:val="none" w:sz="0" w:space="0" w:color="auto"/>
        <w:left w:val="none" w:sz="0" w:space="0" w:color="auto"/>
        <w:bottom w:val="none" w:sz="0" w:space="0" w:color="auto"/>
        <w:right w:val="none" w:sz="0" w:space="0" w:color="auto"/>
      </w:divBdr>
      <w:divsChild>
        <w:div w:id="1646854716">
          <w:marLeft w:val="240"/>
          <w:marRight w:val="240"/>
          <w:marTop w:val="360"/>
          <w:marBottom w:val="0"/>
          <w:divBdr>
            <w:top w:val="single" w:sz="6" w:space="0" w:color="FFFFFF"/>
            <w:left w:val="single" w:sz="6" w:space="0" w:color="FFFFFF"/>
            <w:bottom w:val="single" w:sz="6" w:space="0" w:color="FFFFFF"/>
            <w:right w:val="single" w:sz="6" w:space="0" w:color="FFFFFF"/>
          </w:divBdr>
          <w:divsChild>
            <w:div w:id="1600480089">
              <w:marLeft w:val="480"/>
              <w:marRight w:val="480"/>
              <w:marTop w:val="0"/>
              <w:marBottom w:val="0"/>
              <w:divBdr>
                <w:top w:val="none" w:sz="0" w:space="0" w:color="auto"/>
                <w:left w:val="none" w:sz="0" w:space="0" w:color="auto"/>
                <w:bottom w:val="none" w:sz="0" w:space="0" w:color="auto"/>
                <w:right w:val="none" w:sz="0" w:space="0" w:color="auto"/>
              </w:divBdr>
              <w:divsChild>
                <w:div w:id="1243028444">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199665018">
      <w:bodyDiv w:val="1"/>
      <w:marLeft w:val="0"/>
      <w:marRight w:val="0"/>
      <w:marTop w:val="0"/>
      <w:marBottom w:val="0"/>
      <w:divBdr>
        <w:top w:val="none" w:sz="0" w:space="0" w:color="auto"/>
        <w:left w:val="none" w:sz="0" w:space="0" w:color="auto"/>
        <w:bottom w:val="none" w:sz="0" w:space="0" w:color="auto"/>
        <w:right w:val="none" w:sz="0" w:space="0" w:color="auto"/>
      </w:divBdr>
    </w:div>
    <w:div w:id="1203324417">
      <w:bodyDiv w:val="1"/>
      <w:marLeft w:val="0"/>
      <w:marRight w:val="0"/>
      <w:marTop w:val="0"/>
      <w:marBottom w:val="0"/>
      <w:divBdr>
        <w:top w:val="none" w:sz="0" w:space="0" w:color="auto"/>
        <w:left w:val="none" w:sz="0" w:space="0" w:color="auto"/>
        <w:bottom w:val="none" w:sz="0" w:space="0" w:color="auto"/>
        <w:right w:val="none" w:sz="0" w:space="0" w:color="auto"/>
      </w:divBdr>
    </w:div>
    <w:div w:id="1215393258">
      <w:bodyDiv w:val="1"/>
      <w:marLeft w:val="0"/>
      <w:marRight w:val="0"/>
      <w:marTop w:val="0"/>
      <w:marBottom w:val="0"/>
      <w:divBdr>
        <w:top w:val="none" w:sz="0" w:space="0" w:color="auto"/>
        <w:left w:val="none" w:sz="0" w:space="0" w:color="auto"/>
        <w:bottom w:val="none" w:sz="0" w:space="0" w:color="auto"/>
        <w:right w:val="none" w:sz="0" w:space="0" w:color="auto"/>
      </w:divBdr>
      <w:divsChild>
        <w:div w:id="2062827376">
          <w:marLeft w:val="240"/>
          <w:marRight w:val="240"/>
          <w:marTop w:val="360"/>
          <w:marBottom w:val="0"/>
          <w:divBdr>
            <w:top w:val="single" w:sz="6" w:space="0" w:color="FFFFFF"/>
            <w:left w:val="single" w:sz="6" w:space="0" w:color="FFFFFF"/>
            <w:bottom w:val="single" w:sz="6" w:space="0" w:color="FFFFFF"/>
            <w:right w:val="single" w:sz="6" w:space="0" w:color="FFFFFF"/>
          </w:divBdr>
          <w:divsChild>
            <w:div w:id="932010397">
              <w:marLeft w:val="480"/>
              <w:marRight w:val="480"/>
              <w:marTop w:val="0"/>
              <w:marBottom w:val="0"/>
              <w:divBdr>
                <w:top w:val="none" w:sz="0" w:space="0" w:color="auto"/>
                <w:left w:val="none" w:sz="0" w:space="0" w:color="auto"/>
                <w:bottom w:val="none" w:sz="0" w:space="0" w:color="auto"/>
                <w:right w:val="none" w:sz="0" w:space="0" w:color="auto"/>
              </w:divBdr>
              <w:divsChild>
                <w:div w:id="2073194802">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24871930">
      <w:bodyDiv w:val="1"/>
      <w:marLeft w:val="0"/>
      <w:marRight w:val="0"/>
      <w:marTop w:val="0"/>
      <w:marBottom w:val="0"/>
      <w:divBdr>
        <w:top w:val="none" w:sz="0" w:space="0" w:color="auto"/>
        <w:left w:val="none" w:sz="0" w:space="0" w:color="auto"/>
        <w:bottom w:val="none" w:sz="0" w:space="0" w:color="auto"/>
        <w:right w:val="none" w:sz="0" w:space="0" w:color="auto"/>
      </w:divBdr>
      <w:divsChild>
        <w:div w:id="271547306">
          <w:marLeft w:val="0"/>
          <w:marRight w:val="0"/>
          <w:marTop w:val="0"/>
          <w:marBottom w:val="0"/>
          <w:divBdr>
            <w:top w:val="none" w:sz="0" w:space="0" w:color="auto"/>
            <w:left w:val="none" w:sz="0" w:space="0" w:color="auto"/>
            <w:bottom w:val="none" w:sz="0" w:space="0" w:color="auto"/>
            <w:right w:val="none" w:sz="0" w:space="0" w:color="auto"/>
          </w:divBdr>
          <w:divsChild>
            <w:div w:id="800927778">
              <w:marLeft w:val="0"/>
              <w:marRight w:val="0"/>
              <w:marTop w:val="0"/>
              <w:marBottom w:val="0"/>
              <w:divBdr>
                <w:top w:val="none" w:sz="0" w:space="0" w:color="auto"/>
                <w:left w:val="none" w:sz="0" w:space="0" w:color="auto"/>
                <w:bottom w:val="none" w:sz="0" w:space="0" w:color="auto"/>
                <w:right w:val="none" w:sz="0" w:space="0" w:color="auto"/>
              </w:divBdr>
              <w:divsChild>
                <w:div w:id="1604535268">
                  <w:marLeft w:val="0"/>
                  <w:marRight w:val="0"/>
                  <w:marTop w:val="0"/>
                  <w:marBottom w:val="0"/>
                  <w:divBdr>
                    <w:top w:val="none" w:sz="0" w:space="0" w:color="auto"/>
                    <w:left w:val="none" w:sz="0" w:space="0" w:color="auto"/>
                    <w:bottom w:val="none" w:sz="0" w:space="0" w:color="auto"/>
                    <w:right w:val="none" w:sz="0" w:space="0" w:color="auto"/>
                  </w:divBdr>
                  <w:divsChild>
                    <w:div w:id="1644657385">
                      <w:marLeft w:val="0"/>
                      <w:marRight w:val="0"/>
                      <w:marTop w:val="0"/>
                      <w:marBottom w:val="0"/>
                      <w:divBdr>
                        <w:top w:val="none" w:sz="0" w:space="0" w:color="auto"/>
                        <w:left w:val="none" w:sz="0" w:space="0" w:color="auto"/>
                        <w:bottom w:val="none" w:sz="0" w:space="0" w:color="auto"/>
                        <w:right w:val="dotted" w:sz="24" w:space="8" w:color="CCCCCC"/>
                      </w:divBdr>
                    </w:div>
                  </w:divsChild>
                </w:div>
              </w:divsChild>
            </w:div>
          </w:divsChild>
        </w:div>
      </w:divsChild>
    </w:div>
    <w:div w:id="1237476959">
      <w:bodyDiv w:val="1"/>
      <w:marLeft w:val="0"/>
      <w:marRight w:val="0"/>
      <w:marTop w:val="0"/>
      <w:marBottom w:val="0"/>
      <w:divBdr>
        <w:top w:val="none" w:sz="0" w:space="0" w:color="auto"/>
        <w:left w:val="none" w:sz="0" w:space="0" w:color="auto"/>
        <w:bottom w:val="none" w:sz="0" w:space="0" w:color="auto"/>
        <w:right w:val="none" w:sz="0" w:space="0" w:color="auto"/>
      </w:divBdr>
    </w:div>
    <w:div w:id="1255162338">
      <w:bodyDiv w:val="1"/>
      <w:marLeft w:val="0"/>
      <w:marRight w:val="0"/>
      <w:marTop w:val="0"/>
      <w:marBottom w:val="0"/>
      <w:divBdr>
        <w:top w:val="none" w:sz="0" w:space="0" w:color="auto"/>
        <w:left w:val="none" w:sz="0" w:space="0" w:color="auto"/>
        <w:bottom w:val="none" w:sz="0" w:space="0" w:color="auto"/>
        <w:right w:val="none" w:sz="0" w:space="0" w:color="auto"/>
      </w:divBdr>
    </w:div>
    <w:div w:id="1257981422">
      <w:bodyDiv w:val="1"/>
      <w:marLeft w:val="0"/>
      <w:marRight w:val="0"/>
      <w:marTop w:val="0"/>
      <w:marBottom w:val="0"/>
      <w:divBdr>
        <w:top w:val="none" w:sz="0" w:space="0" w:color="auto"/>
        <w:left w:val="none" w:sz="0" w:space="0" w:color="auto"/>
        <w:bottom w:val="none" w:sz="0" w:space="0" w:color="auto"/>
        <w:right w:val="none" w:sz="0" w:space="0" w:color="auto"/>
      </w:divBdr>
    </w:div>
    <w:div w:id="1258323500">
      <w:bodyDiv w:val="1"/>
      <w:marLeft w:val="0"/>
      <w:marRight w:val="0"/>
      <w:marTop w:val="0"/>
      <w:marBottom w:val="0"/>
      <w:divBdr>
        <w:top w:val="none" w:sz="0" w:space="0" w:color="auto"/>
        <w:left w:val="none" w:sz="0" w:space="0" w:color="auto"/>
        <w:bottom w:val="none" w:sz="0" w:space="0" w:color="auto"/>
        <w:right w:val="none" w:sz="0" w:space="0" w:color="auto"/>
      </w:divBdr>
    </w:div>
    <w:div w:id="1264650852">
      <w:bodyDiv w:val="1"/>
      <w:marLeft w:val="0"/>
      <w:marRight w:val="0"/>
      <w:marTop w:val="0"/>
      <w:marBottom w:val="0"/>
      <w:divBdr>
        <w:top w:val="none" w:sz="0" w:space="0" w:color="auto"/>
        <w:left w:val="none" w:sz="0" w:space="0" w:color="auto"/>
        <w:bottom w:val="none" w:sz="0" w:space="0" w:color="auto"/>
        <w:right w:val="none" w:sz="0" w:space="0" w:color="auto"/>
      </w:divBdr>
    </w:div>
    <w:div w:id="1279679298">
      <w:bodyDiv w:val="1"/>
      <w:marLeft w:val="0"/>
      <w:marRight w:val="0"/>
      <w:marTop w:val="0"/>
      <w:marBottom w:val="0"/>
      <w:divBdr>
        <w:top w:val="none" w:sz="0" w:space="0" w:color="auto"/>
        <w:left w:val="none" w:sz="0" w:space="0" w:color="auto"/>
        <w:bottom w:val="none" w:sz="0" w:space="0" w:color="auto"/>
        <w:right w:val="none" w:sz="0" w:space="0" w:color="auto"/>
      </w:divBdr>
      <w:divsChild>
        <w:div w:id="1016541536">
          <w:marLeft w:val="0"/>
          <w:marRight w:val="0"/>
          <w:marTop w:val="0"/>
          <w:marBottom w:val="0"/>
          <w:divBdr>
            <w:top w:val="none" w:sz="0" w:space="0" w:color="auto"/>
            <w:left w:val="none" w:sz="0" w:space="0" w:color="auto"/>
            <w:bottom w:val="none" w:sz="0" w:space="0" w:color="auto"/>
            <w:right w:val="none" w:sz="0" w:space="0" w:color="auto"/>
          </w:divBdr>
          <w:divsChild>
            <w:div w:id="509176280">
              <w:marLeft w:val="0"/>
              <w:marRight w:val="0"/>
              <w:marTop w:val="0"/>
              <w:marBottom w:val="0"/>
              <w:divBdr>
                <w:top w:val="none" w:sz="0" w:space="0" w:color="auto"/>
                <w:left w:val="none" w:sz="0" w:space="0" w:color="auto"/>
                <w:bottom w:val="none" w:sz="0" w:space="0" w:color="auto"/>
                <w:right w:val="none" w:sz="0" w:space="0" w:color="auto"/>
              </w:divBdr>
              <w:divsChild>
                <w:div w:id="1314991355">
                  <w:marLeft w:val="0"/>
                  <w:marRight w:val="0"/>
                  <w:marTop w:val="0"/>
                  <w:marBottom w:val="0"/>
                  <w:divBdr>
                    <w:top w:val="none" w:sz="0" w:space="0" w:color="auto"/>
                    <w:left w:val="none" w:sz="0" w:space="0" w:color="auto"/>
                    <w:bottom w:val="none" w:sz="0" w:space="0" w:color="auto"/>
                    <w:right w:val="none" w:sz="0" w:space="0" w:color="auto"/>
                  </w:divBdr>
                  <w:divsChild>
                    <w:div w:id="1292437026">
                      <w:marLeft w:val="0"/>
                      <w:marRight w:val="0"/>
                      <w:marTop w:val="0"/>
                      <w:marBottom w:val="0"/>
                      <w:divBdr>
                        <w:top w:val="none" w:sz="0" w:space="0" w:color="auto"/>
                        <w:left w:val="none" w:sz="0" w:space="0" w:color="auto"/>
                        <w:bottom w:val="none" w:sz="0" w:space="0" w:color="auto"/>
                        <w:right w:val="dotted" w:sz="24" w:space="8" w:color="CCCCCC"/>
                      </w:divBdr>
                    </w:div>
                  </w:divsChild>
                </w:div>
              </w:divsChild>
            </w:div>
          </w:divsChild>
        </w:div>
      </w:divsChild>
    </w:div>
    <w:div w:id="1284724505">
      <w:bodyDiv w:val="1"/>
      <w:marLeft w:val="0"/>
      <w:marRight w:val="0"/>
      <w:marTop w:val="0"/>
      <w:marBottom w:val="0"/>
      <w:divBdr>
        <w:top w:val="none" w:sz="0" w:space="0" w:color="auto"/>
        <w:left w:val="none" w:sz="0" w:space="0" w:color="auto"/>
        <w:bottom w:val="none" w:sz="0" w:space="0" w:color="auto"/>
        <w:right w:val="none" w:sz="0" w:space="0" w:color="auto"/>
      </w:divBdr>
    </w:div>
    <w:div w:id="1298603189">
      <w:bodyDiv w:val="1"/>
      <w:marLeft w:val="0"/>
      <w:marRight w:val="0"/>
      <w:marTop w:val="0"/>
      <w:marBottom w:val="0"/>
      <w:divBdr>
        <w:top w:val="none" w:sz="0" w:space="0" w:color="auto"/>
        <w:left w:val="none" w:sz="0" w:space="0" w:color="auto"/>
        <w:bottom w:val="none" w:sz="0" w:space="0" w:color="auto"/>
        <w:right w:val="none" w:sz="0" w:space="0" w:color="auto"/>
      </w:divBdr>
    </w:div>
    <w:div w:id="1304117288">
      <w:bodyDiv w:val="1"/>
      <w:marLeft w:val="0"/>
      <w:marRight w:val="0"/>
      <w:marTop w:val="0"/>
      <w:marBottom w:val="0"/>
      <w:divBdr>
        <w:top w:val="none" w:sz="0" w:space="0" w:color="auto"/>
        <w:left w:val="none" w:sz="0" w:space="0" w:color="auto"/>
        <w:bottom w:val="none" w:sz="0" w:space="0" w:color="auto"/>
        <w:right w:val="none" w:sz="0" w:space="0" w:color="auto"/>
      </w:divBdr>
    </w:div>
    <w:div w:id="1326011769">
      <w:bodyDiv w:val="1"/>
      <w:marLeft w:val="0"/>
      <w:marRight w:val="0"/>
      <w:marTop w:val="0"/>
      <w:marBottom w:val="0"/>
      <w:divBdr>
        <w:top w:val="none" w:sz="0" w:space="0" w:color="auto"/>
        <w:left w:val="none" w:sz="0" w:space="0" w:color="auto"/>
        <w:bottom w:val="none" w:sz="0" w:space="0" w:color="auto"/>
        <w:right w:val="none" w:sz="0" w:space="0" w:color="auto"/>
      </w:divBdr>
    </w:div>
    <w:div w:id="1331326209">
      <w:bodyDiv w:val="1"/>
      <w:marLeft w:val="0"/>
      <w:marRight w:val="0"/>
      <w:marTop w:val="0"/>
      <w:marBottom w:val="0"/>
      <w:divBdr>
        <w:top w:val="none" w:sz="0" w:space="0" w:color="auto"/>
        <w:left w:val="none" w:sz="0" w:space="0" w:color="auto"/>
        <w:bottom w:val="none" w:sz="0" w:space="0" w:color="auto"/>
        <w:right w:val="none" w:sz="0" w:space="0" w:color="auto"/>
      </w:divBdr>
    </w:div>
    <w:div w:id="1332641625">
      <w:bodyDiv w:val="1"/>
      <w:marLeft w:val="0"/>
      <w:marRight w:val="0"/>
      <w:marTop w:val="0"/>
      <w:marBottom w:val="0"/>
      <w:divBdr>
        <w:top w:val="none" w:sz="0" w:space="0" w:color="auto"/>
        <w:left w:val="none" w:sz="0" w:space="0" w:color="auto"/>
        <w:bottom w:val="none" w:sz="0" w:space="0" w:color="auto"/>
        <w:right w:val="none" w:sz="0" w:space="0" w:color="auto"/>
      </w:divBdr>
    </w:div>
    <w:div w:id="1338926209">
      <w:bodyDiv w:val="1"/>
      <w:marLeft w:val="0"/>
      <w:marRight w:val="0"/>
      <w:marTop w:val="0"/>
      <w:marBottom w:val="0"/>
      <w:divBdr>
        <w:top w:val="none" w:sz="0" w:space="0" w:color="auto"/>
        <w:left w:val="none" w:sz="0" w:space="0" w:color="auto"/>
        <w:bottom w:val="none" w:sz="0" w:space="0" w:color="auto"/>
        <w:right w:val="none" w:sz="0" w:space="0" w:color="auto"/>
      </w:divBdr>
    </w:div>
    <w:div w:id="1353612040">
      <w:bodyDiv w:val="1"/>
      <w:marLeft w:val="0"/>
      <w:marRight w:val="0"/>
      <w:marTop w:val="0"/>
      <w:marBottom w:val="0"/>
      <w:divBdr>
        <w:top w:val="none" w:sz="0" w:space="0" w:color="auto"/>
        <w:left w:val="none" w:sz="0" w:space="0" w:color="auto"/>
        <w:bottom w:val="none" w:sz="0" w:space="0" w:color="auto"/>
        <w:right w:val="none" w:sz="0" w:space="0" w:color="auto"/>
      </w:divBdr>
    </w:div>
    <w:div w:id="1356423315">
      <w:bodyDiv w:val="1"/>
      <w:marLeft w:val="0"/>
      <w:marRight w:val="0"/>
      <w:marTop w:val="0"/>
      <w:marBottom w:val="0"/>
      <w:divBdr>
        <w:top w:val="none" w:sz="0" w:space="0" w:color="auto"/>
        <w:left w:val="none" w:sz="0" w:space="0" w:color="auto"/>
        <w:bottom w:val="none" w:sz="0" w:space="0" w:color="auto"/>
        <w:right w:val="none" w:sz="0" w:space="0" w:color="auto"/>
      </w:divBdr>
    </w:div>
    <w:div w:id="1362632250">
      <w:bodyDiv w:val="1"/>
      <w:marLeft w:val="0"/>
      <w:marRight w:val="0"/>
      <w:marTop w:val="0"/>
      <w:marBottom w:val="0"/>
      <w:divBdr>
        <w:top w:val="none" w:sz="0" w:space="0" w:color="auto"/>
        <w:left w:val="none" w:sz="0" w:space="0" w:color="auto"/>
        <w:bottom w:val="none" w:sz="0" w:space="0" w:color="auto"/>
        <w:right w:val="none" w:sz="0" w:space="0" w:color="auto"/>
      </w:divBdr>
      <w:divsChild>
        <w:div w:id="31535750">
          <w:marLeft w:val="240"/>
          <w:marRight w:val="240"/>
          <w:marTop w:val="360"/>
          <w:marBottom w:val="0"/>
          <w:divBdr>
            <w:top w:val="none" w:sz="0" w:space="0" w:color="auto"/>
            <w:left w:val="none" w:sz="0" w:space="0" w:color="auto"/>
            <w:bottom w:val="none" w:sz="0" w:space="0" w:color="auto"/>
            <w:right w:val="none" w:sz="0" w:space="0" w:color="auto"/>
          </w:divBdr>
          <w:divsChild>
            <w:div w:id="1607149714">
              <w:marLeft w:val="480"/>
              <w:marRight w:val="480"/>
              <w:marTop w:val="240"/>
              <w:marBottom w:val="0"/>
              <w:divBdr>
                <w:top w:val="none" w:sz="0" w:space="0" w:color="auto"/>
                <w:left w:val="none" w:sz="0" w:space="0" w:color="auto"/>
                <w:bottom w:val="none" w:sz="0" w:space="0" w:color="auto"/>
                <w:right w:val="none" w:sz="0" w:space="0" w:color="auto"/>
              </w:divBdr>
              <w:divsChild>
                <w:div w:id="720792239">
                  <w:marLeft w:val="480"/>
                  <w:marRight w:val="480"/>
                  <w:marTop w:val="120"/>
                  <w:marBottom w:val="0"/>
                  <w:divBdr>
                    <w:top w:val="none" w:sz="0" w:space="0" w:color="auto"/>
                    <w:left w:val="none" w:sz="0" w:space="0" w:color="auto"/>
                    <w:bottom w:val="none" w:sz="0" w:space="0" w:color="auto"/>
                    <w:right w:val="none" w:sz="0" w:space="0" w:color="auto"/>
                  </w:divBdr>
                </w:div>
                <w:div w:id="984118471">
                  <w:marLeft w:val="480"/>
                  <w:marRight w:val="480"/>
                  <w:marTop w:val="120"/>
                  <w:marBottom w:val="0"/>
                  <w:divBdr>
                    <w:top w:val="none" w:sz="0" w:space="0" w:color="auto"/>
                    <w:left w:val="none" w:sz="0" w:space="0" w:color="auto"/>
                    <w:bottom w:val="none" w:sz="0" w:space="0" w:color="auto"/>
                    <w:right w:val="none" w:sz="0" w:space="0" w:color="auto"/>
                  </w:divBdr>
                </w:div>
                <w:div w:id="1251767442">
                  <w:marLeft w:val="480"/>
                  <w:marRight w:val="480"/>
                  <w:marTop w:val="120"/>
                  <w:marBottom w:val="0"/>
                  <w:divBdr>
                    <w:top w:val="none" w:sz="0" w:space="0" w:color="auto"/>
                    <w:left w:val="none" w:sz="0" w:space="0" w:color="auto"/>
                    <w:bottom w:val="none" w:sz="0" w:space="0" w:color="auto"/>
                    <w:right w:val="none" w:sz="0" w:space="0" w:color="auto"/>
                  </w:divBdr>
                </w:div>
                <w:div w:id="1507552587">
                  <w:marLeft w:val="480"/>
                  <w:marRight w:val="480"/>
                  <w:marTop w:val="120"/>
                  <w:marBottom w:val="0"/>
                  <w:divBdr>
                    <w:top w:val="none" w:sz="0" w:space="0" w:color="auto"/>
                    <w:left w:val="none" w:sz="0" w:space="0" w:color="auto"/>
                    <w:bottom w:val="none" w:sz="0" w:space="0" w:color="auto"/>
                    <w:right w:val="none" w:sz="0" w:space="0" w:color="auto"/>
                  </w:divBdr>
                </w:div>
                <w:div w:id="1849834188">
                  <w:marLeft w:val="480"/>
                  <w:marRight w:val="480"/>
                  <w:marTop w:val="120"/>
                  <w:marBottom w:val="0"/>
                  <w:divBdr>
                    <w:top w:val="none" w:sz="0" w:space="0" w:color="auto"/>
                    <w:left w:val="none" w:sz="0" w:space="0" w:color="auto"/>
                    <w:bottom w:val="none" w:sz="0" w:space="0" w:color="auto"/>
                    <w:right w:val="none" w:sz="0" w:space="0" w:color="auto"/>
                  </w:divBdr>
                </w:div>
              </w:divsChild>
            </w:div>
          </w:divsChild>
        </w:div>
      </w:divsChild>
    </w:div>
    <w:div w:id="1363215307">
      <w:bodyDiv w:val="1"/>
      <w:marLeft w:val="0"/>
      <w:marRight w:val="0"/>
      <w:marTop w:val="0"/>
      <w:marBottom w:val="0"/>
      <w:divBdr>
        <w:top w:val="none" w:sz="0" w:space="0" w:color="auto"/>
        <w:left w:val="none" w:sz="0" w:space="0" w:color="auto"/>
        <w:bottom w:val="none" w:sz="0" w:space="0" w:color="auto"/>
        <w:right w:val="none" w:sz="0" w:space="0" w:color="auto"/>
      </w:divBdr>
    </w:div>
    <w:div w:id="1413509666">
      <w:bodyDiv w:val="1"/>
      <w:marLeft w:val="0"/>
      <w:marRight w:val="0"/>
      <w:marTop w:val="0"/>
      <w:marBottom w:val="0"/>
      <w:divBdr>
        <w:top w:val="none" w:sz="0" w:space="0" w:color="auto"/>
        <w:left w:val="none" w:sz="0" w:space="0" w:color="auto"/>
        <w:bottom w:val="none" w:sz="0" w:space="0" w:color="auto"/>
        <w:right w:val="none" w:sz="0" w:space="0" w:color="auto"/>
      </w:divBdr>
    </w:div>
    <w:div w:id="1415202976">
      <w:bodyDiv w:val="1"/>
      <w:marLeft w:val="0"/>
      <w:marRight w:val="0"/>
      <w:marTop w:val="0"/>
      <w:marBottom w:val="0"/>
      <w:divBdr>
        <w:top w:val="none" w:sz="0" w:space="0" w:color="auto"/>
        <w:left w:val="none" w:sz="0" w:space="0" w:color="auto"/>
        <w:bottom w:val="none" w:sz="0" w:space="0" w:color="auto"/>
        <w:right w:val="none" w:sz="0" w:space="0" w:color="auto"/>
      </w:divBdr>
    </w:div>
    <w:div w:id="1430391534">
      <w:bodyDiv w:val="1"/>
      <w:marLeft w:val="0"/>
      <w:marRight w:val="0"/>
      <w:marTop w:val="0"/>
      <w:marBottom w:val="0"/>
      <w:divBdr>
        <w:top w:val="none" w:sz="0" w:space="0" w:color="auto"/>
        <w:left w:val="none" w:sz="0" w:space="0" w:color="auto"/>
        <w:bottom w:val="none" w:sz="0" w:space="0" w:color="auto"/>
        <w:right w:val="none" w:sz="0" w:space="0" w:color="auto"/>
      </w:divBdr>
    </w:div>
    <w:div w:id="1432552569">
      <w:bodyDiv w:val="1"/>
      <w:marLeft w:val="0"/>
      <w:marRight w:val="0"/>
      <w:marTop w:val="0"/>
      <w:marBottom w:val="0"/>
      <w:divBdr>
        <w:top w:val="none" w:sz="0" w:space="0" w:color="auto"/>
        <w:left w:val="none" w:sz="0" w:space="0" w:color="auto"/>
        <w:bottom w:val="none" w:sz="0" w:space="0" w:color="auto"/>
        <w:right w:val="none" w:sz="0" w:space="0" w:color="auto"/>
      </w:divBdr>
    </w:div>
    <w:div w:id="1446849140">
      <w:bodyDiv w:val="1"/>
      <w:marLeft w:val="0"/>
      <w:marRight w:val="0"/>
      <w:marTop w:val="0"/>
      <w:marBottom w:val="0"/>
      <w:divBdr>
        <w:top w:val="none" w:sz="0" w:space="0" w:color="auto"/>
        <w:left w:val="none" w:sz="0" w:space="0" w:color="auto"/>
        <w:bottom w:val="none" w:sz="0" w:space="0" w:color="auto"/>
        <w:right w:val="none" w:sz="0" w:space="0" w:color="auto"/>
      </w:divBdr>
    </w:div>
    <w:div w:id="1454209588">
      <w:bodyDiv w:val="1"/>
      <w:marLeft w:val="0"/>
      <w:marRight w:val="0"/>
      <w:marTop w:val="0"/>
      <w:marBottom w:val="0"/>
      <w:divBdr>
        <w:top w:val="none" w:sz="0" w:space="0" w:color="auto"/>
        <w:left w:val="none" w:sz="0" w:space="0" w:color="auto"/>
        <w:bottom w:val="none" w:sz="0" w:space="0" w:color="auto"/>
        <w:right w:val="none" w:sz="0" w:space="0" w:color="auto"/>
      </w:divBdr>
    </w:div>
    <w:div w:id="1489974355">
      <w:bodyDiv w:val="1"/>
      <w:marLeft w:val="0"/>
      <w:marRight w:val="0"/>
      <w:marTop w:val="0"/>
      <w:marBottom w:val="0"/>
      <w:divBdr>
        <w:top w:val="none" w:sz="0" w:space="0" w:color="auto"/>
        <w:left w:val="none" w:sz="0" w:space="0" w:color="auto"/>
        <w:bottom w:val="none" w:sz="0" w:space="0" w:color="auto"/>
        <w:right w:val="none" w:sz="0" w:space="0" w:color="auto"/>
      </w:divBdr>
    </w:div>
    <w:div w:id="1494759828">
      <w:bodyDiv w:val="1"/>
      <w:marLeft w:val="0"/>
      <w:marRight w:val="0"/>
      <w:marTop w:val="0"/>
      <w:marBottom w:val="0"/>
      <w:divBdr>
        <w:top w:val="none" w:sz="0" w:space="0" w:color="auto"/>
        <w:left w:val="none" w:sz="0" w:space="0" w:color="auto"/>
        <w:bottom w:val="none" w:sz="0" w:space="0" w:color="auto"/>
        <w:right w:val="none" w:sz="0" w:space="0" w:color="auto"/>
      </w:divBdr>
    </w:div>
    <w:div w:id="1505509559">
      <w:bodyDiv w:val="1"/>
      <w:marLeft w:val="0"/>
      <w:marRight w:val="0"/>
      <w:marTop w:val="0"/>
      <w:marBottom w:val="0"/>
      <w:divBdr>
        <w:top w:val="none" w:sz="0" w:space="0" w:color="auto"/>
        <w:left w:val="none" w:sz="0" w:space="0" w:color="auto"/>
        <w:bottom w:val="none" w:sz="0" w:space="0" w:color="auto"/>
        <w:right w:val="none" w:sz="0" w:space="0" w:color="auto"/>
      </w:divBdr>
    </w:div>
    <w:div w:id="1512522990">
      <w:bodyDiv w:val="1"/>
      <w:marLeft w:val="0"/>
      <w:marRight w:val="0"/>
      <w:marTop w:val="0"/>
      <w:marBottom w:val="0"/>
      <w:divBdr>
        <w:top w:val="none" w:sz="0" w:space="0" w:color="auto"/>
        <w:left w:val="none" w:sz="0" w:space="0" w:color="auto"/>
        <w:bottom w:val="none" w:sz="0" w:space="0" w:color="auto"/>
        <w:right w:val="none" w:sz="0" w:space="0" w:color="auto"/>
      </w:divBdr>
    </w:div>
    <w:div w:id="1530794985">
      <w:bodyDiv w:val="1"/>
      <w:marLeft w:val="0"/>
      <w:marRight w:val="0"/>
      <w:marTop w:val="0"/>
      <w:marBottom w:val="0"/>
      <w:divBdr>
        <w:top w:val="none" w:sz="0" w:space="0" w:color="auto"/>
        <w:left w:val="none" w:sz="0" w:space="0" w:color="auto"/>
        <w:bottom w:val="none" w:sz="0" w:space="0" w:color="auto"/>
        <w:right w:val="none" w:sz="0" w:space="0" w:color="auto"/>
      </w:divBdr>
    </w:div>
    <w:div w:id="1533609441">
      <w:bodyDiv w:val="1"/>
      <w:marLeft w:val="0"/>
      <w:marRight w:val="0"/>
      <w:marTop w:val="0"/>
      <w:marBottom w:val="0"/>
      <w:divBdr>
        <w:top w:val="none" w:sz="0" w:space="0" w:color="auto"/>
        <w:left w:val="none" w:sz="0" w:space="0" w:color="auto"/>
        <w:bottom w:val="none" w:sz="0" w:space="0" w:color="auto"/>
        <w:right w:val="none" w:sz="0" w:space="0" w:color="auto"/>
      </w:divBdr>
    </w:div>
    <w:div w:id="1533768236">
      <w:bodyDiv w:val="1"/>
      <w:marLeft w:val="225"/>
      <w:marRight w:val="0"/>
      <w:marTop w:val="0"/>
      <w:marBottom w:val="0"/>
      <w:divBdr>
        <w:top w:val="none" w:sz="0" w:space="0" w:color="auto"/>
        <w:left w:val="none" w:sz="0" w:space="0" w:color="auto"/>
        <w:bottom w:val="none" w:sz="0" w:space="0" w:color="auto"/>
        <w:right w:val="none" w:sz="0" w:space="0" w:color="auto"/>
      </w:divBdr>
    </w:div>
    <w:div w:id="1569413719">
      <w:bodyDiv w:val="1"/>
      <w:marLeft w:val="0"/>
      <w:marRight w:val="0"/>
      <w:marTop w:val="0"/>
      <w:marBottom w:val="0"/>
      <w:divBdr>
        <w:top w:val="none" w:sz="0" w:space="0" w:color="auto"/>
        <w:left w:val="none" w:sz="0" w:space="0" w:color="auto"/>
        <w:bottom w:val="none" w:sz="0" w:space="0" w:color="auto"/>
        <w:right w:val="none" w:sz="0" w:space="0" w:color="auto"/>
      </w:divBdr>
    </w:div>
    <w:div w:id="1582445582">
      <w:bodyDiv w:val="1"/>
      <w:marLeft w:val="0"/>
      <w:marRight w:val="0"/>
      <w:marTop w:val="0"/>
      <w:marBottom w:val="0"/>
      <w:divBdr>
        <w:top w:val="none" w:sz="0" w:space="0" w:color="auto"/>
        <w:left w:val="none" w:sz="0" w:space="0" w:color="auto"/>
        <w:bottom w:val="none" w:sz="0" w:space="0" w:color="auto"/>
        <w:right w:val="none" w:sz="0" w:space="0" w:color="auto"/>
      </w:divBdr>
    </w:div>
    <w:div w:id="1588074997">
      <w:bodyDiv w:val="1"/>
      <w:marLeft w:val="0"/>
      <w:marRight w:val="0"/>
      <w:marTop w:val="0"/>
      <w:marBottom w:val="0"/>
      <w:divBdr>
        <w:top w:val="none" w:sz="0" w:space="0" w:color="auto"/>
        <w:left w:val="none" w:sz="0" w:space="0" w:color="auto"/>
        <w:bottom w:val="none" w:sz="0" w:space="0" w:color="auto"/>
        <w:right w:val="none" w:sz="0" w:space="0" w:color="auto"/>
      </w:divBdr>
    </w:div>
    <w:div w:id="1602835708">
      <w:bodyDiv w:val="1"/>
      <w:marLeft w:val="225"/>
      <w:marRight w:val="0"/>
      <w:marTop w:val="0"/>
      <w:marBottom w:val="0"/>
      <w:divBdr>
        <w:top w:val="none" w:sz="0" w:space="0" w:color="auto"/>
        <w:left w:val="none" w:sz="0" w:space="0" w:color="auto"/>
        <w:bottom w:val="none" w:sz="0" w:space="0" w:color="auto"/>
        <w:right w:val="none" w:sz="0" w:space="0" w:color="auto"/>
      </w:divBdr>
    </w:div>
    <w:div w:id="1606838331">
      <w:bodyDiv w:val="1"/>
      <w:marLeft w:val="0"/>
      <w:marRight w:val="0"/>
      <w:marTop w:val="0"/>
      <w:marBottom w:val="0"/>
      <w:divBdr>
        <w:top w:val="none" w:sz="0" w:space="0" w:color="auto"/>
        <w:left w:val="none" w:sz="0" w:space="0" w:color="auto"/>
        <w:bottom w:val="none" w:sz="0" w:space="0" w:color="auto"/>
        <w:right w:val="none" w:sz="0" w:space="0" w:color="auto"/>
      </w:divBdr>
    </w:div>
    <w:div w:id="1614357404">
      <w:bodyDiv w:val="1"/>
      <w:marLeft w:val="0"/>
      <w:marRight w:val="0"/>
      <w:marTop w:val="0"/>
      <w:marBottom w:val="0"/>
      <w:divBdr>
        <w:top w:val="none" w:sz="0" w:space="0" w:color="auto"/>
        <w:left w:val="none" w:sz="0" w:space="0" w:color="auto"/>
        <w:bottom w:val="none" w:sz="0" w:space="0" w:color="auto"/>
        <w:right w:val="none" w:sz="0" w:space="0" w:color="auto"/>
      </w:divBdr>
    </w:div>
    <w:div w:id="1622225734">
      <w:bodyDiv w:val="1"/>
      <w:marLeft w:val="0"/>
      <w:marRight w:val="0"/>
      <w:marTop w:val="0"/>
      <w:marBottom w:val="0"/>
      <w:divBdr>
        <w:top w:val="none" w:sz="0" w:space="0" w:color="auto"/>
        <w:left w:val="none" w:sz="0" w:space="0" w:color="auto"/>
        <w:bottom w:val="none" w:sz="0" w:space="0" w:color="auto"/>
        <w:right w:val="none" w:sz="0" w:space="0" w:color="auto"/>
      </w:divBdr>
      <w:divsChild>
        <w:div w:id="786003726">
          <w:marLeft w:val="0"/>
          <w:marRight w:val="0"/>
          <w:marTop w:val="0"/>
          <w:marBottom w:val="0"/>
          <w:divBdr>
            <w:top w:val="none" w:sz="0" w:space="0" w:color="auto"/>
            <w:left w:val="none" w:sz="0" w:space="0" w:color="auto"/>
            <w:bottom w:val="none" w:sz="0" w:space="0" w:color="auto"/>
            <w:right w:val="none" w:sz="0" w:space="0" w:color="auto"/>
          </w:divBdr>
        </w:div>
        <w:div w:id="2098363159">
          <w:marLeft w:val="0"/>
          <w:marRight w:val="0"/>
          <w:marTop w:val="0"/>
          <w:marBottom w:val="0"/>
          <w:divBdr>
            <w:top w:val="none" w:sz="0" w:space="0" w:color="auto"/>
            <w:left w:val="none" w:sz="0" w:space="0" w:color="auto"/>
            <w:bottom w:val="none" w:sz="0" w:space="0" w:color="auto"/>
            <w:right w:val="none" w:sz="0" w:space="0" w:color="auto"/>
          </w:divBdr>
        </w:div>
      </w:divsChild>
    </w:div>
    <w:div w:id="1626085314">
      <w:bodyDiv w:val="1"/>
      <w:marLeft w:val="0"/>
      <w:marRight w:val="0"/>
      <w:marTop w:val="0"/>
      <w:marBottom w:val="0"/>
      <w:divBdr>
        <w:top w:val="none" w:sz="0" w:space="0" w:color="auto"/>
        <w:left w:val="none" w:sz="0" w:space="0" w:color="auto"/>
        <w:bottom w:val="none" w:sz="0" w:space="0" w:color="auto"/>
        <w:right w:val="none" w:sz="0" w:space="0" w:color="auto"/>
      </w:divBdr>
    </w:div>
    <w:div w:id="1643460508">
      <w:bodyDiv w:val="1"/>
      <w:marLeft w:val="0"/>
      <w:marRight w:val="0"/>
      <w:marTop w:val="0"/>
      <w:marBottom w:val="0"/>
      <w:divBdr>
        <w:top w:val="none" w:sz="0" w:space="0" w:color="auto"/>
        <w:left w:val="none" w:sz="0" w:space="0" w:color="auto"/>
        <w:bottom w:val="none" w:sz="0" w:space="0" w:color="auto"/>
        <w:right w:val="none" w:sz="0" w:space="0" w:color="auto"/>
      </w:divBdr>
    </w:div>
    <w:div w:id="1648393415">
      <w:bodyDiv w:val="1"/>
      <w:marLeft w:val="0"/>
      <w:marRight w:val="0"/>
      <w:marTop w:val="0"/>
      <w:marBottom w:val="0"/>
      <w:divBdr>
        <w:top w:val="none" w:sz="0" w:space="0" w:color="auto"/>
        <w:left w:val="none" w:sz="0" w:space="0" w:color="auto"/>
        <w:bottom w:val="none" w:sz="0" w:space="0" w:color="auto"/>
        <w:right w:val="none" w:sz="0" w:space="0" w:color="auto"/>
      </w:divBdr>
    </w:div>
    <w:div w:id="1676884696">
      <w:bodyDiv w:val="1"/>
      <w:marLeft w:val="0"/>
      <w:marRight w:val="0"/>
      <w:marTop w:val="0"/>
      <w:marBottom w:val="0"/>
      <w:divBdr>
        <w:top w:val="none" w:sz="0" w:space="0" w:color="auto"/>
        <w:left w:val="none" w:sz="0" w:space="0" w:color="auto"/>
        <w:bottom w:val="none" w:sz="0" w:space="0" w:color="auto"/>
        <w:right w:val="none" w:sz="0" w:space="0" w:color="auto"/>
      </w:divBdr>
    </w:div>
    <w:div w:id="1693922220">
      <w:bodyDiv w:val="1"/>
      <w:marLeft w:val="0"/>
      <w:marRight w:val="0"/>
      <w:marTop w:val="0"/>
      <w:marBottom w:val="0"/>
      <w:divBdr>
        <w:top w:val="none" w:sz="0" w:space="0" w:color="auto"/>
        <w:left w:val="none" w:sz="0" w:space="0" w:color="auto"/>
        <w:bottom w:val="none" w:sz="0" w:space="0" w:color="auto"/>
        <w:right w:val="none" w:sz="0" w:space="0" w:color="auto"/>
      </w:divBdr>
    </w:div>
    <w:div w:id="1741366496">
      <w:bodyDiv w:val="1"/>
      <w:marLeft w:val="0"/>
      <w:marRight w:val="0"/>
      <w:marTop w:val="0"/>
      <w:marBottom w:val="0"/>
      <w:divBdr>
        <w:top w:val="none" w:sz="0" w:space="0" w:color="auto"/>
        <w:left w:val="none" w:sz="0" w:space="0" w:color="auto"/>
        <w:bottom w:val="none" w:sz="0" w:space="0" w:color="auto"/>
        <w:right w:val="none" w:sz="0" w:space="0" w:color="auto"/>
      </w:divBdr>
      <w:divsChild>
        <w:div w:id="2112626629">
          <w:marLeft w:val="240"/>
          <w:marRight w:val="240"/>
          <w:marTop w:val="360"/>
          <w:marBottom w:val="0"/>
          <w:divBdr>
            <w:top w:val="none" w:sz="0" w:space="0" w:color="auto"/>
            <w:left w:val="none" w:sz="0" w:space="0" w:color="auto"/>
            <w:bottom w:val="none" w:sz="0" w:space="0" w:color="auto"/>
            <w:right w:val="none" w:sz="0" w:space="0" w:color="auto"/>
          </w:divBdr>
          <w:divsChild>
            <w:div w:id="485588207">
              <w:marLeft w:val="480"/>
              <w:marRight w:val="480"/>
              <w:marTop w:val="240"/>
              <w:marBottom w:val="0"/>
              <w:divBdr>
                <w:top w:val="none" w:sz="0" w:space="0" w:color="auto"/>
                <w:left w:val="none" w:sz="0" w:space="0" w:color="auto"/>
                <w:bottom w:val="none" w:sz="0" w:space="0" w:color="auto"/>
                <w:right w:val="none" w:sz="0" w:space="0" w:color="auto"/>
              </w:divBdr>
              <w:divsChild>
                <w:div w:id="15370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49099">
      <w:bodyDiv w:val="1"/>
      <w:marLeft w:val="0"/>
      <w:marRight w:val="0"/>
      <w:marTop w:val="0"/>
      <w:marBottom w:val="0"/>
      <w:divBdr>
        <w:top w:val="none" w:sz="0" w:space="0" w:color="auto"/>
        <w:left w:val="none" w:sz="0" w:space="0" w:color="auto"/>
        <w:bottom w:val="none" w:sz="0" w:space="0" w:color="auto"/>
        <w:right w:val="none" w:sz="0" w:space="0" w:color="auto"/>
      </w:divBdr>
      <w:divsChild>
        <w:div w:id="1957367108">
          <w:marLeft w:val="240"/>
          <w:marRight w:val="240"/>
          <w:marTop w:val="360"/>
          <w:marBottom w:val="0"/>
          <w:divBdr>
            <w:top w:val="single" w:sz="6" w:space="0" w:color="FFFFFF"/>
            <w:left w:val="single" w:sz="6" w:space="0" w:color="FFFFFF"/>
            <w:bottom w:val="single" w:sz="6" w:space="0" w:color="FFFFFF"/>
            <w:right w:val="single" w:sz="6" w:space="0" w:color="FFFFFF"/>
          </w:divBdr>
          <w:divsChild>
            <w:div w:id="1829789205">
              <w:marLeft w:val="480"/>
              <w:marRight w:val="480"/>
              <w:marTop w:val="0"/>
              <w:marBottom w:val="0"/>
              <w:divBdr>
                <w:top w:val="none" w:sz="0" w:space="0" w:color="auto"/>
                <w:left w:val="none" w:sz="0" w:space="0" w:color="auto"/>
                <w:bottom w:val="none" w:sz="0" w:space="0" w:color="auto"/>
                <w:right w:val="none" w:sz="0" w:space="0" w:color="auto"/>
              </w:divBdr>
              <w:divsChild>
                <w:div w:id="1413238202">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45448194">
      <w:bodyDiv w:val="1"/>
      <w:marLeft w:val="0"/>
      <w:marRight w:val="0"/>
      <w:marTop w:val="0"/>
      <w:marBottom w:val="0"/>
      <w:divBdr>
        <w:top w:val="none" w:sz="0" w:space="0" w:color="auto"/>
        <w:left w:val="none" w:sz="0" w:space="0" w:color="auto"/>
        <w:bottom w:val="none" w:sz="0" w:space="0" w:color="auto"/>
        <w:right w:val="none" w:sz="0" w:space="0" w:color="auto"/>
      </w:divBdr>
    </w:div>
    <w:div w:id="1753776124">
      <w:bodyDiv w:val="1"/>
      <w:marLeft w:val="0"/>
      <w:marRight w:val="0"/>
      <w:marTop w:val="0"/>
      <w:marBottom w:val="0"/>
      <w:divBdr>
        <w:top w:val="none" w:sz="0" w:space="0" w:color="auto"/>
        <w:left w:val="none" w:sz="0" w:space="0" w:color="auto"/>
        <w:bottom w:val="none" w:sz="0" w:space="0" w:color="auto"/>
        <w:right w:val="none" w:sz="0" w:space="0" w:color="auto"/>
      </w:divBdr>
    </w:div>
    <w:div w:id="1774403269">
      <w:bodyDiv w:val="1"/>
      <w:marLeft w:val="0"/>
      <w:marRight w:val="0"/>
      <w:marTop w:val="0"/>
      <w:marBottom w:val="0"/>
      <w:divBdr>
        <w:top w:val="none" w:sz="0" w:space="0" w:color="auto"/>
        <w:left w:val="none" w:sz="0" w:space="0" w:color="auto"/>
        <w:bottom w:val="none" w:sz="0" w:space="0" w:color="auto"/>
        <w:right w:val="none" w:sz="0" w:space="0" w:color="auto"/>
      </w:divBdr>
    </w:div>
    <w:div w:id="1780565181">
      <w:bodyDiv w:val="1"/>
      <w:marLeft w:val="0"/>
      <w:marRight w:val="0"/>
      <w:marTop w:val="0"/>
      <w:marBottom w:val="0"/>
      <w:divBdr>
        <w:top w:val="none" w:sz="0" w:space="0" w:color="auto"/>
        <w:left w:val="none" w:sz="0" w:space="0" w:color="auto"/>
        <w:bottom w:val="none" w:sz="0" w:space="0" w:color="auto"/>
        <w:right w:val="none" w:sz="0" w:space="0" w:color="auto"/>
      </w:divBdr>
    </w:div>
    <w:div w:id="1793667176">
      <w:bodyDiv w:val="1"/>
      <w:marLeft w:val="0"/>
      <w:marRight w:val="0"/>
      <w:marTop w:val="0"/>
      <w:marBottom w:val="0"/>
      <w:divBdr>
        <w:top w:val="none" w:sz="0" w:space="0" w:color="auto"/>
        <w:left w:val="none" w:sz="0" w:space="0" w:color="auto"/>
        <w:bottom w:val="none" w:sz="0" w:space="0" w:color="auto"/>
        <w:right w:val="none" w:sz="0" w:space="0" w:color="auto"/>
      </w:divBdr>
      <w:divsChild>
        <w:div w:id="869798432">
          <w:marLeft w:val="240"/>
          <w:marRight w:val="240"/>
          <w:marTop w:val="360"/>
          <w:marBottom w:val="0"/>
          <w:divBdr>
            <w:top w:val="single" w:sz="6" w:space="0" w:color="FFFFFF"/>
            <w:left w:val="single" w:sz="6" w:space="0" w:color="FFFFFF"/>
            <w:bottom w:val="single" w:sz="6" w:space="0" w:color="FFFFFF"/>
            <w:right w:val="single" w:sz="6" w:space="0" w:color="FFFFFF"/>
          </w:divBdr>
          <w:divsChild>
            <w:div w:id="1317295431">
              <w:marLeft w:val="480"/>
              <w:marRight w:val="480"/>
              <w:marTop w:val="0"/>
              <w:marBottom w:val="0"/>
              <w:divBdr>
                <w:top w:val="none" w:sz="0" w:space="0" w:color="auto"/>
                <w:left w:val="none" w:sz="0" w:space="0" w:color="auto"/>
                <w:bottom w:val="none" w:sz="0" w:space="0" w:color="auto"/>
                <w:right w:val="none" w:sz="0" w:space="0" w:color="auto"/>
              </w:divBdr>
              <w:divsChild>
                <w:div w:id="1697736830">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831166414">
      <w:bodyDiv w:val="1"/>
      <w:marLeft w:val="0"/>
      <w:marRight w:val="0"/>
      <w:marTop w:val="0"/>
      <w:marBottom w:val="0"/>
      <w:divBdr>
        <w:top w:val="none" w:sz="0" w:space="0" w:color="auto"/>
        <w:left w:val="none" w:sz="0" w:space="0" w:color="auto"/>
        <w:bottom w:val="none" w:sz="0" w:space="0" w:color="auto"/>
        <w:right w:val="none" w:sz="0" w:space="0" w:color="auto"/>
      </w:divBdr>
    </w:div>
    <w:div w:id="1834831894">
      <w:bodyDiv w:val="1"/>
      <w:marLeft w:val="0"/>
      <w:marRight w:val="0"/>
      <w:marTop w:val="0"/>
      <w:marBottom w:val="0"/>
      <w:divBdr>
        <w:top w:val="none" w:sz="0" w:space="0" w:color="auto"/>
        <w:left w:val="none" w:sz="0" w:space="0" w:color="auto"/>
        <w:bottom w:val="none" w:sz="0" w:space="0" w:color="auto"/>
        <w:right w:val="none" w:sz="0" w:space="0" w:color="auto"/>
      </w:divBdr>
    </w:div>
    <w:div w:id="1835685057">
      <w:bodyDiv w:val="1"/>
      <w:marLeft w:val="150"/>
      <w:marRight w:val="150"/>
      <w:marTop w:val="150"/>
      <w:marBottom w:val="150"/>
      <w:divBdr>
        <w:top w:val="none" w:sz="0" w:space="0" w:color="auto"/>
        <w:left w:val="none" w:sz="0" w:space="0" w:color="auto"/>
        <w:bottom w:val="none" w:sz="0" w:space="0" w:color="auto"/>
        <w:right w:val="none" w:sz="0" w:space="0" w:color="auto"/>
      </w:divBdr>
      <w:divsChild>
        <w:div w:id="440034904">
          <w:marLeft w:val="0"/>
          <w:marRight w:val="0"/>
          <w:marTop w:val="0"/>
          <w:marBottom w:val="0"/>
          <w:divBdr>
            <w:top w:val="none" w:sz="0" w:space="0" w:color="auto"/>
            <w:left w:val="none" w:sz="0" w:space="0" w:color="auto"/>
            <w:bottom w:val="none" w:sz="0" w:space="0" w:color="auto"/>
            <w:right w:val="none" w:sz="0" w:space="0" w:color="auto"/>
          </w:divBdr>
          <w:divsChild>
            <w:div w:id="1545632564">
              <w:marLeft w:val="0"/>
              <w:marRight w:val="0"/>
              <w:marTop w:val="0"/>
              <w:marBottom w:val="0"/>
              <w:divBdr>
                <w:top w:val="none" w:sz="0" w:space="0" w:color="auto"/>
                <w:left w:val="none" w:sz="0" w:space="0" w:color="auto"/>
                <w:bottom w:val="none" w:sz="0" w:space="0" w:color="auto"/>
                <w:right w:val="none" w:sz="0" w:space="0" w:color="auto"/>
              </w:divBdr>
              <w:divsChild>
                <w:div w:id="547767433">
                  <w:marLeft w:val="0"/>
                  <w:marRight w:val="0"/>
                  <w:marTop w:val="0"/>
                  <w:marBottom w:val="0"/>
                  <w:divBdr>
                    <w:top w:val="none" w:sz="0" w:space="0" w:color="auto"/>
                    <w:left w:val="none" w:sz="0" w:space="0" w:color="auto"/>
                    <w:bottom w:val="none" w:sz="0" w:space="0" w:color="auto"/>
                    <w:right w:val="none" w:sz="0" w:space="0" w:color="auto"/>
                  </w:divBdr>
                  <w:divsChild>
                    <w:div w:id="390158183">
                      <w:marLeft w:val="0"/>
                      <w:marRight w:val="0"/>
                      <w:marTop w:val="0"/>
                      <w:marBottom w:val="150"/>
                      <w:divBdr>
                        <w:top w:val="none" w:sz="0" w:space="0" w:color="auto"/>
                        <w:left w:val="none" w:sz="0" w:space="0" w:color="auto"/>
                        <w:bottom w:val="none" w:sz="0" w:space="0" w:color="auto"/>
                        <w:right w:val="none" w:sz="0" w:space="0" w:color="auto"/>
                      </w:divBdr>
                      <w:divsChild>
                        <w:div w:id="1388190342">
                          <w:marLeft w:val="0"/>
                          <w:marRight w:val="0"/>
                          <w:marTop w:val="0"/>
                          <w:marBottom w:val="150"/>
                          <w:divBdr>
                            <w:top w:val="none" w:sz="0" w:space="0" w:color="auto"/>
                            <w:left w:val="none" w:sz="0" w:space="0" w:color="auto"/>
                            <w:bottom w:val="none" w:sz="0" w:space="0" w:color="auto"/>
                            <w:right w:val="none" w:sz="0" w:space="0" w:color="auto"/>
                          </w:divBdr>
                          <w:divsChild>
                            <w:div w:id="2071338872">
                              <w:marLeft w:val="0"/>
                              <w:marRight w:val="0"/>
                              <w:marTop w:val="0"/>
                              <w:marBottom w:val="150"/>
                              <w:divBdr>
                                <w:top w:val="none" w:sz="0" w:space="0" w:color="auto"/>
                                <w:left w:val="none" w:sz="0" w:space="0" w:color="auto"/>
                                <w:bottom w:val="none" w:sz="0" w:space="0" w:color="auto"/>
                                <w:right w:val="none" w:sz="0" w:space="0" w:color="auto"/>
                              </w:divBdr>
                              <w:divsChild>
                                <w:div w:id="15307527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024993">
      <w:bodyDiv w:val="1"/>
      <w:marLeft w:val="0"/>
      <w:marRight w:val="0"/>
      <w:marTop w:val="0"/>
      <w:marBottom w:val="0"/>
      <w:divBdr>
        <w:top w:val="none" w:sz="0" w:space="0" w:color="auto"/>
        <w:left w:val="none" w:sz="0" w:space="0" w:color="auto"/>
        <w:bottom w:val="none" w:sz="0" w:space="0" w:color="auto"/>
        <w:right w:val="none" w:sz="0" w:space="0" w:color="auto"/>
      </w:divBdr>
    </w:div>
    <w:div w:id="1862863420">
      <w:bodyDiv w:val="1"/>
      <w:marLeft w:val="0"/>
      <w:marRight w:val="0"/>
      <w:marTop w:val="0"/>
      <w:marBottom w:val="0"/>
      <w:divBdr>
        <w:top w:val="none" w:sz="0" w:space="0" w:color="auto"/>
        <w:left w:val="none" w:sz="0" w:space="0" w:color="auto"/>
        <w:bottom w:val="none" w:sz="0" w:space="0" w:color="auto"/>
        <w:right w:val="none" w:sz="0" w:space="0" w:color="auto"/>
      </w:divBdr>
    </w:div>
    <w:div w:id="1874270969">
      <w:bodyDiv w:val="1"/>
      <w:marLeft w:val="0"/>
      <w:marRight w:val="0"/>
      <w:marTop w:val="0"/>
      <w:marBottom w:val="0"/>
      <w:divBdr>
        <w:top w:val="none" w:sz="0" w:space="0" w:color="auto"/>
        <w:left w:val="none" w:sz="0" w:space="0" w:color="auto"/>
        <w:bottom w:val="none" w:sz="0" w:space="0" w:color="auto"/>
        <w:right w:val="none" w:sz="0" w:space="0" w:color="auto"/>
      </w:divBdr>
    </w:div>
    <w:div w:id="1896768387">
      <w:bodyDiv w:val="1"/>
      <w:marLeft w:val="0"/>
      <w:marRight w:val="0"/>
      <w:marTop w:val="0"/>
      <w:marBottom w:val="0"/>
      <w:divBdr>
        <w:top w:val="none" w:sz="0" w:space="0" w:color="auto"/>
        <w:left w:val="none" w:sz="0" w:space="0" w:color="auto"/>
        <w:bottom w:val="none" w:sz="0" w:space="0" w:color="auto"/>
        <w:right w:val="none" w:sz="0" w:space="0" w:color="auto"/>
      </w:divBdr>
    </w:div>
    <w:div w:id="1897013406">
      <w:bodyDiv w:val="1"/>
      <w:marLeft w:val="0"/>
      <w:marRight w:val="0"/>
      <w:marTop w:val="0"/>
      <w:marBottom w:val="0"/>
      <w:divBdr>
        <w:top w:val="none" w:sz="0" w:space="0" w:color="auto"/>
        <w:left w:val="none" w:sz="0" w:space="0" w:color="auto"/>
        <w:bottom w:val="none" w:sz="0" w:space="0" w:color="auto"/>
        <w:right w:val="none" w:sz="0" w:space="0" w:color="auto"/>
      </w:divBdr>
    </w:div>
    <w:div w:id="1914965967">
      <w:bodyDiv w:val="1"/>
      <w:marLeft w:val="0"/>
      <w:marRight w:val="0"/>
      <w:marTop w:val="0"/>
      <w:marBottom w:val="0"/>
      <w:divBdr>
        <w:top w:val="none" w:sz="0" w:space="0" w:color="auto"/>
        <w:left w:val="none" w:sz="0" w:space="0" w:color="auto"/>
        <w:bottom w:val="none" w:sz="0" w:space="0" w:color="auto"/>
        <w:right w:val="none" w:sz="0" w:space="0" w:color="auto"/>
      </w:divBdr>
    </w:div>
    <w:div w:id="1918250259">
      <w:bodyDiv w:val="1"/>
      <w:marLeft w:val="0"/>
      <w:marRight w:val="0"/>
      <w:marTop w:val="0"/>
      <w:marBottom w:val="0"/>
      <w:divBdr>
        <w:top w:val="none" w:sz="0" w:space="0" w:color="auto"/>
        <w:left w:val="none" w:sz="0" w:space="0" w:color="auto"/>
        <w:bottom w:val="none" w:sz="0" w:space="0" w:color="auto"/>
        <w:right w:val="none" w:sz="0" w:space="0" w:color="auto"/>
      </w:divBdr>
    </w:div>
    <w:div w:id="1920479608">
      <w:bodyDiv w:val="1"/>
      <w:marLeft w:val="0"/>
      <w:marRight w:val="0"/>
      <w:marTop w:val="0"/>
      <w:marBottom w:val="0"/>
      <w:divBdr>
        <w:top w:val="none" w:sz="0" w:space="0" w:color="auto"/>
        <w:left w:val="none" w:sz="0" w:space="0" w:color="auto"/>
        <w:bottom w:val="none" w:sz="0" w:space="0" w:color="auto"/>
        <w:right w:val="none" w:sz="0" w:space="0" w:color="auto"/>
      </w:divBdr>
    </w:div>
    <w:div w:id="1938320153">
      <w:bodyDiv w:val="1"/>
      <w:marLeft w:val="0"/>
      <w:marRight w:val="0"/>
      <w:marTop w:val="0"/>
      <w:marBottom w:val="0"/>
      <w:divBdr>
        <w:top w:val="none" w:sz="0" w:space="0" w:color="auto"/>
        <w:left w:val="none" w:sz="0" w:space="0" w:color="auto"/>
        <w:bottom w:val="none" w:sz="0" w:space="0" w:color="auto"/>
        <w:right w:val="none" w:sz="0" w:space="0" w:color="auto"/>
      </w:divBdr>
    </w:div>
    <w:div w:id="1958557130">
      <w:bodyDiv w:val="1"/>
      <w:marLeft w:val="0"/>
      <w:marRight w:val="0"/>
      <w:marTop w:val="0"/>
      <w:marBottom w:val="0"/>
      <w:divBdr>
        <w:top w:val="none" w:sz="0" w:space="0" w:color="auto"/>
        <w:left w:val="none" w:sz="0" w:space="0" w:color="auto"/>
        <w:bottom w:val="none" w:sz="0" w:space="0" w:color="auto"/>
        <w:right w:val="none" w:sz="0" w:space="0" w:color="auto"/>
      </w:divBdr>
    </w:div>
    <w:div w:id="1959407528">
      <w:bodyDiv w:val="1"/>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sChild>
    </w:div>
    <w:div w:id="1972783763">
      <w:bodyDiv w:val="1"/>
      <w:marLeft w:val="0"/>
      <w:marRight w:val="0"/>
      <w:marTop w:val="0"/>
      <w:marBottom w:val="0"/>
      <w:divBdr>
        <w:top w:val="none" w:sz="0" w:space="0" w:color="auto"/>
        <w:left w:val="none" w:sz="0" w:space="0" w:color="auto"/>
        <w:bottom w:val="none" w:sz="0" w:space="0" w:color="auto"/>
        <w:right w:val="none" w:sz="0" w:space="0" w:color="auto"/>
      </w:divBdr>
    </w:div>
    <w:div w:id="1974092505">
      <w:bodyDiv w:val="1"/>
      <w:marLeft w:val="0"/>
      <w:marRight w:val="0"/>
      <w:marTop w:val="0"/>
      <w:marBottom w:val="0"/>
      <w:divBdr>
        <w:top w:val="none" w:sz="0" w:space="0" w:color="auto"/>
        <w:left w:val="none" w:sz="0" w:space="0" w:color="auto"/>
        <w:bottom w:val="none" w:sz="0" w:space="0" w:color="auto"/>
        <w:right w:val="none" w:sz="0" w:space="0" w:color="auto"/>
      </w:divBdr>
    </w:div>
    <w:div w:id="1975482156">
      <w:bodyDiv w:val="1"/>
      <w:marLeft w:val="0"/>
      <w:marRight w:val="0"/>
      <w:marTop w:val="0"/>
      <w:marBottom w:val="0"/>
      <w:divBdr>
        <w:top w:val="none" w:sz="0" w:space="0" w:color="auto"/>
        <w:left w:val="none" w:sz="0" w:space="0" w:color="auto"/>
        <w:bottom w:val="none" w:sz="0" w:space="0" w:color="auto"/>
        <w:right w:val="none" w:sz="0" w:space="0" w:color="auto"/>
      </w:divBdr>
    </w:div>
    <w:div w:id="2015103964">
      <w:bodyDiv w:val="1"/>
      <w:marLeft w:val="0"/>
      <w:marRight w:val="0"/>
      <w:marTop w:val="0"/>
      <w:marBottom w:val="0"/>
      <w:divBdr>
        <w:top w:val="none" w:sz="0" w:space="0" w:color="auto"/>
        <w:left w:val="none" w:sz="0" w:space="0" w:color="auto"/>
        <w:bottom w:val="none" w:sz="0" w:space="0" w:color="auto"/>
        <w:right w:val="none" w:sz="0" w:space="0" w:color="auto"/>
      </w:divBdr>
    </w:div>
    <w:div w:id="2033915811">
      <w:bodyDiv w:val="1"/>
      <w:marLeft w:val="0"/>
      <w:marRight w:val="0"/>
      <w:marTop w:val="0"/>
      <w:marBottom w:val="0"/>
      <w:divBdr>
        <w:top w:val="none" w:sz="0" w:space="0" w:color="auto"/>
        <w:left w:val="none" w:sz="0" w:space="0" w:color="auto"/>
        <w:bottom w:val="none" w:sz="0" w:space="0" w:color="auto"/>
        <w:right w:val="none" w:sz="0" w:space="0" w:color="auto"/>
      </w:divBdr>
      <w:divsChild>
        <w:div w:id="581720797">
          <w:marLeft w:val="547"/>
          <w:marRight w:val="0"/>
          <w:marTop w:val="0"/>
          <w:marBottom w:val="0"/>
          <w:divBdr>
            <w:top w:val="none" w:sz="0" w:space="0" w:color="auto"/>
            <w:left w:val="none" w:sz="0" w:space="0" w:color="auto"/>
            <w:bottom w:val="none" w:sz="0" w:space="0" w:color="auto"/>
            <w:right w:val="none" w:sz="0" w:space="0" w:color="auto"/>
          </w:divBdr>
        </w:div>
      </w:divsChild>
    </w:div>
    <w:div w:id="2060279324">
      <w:bodyDiv w:val="1"/>
      <w:marLeft w:val="0"/>
      <w:marRight w:val="0"/>
      <w:marTop w:val="0"/>
      <w:marBottom w:val="0"/>
      <w:divBdr>
        <w:top w:val="none" w:sz="0" w:space="0" w:color="auto"/>
        <w:left w:val="none" w:sz="0" w:space="0" w:color="auto"/>
        <w:bottom w:val="none" w:sz="0" w:space="0" w:color="auto"/>
        <w:right w:val="none" w:sz="0" w:space="0" w:color="auto"/>
      </w:divBdr>
    </w:div>
    <w:div w:id="2077582069">
      <w:bodyDiv w:val="1"/>
      <w:marLeft w:val="0"/>
      <w:marRight w:val="0"/>
      <w:marTop w:val="0"/>
      <w:marBottom w:val="0"/>
      <w:divBdr>
        <w:top w:val="none" w:sz="0" w:space="0" w:color="auto"/>
        <w:left w:val="none" w:sz="0" w:space="0" w:color="auto"/>
        <w:bottom w:val="none" w:sz="0" w:space="0" w:color="auto"/>
        <w:right w:val="none" w:sz="0" w:space="0" w:color="auto"/>
      </w:divBdr>
    </w:div>
    <w:div w:id="2089495936">
      <w:bodyDiv w:val="1"/>
      <w:marLeft w:val="0"/>
      <w:marRight w:val="0"/>
      <w:marTop w:val="0"/>
      <w:marBottom w:val="0"/>
      <w:divBdr>
        <w:top w:val="none" w:sz="0" w:space="0" w:color="auto"/>
        <w:left w:val="none" w:sz="0" w:space="0" w:color="auto"/>
        <w:bottom w:val="none" w:sz="0" w:space="0" w:color="auto"/>
        <w:right w:val="none" w:sz="0" w:space="0" w:color="auto"/>
      </w:divBdr>
      <w:divsChild>
        <w:div w:id="298846212">
          <w:marLeft w:val="0"/>
          <w:marRight w:val="0"/>
          <w:marTop w:val="0"/>
          <w:marBottom w:val="0"/>
          <w:divBdr>
            <w:top w:val="none" w:sz="0" w:space="0" w:color="auto"/>
            <w:left w:val="none" w:sz="0" w:space="0" w:color="auto"/>
            <w:bottom w:val="none" w:sz="0" w:space="0" w:color="auto"/>
            <w:right w:val="none" w:sz="0" w:space="0" w:color="auto"/>
          </w:divBdr>
          <w:divsChild>
            <w:div w:id="1854610895">
              <w:marLeft w:val="0"/>
              <w:marRight w:val="0"/>
              <w:marTop w:val="0"/>
              <w:marBottom w:val="0"/>
              <w:divBdr>
                <w:top w:val="none" w:sz="0" w:space="0" w:color="auto"/>
                <w:left w:val="none" w:sz="0" w:space="0" w:color="auto"/>
                <w:bottom w:val="none" w:sz="0" w:space="0" w:color="auto"/>
                <w:right w:val="none" w:sz="0" w:space="0" w:color="auto"/>
              </w:divBdr>
              <w:divsChild>
                <w:div w:id="1096560629">
                  <w:marLeft w:val="0"/>
                  <w:marRight w:val="0"/>
                  <w:marTop w:val="0"/>
                  <w:marBottom w:val="0"/>
                  <w:divBdr>
                    <w:top w:val="none" w:sz="0" w:space="0" w:color="auto"/>
                    <w:left w:val="none" w:sz="0" w:space="0" w:color="auto"/>
                    <w:bottom w:val="none" w:sz="0" w:space="0" w:color="auto"/>
                    <w:right w:val="none" w:sz="0" w:space="0" w:color="auto"/>
                  </w:divBdr>
                  <w:divsChild>
                    <w:div w:id="1224681950">
                      <w:marLeft w:val="0"/>
                      <w:marRight w:val="0"/>
                      <w:marTop w:val="0"/>
                      <w:marBottom w:val="0"/>
                      <w:divBdr>
                        <w:top w:val="none" w:sz="0" w:space="0" w:color="auto"/>
                        <w:left w:val="none" w:sz="0" w:space="0" w:color="auto"/>
                        <w:bottom w:val="none" w:sz="0" w:space="0" w:color="auto"/>
                        <w:right w:val="none" w:sz="0" w:space="0" w:color="auto"/>
                      </w:divBdr>
                      <w:divsChild>
                        <w:div w:id="834495080">
                          <w:marLeft w:val="0"/>
                          <w:marRight w:val="0"/>
                          <w:marTop w:val="0"/>
                          <w:marBottom w:val="0"/>
                          <w:divBdr>
                            <w:top w:val="none" w:sz="0" w:space="0" w:color="auto"/>
                            <w:left w:val="none" w:sz="0" w:space="0" w:color="auto"/>
                            <w:bottom w:val="none" w:sz="0" w:space="0" w:color="auto"/>
                            <w:right w:val="none" w:sz="0" w:space="0" w:color="auto"/>
                          </w:divBdr>
                          <w:divsChild>
                            <w:div w:id="894387209">
                              <w:marLeft w:val="0"/>
                              <w:marRight w:val="0"/>
                              <w:marTop w:val="0"/>
                              <w:marBottom w:val="0"/>
                              <w:divBdr>
                                <w:top w:val="none" w:sz="0" w:space="0" w:color="auto"/>
                                <w:left w:val="none" w:sz="0" w:space="0" w:color="auto"/>
                                <w:bottom w:val="none" w:sz="0" w:space="0" w:color="auto"/>
                                <w:right w:val="none" w:sz="0" w:space="0" w:color="auto"/>
                              </w:divBdr>
                              <w:divsChild>
                                <w:div w:id="1430658602">
                                  <w:marLeft w:val="0"/>
                                  <w:marRight w:val="0"/>
                                  <w:marTop w:val="0"/>
                                  <w:marBottom w:val="75"/>
                                  <w:divBdr>
                                    <w:top w:val="none" w:sz="0" w:space="0" w:color="auto"/>
                                    <w:left w:val="none" w:sz="0" w:space="0" w:color="auto"/>
                                    <w:bottom w:val="none" w:sz="0" w:space="0" w:color="auto"/>
                                    <w:right w:val="none" w:sz="0" w:space="0" w:color="auto"/>
                                  </w:divBdr>
                                  <w:divsChild>
                                    <w:div w:id="333343397">
                                      <w:marLeft w:val="0"/>
                                      <w:marRight w:val="0"/>
                                      <w:marTop w:val="0"/>
                                      <w:marBottom w:val="0"/>
                                      <w:divBdr>
                                        <w:top w:val="none" w:sz="0" w:space="0" w:color="auto"/>
                                        <w:left w:val="none" w:sz="0" w:space="0" w:color="auto"/>
                                        <w:bottom w:val="single" w:sz="6" w:space="0" w:color="CFCFCF"/>
                                        <w:right w:val="none" w:sz="0" w:space="0" w:color="auto"/>
                                      </w:divBdr>
                                      <w:divsChild>
                                        <w:div w:id="1862547917">
                                          <w:marLeft w:val="0"/>
                                          <w:marRight w:val="0"/>
                                          <w:marTop w:val="120"/>
                                          <w:marBottom w:val="0"/>
                                          <w:divBdr>
                                            <w:top w:val="none" w:sz="0" w:space="0" w:color="auto"/>
                                            <w:left w:val="none" w:sz="0" w:space="0" w:color="auto"/>
                                            <w:bottom w:val="none" w:sz="0" w:space="0" w:color="auto"/>
                                            <w:right w:val="none" w:sz="0" w:space="0" w:color="auto"/>
                                          </w:divBdr>
                                          <w:divsChild>
                                            <w:div w:id="1418475573">
                                              <w:marLeft w:val="0"/>
                                              <w:marRight w:val="0"/>
                                              <w:marTop w:val="30"/>
                                              <w:marBottom w:val="0"/>
                                              <w:divBdr>
                                                <w:top w:val="none" w:sz="0" w:space="0" w:color="auto"/>
                                                <w:left w:val="none" w:sz="0" w:space="0" w:color="auto"/>
                                                <w:bottom w:val="none" w:sz="0" w:space="0" w:color="auto"/>
                                                <w:right w:val="none" w:sz="0" w:space="0" w:color="auto"/>
                                              </w:divBdr>
                                            </w:div>
                                            <w:div w:id="174498238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654326">
      <w:bodyDiv w:val="1"/>
      <w:marLeft w:val="0"/>
      <w:marRight w:val="0"/>
      <w:marTop w:val="0"/>
      <w:marBottom w:val="0"/>
      <w:divBdr>
        <w:top w:val="none" w:sz="0" w:space="0" w:color="auto"/>
        <w:left w:val="none" w:sz="0" w:space="0" w:color="auto"/>
        <w:bottom w:val="none" w:sz="0" w:space="0" w:color="auto"/>
        <w:right w:val="none" w:sz="0" w:space="0" w:color="auto"/>
      </w:divBdr>
    </w:div>
    <w:div w:id="2094474537">
      <w:bodyDiv w:val="1"/>
      <w:marLeft w:val="0"/>
      <w:marRight w:val="0"/>
      <w:marTop w:val="0"/>
      <w:marBottom w:val="0"/>
      <w:divBdr>
        <w:top w:val="none" w:sz="0" w:space="0" w:color="auto"/>
        <w:left w:val="none" w:sz="0" w:space="0" w:color="auto"/>
        <w:bottom w:val="none" w:sz="0" w:space="0" w:color="auto"/>
        <w:right w:val="none" w:sz="0" w:space="0" w:color="auto"/>
      </w:divBdr>
    </w:div>
    <w:div w:id="2098866537">
      <w:bodyDiv w:val="1"/>
      <w:marLeft w:val="0"/>
      <w:marRight w:val="0"/>
      <w:marTop w:val="0"/>
      <w:marBottom w:val="0"/>
      <w:divBdr>
        <w:top w:val="none" w:sz="0" w:space="0" w:color="auto"/>
        <w:left w:val="none" w:sz="0" w:space="0" w:color="auto"/>
        <w:bottom w:val="none" w:sz="0" w:space="0" w:color="auto"/>
        <w:right w:val="none" w:sz="0" w:space="0" w:color="auto"/>
      </w:divBdr>
    </w:div>
    <w:div w:id="2101634656">
      <w:bodyDiv w:val="1"/>
      <w:marLeft w:val="0"/>
      <w:marRight w:val="0"/>
      <w:marTop w:val="0"/>
      <w:marBottom w:val="0"/>
      <w:divBdr>
        <w:top w:val="none" w:sz="0" w:space="0" w:color="auto"/>
        <w:left w:val="none" w:sz="0" w:space="0" w:color="auto"/>
        <w:bottom w:val="none" w:sz="0" w:space="0" w:color="auto"/>
        <w:right w:val="none" w:sz="0" w:space="0" w:color="auto"/>
      </w:divBdr>
    </w:div>
    <w:div w:id="2113043618">
      <w:bodyDiv w:val="1"/>
      <w:marLeft w:val="0"/>
      <w:marRight w:val="0"/>
      <w:marTop w:val="0"/>
      <w:marBottom w:val="0"/>
      <w:divBdr>
        <w:top w:val="none" w:sz="0" w:space="0" w:color="auto"/>
        <w:left w:val="none" w:sz="0" w:space="0" w:color="auto"/>
        <w:bottom w:val="none" w:sz="0" w:space="0" w:color="auto"/>
        <w:right w:val="none" w:sz="0" w:space="0" w:color="auto"/>
      </w:divBdr>
    </w:div>
    <w:div w:id="2119789749">
      <w:bodyDiv w:val="1"/>
      <w:marLeft w:val="0"/>
      <w:marRight w:val="0"/>
      <w:marTop w:val="0"/>
      <w:marBottom w:val="0"/>
      <w:divBdr>
        <w:top w:val="none" w:sz="0" w:space="0" w:color="auto"/>
        <w:left w:val="none" w:sz="0" w:space="0" w:color="auto"/>
        <w:bottom w:val="none" w:sz="0" w:space="0" w:color="auto"/>
        <w:right w:val="none" w:sz="0" w:space="0" w:color="auto"/>
      </w:divBdr>
    </w:div>
    <w:div w:id="2121945815">
      <w:bodyDiv w:val="1"/>
      <w:marLeft w:val="0"/>
      <w:marRight w:val="0"/>
      <w:marTop w:val="0"/>
      <w:marBottom w:val="0"/>
      <w:divBdr>
        <w:top w:val="none" w:sz="0" w:space="0" w:color="auto"/>
        <w:left w:val="none" w:sz="0" w:space="0" w:color="auto"/>
        <w:bottom w:val="none" w:sz="0" w:space="0" w:color="auto"/>
        <w:right w:val="none" w:sz="0" w:space="0" w:color="auto"/>
      </w:divBdr>
    </w:div>
    <w:div w:id="2125070685">
      <w:bodyDiv w:val="1"/>
      <w:marLeft w:val="0"/>
      <w:marRight w:val="0"/>
      <w:marTop w:val="0"/>
      <w:marBottom w:val="0"/>
      <w:divBdr>
        <w:top w:val="none" w:sz="0" w:space="0" w:color="auto"/>
        <w:left w:val="none" w:sz="0" w:space="0" w:color="auto"/>
        <w:bottom w:val="none" w:sz="0" w:space="0" w:color="auto"/>
        <w:right w:val="none" w:sz="0" w:space="0" w:color="auto"/>
      </w:divBdr>
    </w:div>
    <w:div w:id="2141485777">
      <w:bodyDiv w:val="1"/>
      <w:marLeft w:val="0"/>
      <w:marRight w:val="0"/>
      <w:marTop w:val="0"/>
      <w:marBottom w:val="0"/>
      <w:divBdr>
        <w:top w:val="none" w:sz="0" w:space="0" w:color="auto"/>
        <w:left w:val="none" w:sz="0" w:space="0" w:color="auto"/>
        <w:bottom w:val="none" w:sz="0" w:space="0" w:color="auto"/>
        <w:right w:val="none" w:sz="0" w:space="0" w:color="auto"/>
      </w:divBdr>
    </w:div>
    <w:div w:id="214237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84861837364C8459C1C36D8C93CBCEB" ma:contentTypeVersion="3" ma:contentTypeDescription="Create a new document." ma:contentTypeScope="" ma:versionID="0c4ff093badc862dd23a76ec8c38a5aa">
  <xsd:schema xmlns:xsd="http://www.w3.org/2001/XMLSchema" xmlns:xs="http://www.w3.org/2001/XMLSchema" xmlns:p="http://schemas.microsoft.com/office/2006/metadata/properties" xmlns:ns2="5c7a8a34-e5be-4f49-9506-f6e29bed4a89" targetNamespace="http://schemas.microsoft.com/office/2006/metadata/properties" ma:root="true" ma:fieldsID="8deaa5958db543d9d02d0cf0e14ac3f1" ns2:_="">
    <xsd:import namespace="5c7a8a34-e5be-4f49-9506-f6e29bed4a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8a34-e5be-4f49-9506-f6e29bed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231C06-8A8A-4D90-BCC9-7FFCF341B502}">
  <ds:schemaRefs>
    <ds:schemaRef ds:uri="http://schemas.microsoft.com/sharepoint/v3/contenttype/forms"/>
  </ds:schemaRefs>
</ds:datastoreItem>
</file>

<file path=customXml/itemProps2.xml><?xml version="1.0" encoding="utf-8"?>
<ds:datastoreItem xmlns:ds="http://schemas.openxmlformats.org/officeDocument/2006/customXml" ds:itemID="{515F896C-8ECF-4623-93CA-71D9B3851328}">
  <ds:schemaRefs>
    <ds:schemaRef ds:uri="http://schemas.openxmlformats.org/officeDocument/2006/bibliography"/>
  </ds:schemaRefs>
</ds:datastoreItem>
</file>

<file path=customXml/itemProps3.xml><?xml version="1.0" encoding="utf-8"?>
<ds:datastoreItem xmlns:ds="http://schemas.openxmlformats.org/officeDocument/2006/customXml" ds:itemID="{85113EAA-88BD-4EB3-B9FA-81DD5A710F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a8a34-e5be-4f49-9506-f6e29bed4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923995-8FAE-4692-9C82-2AD16EE4E8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10962</Words>
  <Characters>60291</Characters>
  <Application>Microsoft Office Word</Application>
  <DocSecurity>0</DocSecurity>
  <Lines>502</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Robert@systematic-reviews.com</dc:creator>
  <cp:keywords/>
  <cp:lastModifiedBy>Asselt, ADI van (epi)</cp:lastModifiedBy>
  <cp:revision>4</cp:revision>
  <cp:lastPrinted>2024-11-28T12:24:00Z</cp:lastPrinted>
  <dcterms:created xsi:type="dcterms:W3CDTF">2025-07-18T07:31:00Z</dcterms:created>
  <dcterms:modified xsi:type="dcterms:W3CDTF">2025-09-15T10:32:00Z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0x010100484861837364C8459C1C36D8C93CBCEB</vt:lpwstr>
  </property>
  <property fmtid="{D5CDD505-2E9C-101B-9397-08002B2CF9AE}" pid="3" name="ZOTERO_PREF_1">
    <vt:lpwstr>&lt;data data-version="3" zotero-version="6.0.37"&gt;&lt;session id="zbtqYPOl"/&gt;&lt;style id="http://www.zotero.org/styles/vancouver" locale="en-US" hasBibliography="1" bibliographyStyleHasBeenSet="1"/&gt;&lt;prefs&gt;&lt;pref name="fieldType" value="Field"/&gt;&lt;/prefs&gt;&lt;/data&gt;</vt:lpwstr>
  </property>
  <property fmtid="{D5CDD505-2E9C-101B-9397-08002B2CF9AE}" pid="4" name="Order">
    <vt:r8>3843100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