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7490"/>
          <w:sz w:val="40"/>
          <w:szCs w:val="40"/>
        </w:rPr>
        <w:t xml:space="preserve">PCFORGE — Trabajo de Diploma</w:t>
      </w:r>
    </w:p>
    <w:p>
      <w:pPr>
        <w:pBdr>
          <w:bottom w:val="single" w:color="EA580C" w:sz="12" w:space="8"/>
        </w:pBdr>
        <w:spacing w:after="40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N01.RF2 — Prediseño del negocio · Compra de insumos</w:t>
      </w:r>
    </w:p>
    <w:p>
      <w:pPr>
        <w:spacing w:after="240" w:line="276"/>
      </w:pPr>
      <w:r>
        <w:rPr>
          <w:rFonts w:ascii="Calibri" w:cs="Calibri" w:eastAsia="Calibri" w:hAnsi="Calibri"/>
          <w:sz w:val="21"/>
          <w:szCs w:val="21"/>
        </w:rPr>
        <w:t xml:space="preserve">En el documento actual, la sección N01.RF2 tiene los títulos pero está vacía: el único contenido es la lista de roles. Este anexo completa las cinco piezas que faltan. Los cuatro diagramas los genera el script PCFORGE_RFN2_EA.js dentro de Enterprise Architect; acá va el texto que acompaña a cada uno.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Identificación de roles intervinientes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700"/>
        <w:gridCol w:w="3800"/>
      </w:tblGrid>
      <w:tr>
        <w:trPr>
          <w:tblHeader/>
        </w:trPr>
        <w:tc>
          <w:tcPr>
            <w:tcW w:type="dxa" w:w="21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7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Naturaleza</w:t>
            </w:r>
          </w:p>
        </w:tc>
        <w:tc>
          <w:tcPr>
            <w:tcW w:type="dxa" w:w="17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GUI</w:t>
            </w:r>
          </w:p>
        </w:tc>
        <w:tc>
          <w:tcPr>
            <w:tcW w:type="dxa" w:w="38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Participación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Primario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Detecta los faltantes, arma la orden de compra, pide la cotización y controla la recepción.</w:t>
            </w:r>
          </w:p>
        </w:tc>
      </w:tr>
      <w:tr>
        <w:tc>
          <w:tcPr>
            <w:tcW w:type="dxa" w:w="21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Gerente de compras</w:t>
            </w:r>
          </w:p>
        </w:tc>
        <w:tc>
          <w:tcPr>
            <w:tcW w:type="dxa" w:w="1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</w:t>
            </w:r>
          </w:p>
        </w:tc>
        <w:tc>
          <w:tcPr>
            <w:tcW w:type="dxa" w:w="1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Primario</w:t>
            </w:r>
          </w:p>
        </w:tc>
        <w:tc>
          <w:tcPr>
            <w:tcW w:type="dxa" w:w="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38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 y compara las ofertas, aprueba una y desaprueba el resto; autoriza el pago.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 / Empresa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es actor directo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Fuente de información: cotiza costo y condiciones, entrega los insumos y emite la factura.</w:t>
            </w:r>
          </w:p>
        </w:tc>
      </w:tr>
      <w:tr>
        <w:tc>
          <w:tcPr>
            <w:tcW w:type="dxa" w:w="21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Banco / Mercado Pago</w:t>
            </w:r>
          </w:p>
        </w:tc>
        <w:tc>
          <w:tcPr>
            <w:tcW w:type="dxa" w:w="1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  <w:tc>
          <w:tcPr>
            <w:tcW w:type="dxa" w:w="1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Primario</w:t>
            </w:r>
          </w:p>
        </w:tc>
        <w:tc>
          <w:tcPr>
            <w:tcW w:type="dxa" w:w="7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Fuente de información: confirma el pago al proveedor.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sz w:val="21"/>
          <w:szCs w:val="21"/>
        </w:rPr>
        <w:t xml:space="preserve">El Repositor y el Gerente de compras son los dos roles que operan el sistema. El Proveedor y el Banco intervienen en el proceso de negocio pero no tienen pantallas: lo que aportan entra al sistema cargado por el Repositor o el Gerente.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Diagrama de roles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Muestra a los cuatro roles y con quién habla cada uno. El Repositor es el centro del proceso: recibe del Proveedor y entrega al Gerente de compras. El Gerente es el único que se comunica con el Banco para autorizar el pago.</w:t>
      </w:r>
    </w:p>
    <w:p>
      <w:pPr>
        <w:spacing w:after="240" w:line="276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Lo genera el script en: N01.RF2 Prediseno del negocio &gt; N01.RF2 Diagrama de roles.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Diagrama de secuencia de roles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Cuenta el proceso entre personas, sin pantallas ni clases, en el orden en que pasa: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Repositor detecta los insumos que están por debajo del stock mínimo y arma la orden de compra.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pide cotización a un proveedor; el proveedor responde con costo y condiciones.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Repositor eleva el pedido de cotización al Gerente de compras.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Gerente compara las ofertas de esa orden y aprueba una, o las desaprueba y pide una nueva.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Aprobada la oferta, la orden de compra se le envía al proveedor adjudicado y el Gerente autoriza el pago; el Banco lo confirma.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proveedor entrega los insumos con su remito.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Repositor controla lo recibido contra lo pedido, actualiza el stock y cierra la orden, o la deja Recibida parcial con el detalle de lo que falta.</w:t>
      </w:r>
    </w:p>
    <w:p>
      <w:pPr>
        <w:spacing w:after="240" w:line="276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Lo genera el script en: N01.RF2 Diagrama de secuencia de roles.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Descripción funcional del proceso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Lectura sistémica del proceso: qué información entra, qué hace el sistema con ella y qué produce. Sirve para verificar que toda entrada tenga un comportamiento que la consuma y que toda salida esté respaldada por un comportamiento que la genere.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Entradas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00"/>
      </w:tblGrid>
      <w:tr>
        <w:trPr>
          <w:tblHeader/>
        </w:trPr>
        <w:tc>
          <w:tcPr>
            <w:tcW w:type="dxa" w:w="6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36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la aporta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Nivel de stock y stock mínimo de cada insumo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(tabla Componentes)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Insumos detectados por debajo del mínimo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Cantidades a solicitar de cada insumo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límite de entrega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del proveedor (nombre, CUIT, email, teléfono, dirección)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 / Proveedor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Ofertas: costo y condiciones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Decisión de aprobar o desaprobar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Gerente de compras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Confirmación del pago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Banco / Mercado Pago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Cantidades físicamente recibidas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 (contra el remito del Proveedor)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Comportamiento del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Detectar los insumos con stock por debajo del mínimo.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Armar la orden de compra con los faltantes y la fecha límite, y generar el número de compra.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Seleccionar un proveedor existente o registrar uno nuevo, validando que el CUIT no se repita.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Registrar el pedido de cotización en estado «Por aprobar».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Comparar las ofertas de una misma orden por costo y condiciones.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Aprobar una cotización y desaprobar automáticamente las demás de esa orden.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Pasar la orden a «Enviada» y remitirla al proveedor adjudicado.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Controlar la recepción: contrastar lo pedido contra lo efectivamente recibido.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Registrar la factura de compra con las cantidades reales.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Sumar al stock únicamente lo recibido.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Cerrar la orden como «Finalizada», o dejarla «Recibida parcial» con el detalle de lo pendiente.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Salidas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00"/>
      </w:tblGrid>
      <w:tr>
        <w:trPr>
          <w:tblHeader/>
        </w:trPr>
        <w:tc>
          <w:tcPr>
            <w:tcW w:type="dxa" w:w="6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Salida</w:t>
            </w:r>
          </w:p>
        </w:tc>
        <w:tc>
          <w:tcPr>
            <w:tcW w:type="dxa" w:w="36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Destinatario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compra (Pendiente → Enviada → Recibida parcial → Finalizada)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 / Gerente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 de cotización (Por aprobar → Aprobado / Desaprobado)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Gerente de compras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 registrado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compra enviada al proveedor adjudicado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Factura de compra con las cantidades recibidas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de insumos actualizado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de lo que quedó pendiente de recibir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Realimentación</w:t>
      </w:r>
    </w:p>
    <w:p>
      <w:pPr>
        <w:spacing w:after="240" w:line="276"/>
      </w:pPr>
      <w:r>
        <w:rPr>
          <w:rFonts w:ascii="Calibri" w:cs="Calibri" w:eastAsia="Calibri" w:hAnsi="Calibri"/>
          <w:sz w:val="21"/>
          <w:szCs w:val="21"/>
        </w:rPr>
        <w:t xml:space="preserve">El estado de la orden y el stock actualizado vuelven a entrar al sistema: una orden «Recibida parcial» deja pendiente un remanente que se controla en la próxima entrega, y el stock resultante es el que dispara la detección de faltantes del siguiente ciclo. Ahí se cierra el lazo con la entrada del proceso.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Diagrama de actividad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Cuatro calles, una por rol, con los almacenes de datos que se leen y se escriben en cada paso y los comprobantes que salen del proceso. Los puntos de decisión son tres: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«¿Hay faltantes?» — si ningún insumo está bajo el mínimo, el proceso termina.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«¿Proveedor existente?» — si no, se registra uno nuevo antes de seguir.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«¿Aprueba?» — si el Gerente desaprueba, se vuelve a generar un pedido de cotización.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«¿Llegó todo?» — si falta algo, la orden queda «Recibida parcial» en lugar de «Finalizada».</w:t>
      </w:r>
    </w:p>
    <w:p>
      <w:pPr>
        <w:spacing w:after="240" w:line="276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Lo genera el script en: N01.RF2 Diagrama de actividad.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N01.RF2 Diagrama conceptual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Las entidades del negocio y sus relaciones, sin capas ni operaciones: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00"/>
      </w:tblGrid>
      <w:tr>
        <w:trPr>
          <w:tblHeader/>
        </w:trPr>
        <w:tc>
          <w:tcPr>
            <w:tcW w:type="dxa" w:w="62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3600"/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 genera Orden de compra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compra pide Detalle de orden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1..*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Insumo aparece en Detalle de orden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compra recibe Pedido de cotización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 oferta Pedido de cotización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Gerente de compras aprueba Pedido de cotización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compra se cierra con Factura de compra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  <w:tr>
        <w:tc>
          <w:tcPr>
            <w:tcW w:type="dxa" w:w="6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Factura de compra detalla Detalle de recepción</w:t>
            </w:r>
          </w:p>
        </w:tc>
        <w:tc>
          <w:tcPr>
            <w:tcW w:type="dxa" w:w="36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1..*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Insumo aparece en Detalle de recepción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0..*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sz w:val="21"/>
          <w:szCs w:val="21"/>
        </w:rPr>
        <w:t xml:space="preserve">Una orden puede recibir varias cotizaciones (una por proveedor) y se adjudica una sola. Y puede tener más de una factura de compra: si la primera entrega vino incompleta, la orden queda «Recibida parcial» y la segunda entrega genera otra factura sobre la misma orden.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Una corrección para el documento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Los cinco títulos de especificación de caso de uso del RFN2 dicen «NO2.RF1»: debería ser «N02.RF2» (es la letra O en lugar del cero, y el número de requerimiento equivocado).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Los ID de las planillas dicen «CU08-O6AV» con letra O en lugar de cero. Al pasarlos al sufijo nuevo conviene no arrastrar ese error.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2026-09-15T22:25:19.165Z</dcterms:created>
  <dcterms:modified xsi:type="dcterms:W3CDTF">2026-09-15T22:25:19.175Z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