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commentsExtensible+xml" PartName="/word/commentsExtensibl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Ids+xml" PartName="/word/commentsId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500" w:line="240" w:lineRule="auto"/>
        <w:jc w:val="left"/>
        <w:rPr>
          <w:b w:val="1"/>
          <w:bCs w:val="1"/>
          <w:color w:val="595959"/>
          <w:sz w:val="36"/>
          <w:szCs w:val="36"/>
        </w:rPr>
      </w:pPr>
      <w:r w:rsidDel="00000000" w:rsidR="00000000" w:rsidRPr="00000000">
        <w:rPr>
          <w:b w:val="1"/>
          <w:bCs w:val="1"/>
          <w:color w:val="595959"/>
          <w:sz w:val="36"/>
          <w:szCs w:val="36"/>
        </w:rPr>
        <w:drawing>
          <wp:anchor allowOverlap="1" behindDoc="1" distB="114300" distT="114300" distL="114300" distR="114300" hidden="0" layoutInCell="1" locked="0" relativeHeight="0" simplePos="0">
            <wp:simplePos x="0" y="0"/>
            <wp:positionH relativeFrom="page">
              <wp:posOffset>-14287</wp:posOffset>
            </wp:positionH>
            <wp:positionV relativeFrom="page">
              <wp:posOffset>-42862</wp:posOffset>
            </wp:positionV>
            <wp:extent cx="7581900" cy="10762336"/>
            <wp:effectExtent b="0" l="0" r="0" t="0"/>
            <wp:wrapNone/>
            <wp:docPr id="14"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7581900" cy="10762336"/>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after="0" w:before="240" w:line="240" w:lineRule="auto"/>
        <w:jc w:val="both"/>
        <w:rPr>
          <w:b w:val="1"/>
          <w:bCs w:val="1"/>
          <w:sz w:val="36"/>
          <w:szCs w:val="36"/>
        </w:rPr>
      </w:pPr>
      <w:r w:rsidDel="00000000" w:rsidR="00000000" w:rsidRPr="00000000">
        <w:rPr>
          <w:b w:val="1"/>
          <w:bCs w:val="1"/>
          <w:color w:val="595959"/>
          <w:sz w:val="36"/>
          <w:szCs w:val="36"/>
          <w:rtl w:val="0"/>
        </w:rPr>
        <w:br w:type="textWrapping"/>
      </w:r>
      <w:r w:rsidDel="00000000" w:rsidR="00000000" w:rsidRPr="00000000">
        <w:rPr>
          <w:rtl w:val="0"/>
        </w:rPr>
      </w:r>
    </w:p>
    <w:p w:rsidR="00000000" w:rsidDel="00000000" w:rsidP="00000000" w:rsidRDefault="00000000" w:rsidRPr="00000000" w14:paraId="00000003">
      <w:pPr>
        <w:jc w:val="both"/>
        <w:rPr/>
      </w:pPr>
      <w:r w:rsidDel="00000000" w:rsidR="00000000" w:rsidRPr="00000000">
        <w:br w:type="page"/>
      </w:r>
      <w:r w:rsidDel="00000000" w:rsidR="00000000" w:rsidRPr="00000000">
        <w:rPr>
          <w:rtl w:val="0"/>
        </w:rPr>
      </w:r>
    </w:p>
    <w:tbl>
      <w:tblPr>
        <w:tblStyle w:val="Table1"/>
        <w:tblpPr w:leftFromText="141" w:rightFromText="141" w:topFromText="0" w:bottomFromText="0" w:vertAnchor="text" w:horzAnchor="text" w:tblpX="-1277.7165354330702" w:tblpY="0"/>
        <w:tblW w:w="10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1140"/>
        <w:gridCol w:w="3270"/>
        <w:gridCol w:w="375"/>
        <w:gridCol w:w="2520"/>
        <w:tblGridChange w:id="0">
          <w:tblGrid>
            <w:gridCol w:w="2835"/>
            <w:gridCol w:w="1140"/>
            <w:gridCol w:w="3270"/>
            <w:gridCol w:w="375"/>
            <w:gridCol w:w="2520"/>
          </w:tblGrid>
        </w:tblGridChange>
      </w:tblGrid>
      <w:tr>
        <w:trPr>
          <w:cantSplit w:val="1"/>
          <w:tblHeader w:val="0"/>
        </w:trPr>
        <w:tc>
          <w:tcPr>
            <w:gridSpan w:val="5"/>
          </w:tcPr>
          <w:p w:rsidR="00000000" w:rsidDel="00000000" w:rsidP="00000000" w:rsidRDefault="00000000" w:rsidRPr="00000000" w14:paraId="00000004">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005">
            <w:pPr>
              <w:widowControl w:val="0"/>
              <w:ind w:right="-7"/>
              <w:jc w:val="both"/>
              <w:rPr>
                <w:rFonts w:ascii="Arial" w:cs="Arial" w:eastAsia="Arial" w:hAnsi="Arial"/>
                <w:sz w:val="16"/>
                <w:szCs w:val="16"/>
              </w:rPr>
            </w:pPr>
            <w:r w:rsidDel="00000000" w:rsidR="00000000" w:rsidRPr="00000000">
              <w:rPr>
                <w:rtl w:val="0"/>
              </w:rPr>
            </w:r>
          </w:p>
          <w:p w:rsidR="00000000" w:rsidDel="00000000" w:rsidP="00000000" w:rsidRDefault="00000000" w:rsidRPr="00000000" w14:paraId="00000006">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FACULTAD REGIONAL CÓRDOBA</w:t>
            </w:r>
          </w:p>
          <w:p w:rsidR="00000000" w:rsidDel="00000000" w:rsidP="00000000" w:rsidRDefault="00000000" w:rsidRPr="00000000" w14:paraId="00000007">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Analista Universitario de Sistemas</w:t>
            </w:r>
          </w:p>
          <w:p w:rsidR="00000000" w:rsidDel="00000000" w:rsidP="00000000" w:rsidRDefault="00000000" w:rsidRPr="00000000" w14:paraId="00000008">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Seminario Integrador</w:t>
            </w:r>
          </w:p>
          <w:p w:rsidR="00000000" w:rsidDel="00000000" w:rsidP="00000000" w:rsidRDefault="00000000" w:rsidRPr="00000000" w14:paraId="00000009">
            <w:pPr>
              <w:widowControl w:val="0"/>
              <w:ind w:right="-7"/>
              <w:jc w:val="both"/>
              <w:rPr>
                <w:rFonts w:ascii="Arial" w:cs="Arial" w:eastAsia="Arial" w:hAnsi="Arial"/>
                <w:sz w:val="16"/>
                <w:szCs w:val="1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0E">
            <w:pPr>
              <w:jc w:val="both"/>
              <w:rPr>
                <w:rFonts w:ascii="Century Gothic" w:cs="Century Gothic" w:eastAsia="Century Gothic" w:hAnsi="Century Gothic"/>
                <w:b w:val="1"/>
                <w:bCs w:val="1"/>
              </w:rPr>
            </w:pPr>
            <w:commentRangeStart w:id="0"/>
            <w:r w:rsidDel="00000000" w:rsidR="00000000" w:rsidRPr="00000000">
              <w:rPr>
                <w:rFonts w:ascii="Century Gothic" w:cs="Century Gothic" w:eastAsia="Century Gothic" w:hAnsi="Century Gothic"/>
                <w:b w:val="1"/>
                <w:bCs w:val="1"/>
                <w:rtl w:val="0"/>
              </w:rPr>
              <w:t xml:space="preserve">CÁTEDRA</w:t>
            </w:r>
          </w:p>
        </w:tc>
        <w:tc>
          <w:tcPr>
            <w:gridSpan w:val="4"/>
          </w:tcPr>
          <w:p w:rsidR="00000000" w:rsidDel="00000000" w:rsidP="00000000" w:rsidRDefault="00000000" w:rsidRPr="00000000" w14:paraId="0000000F">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Seminario Integrador</w:t>
            </w:r>
          </w:p>
        </w:tc>
      </w:tr>
      <w:tr>
        <w:trPr>
          <w:cantSplit w:val="0"/>
          <w:tblHeader w:val="0"/>
        </w:trPr>
        <w:tc>
          <w:tcPr>
            <w:vAlign w:val="center"/>
          </w:tcPr>
          <w:p w:rsidR="00000000" w:rsidDel="00000000" w:rsidP="00000000" w:rsidRDefault="00000000" w:rsidRPr="00000000" w14:paraId="00000013">
            <w:pPr>
              <w:jc w:val="both"/>
              <w:rPr>
                <w:rFonts w:ascii="Century Gothic" w:cs="Century Gothic" w:eastAsia="Century Gothic" w:hAnsi="Century Gothic"/>
                <w:b w:val="1"/>
                <w:bCs w:val="1"/>
              </w:rPr>
            </w:pPr>
            <w:commentRangeStart w:id="1"/>
            <w:r w:rsidDel="00000000" w:rsidR="00000000" w:rsidRPr="00000000">
              <w:rPr>
                <w:rFonts w:ascii="Century Gothic" w:cs="Century Gothic" w:eastAsia="Century Gothic" w:hAnsi="Century Gothic"/>
                <w:b w:val="1"/>
                <w:bCs w:val="1"/>
                <w:rtl w:val="0"/>
              </w:rPr>
              <w:t xml:space="preserve">ÁMBITO DE APLICACIÓN</w:t>
            </w:r>
          </w:p>
        </w:tc>
        <w:tc>
          <w:tcPr>
            <w:gridSpan w:val="4"/>
          </w:tcPr>
          <w:p w:rsidR="00000000" w:rsidDel="00000000" w:rsidP="00000000" w:rsidRDefault="00000000" w:rsidRPr="00000000" w14:paraId="00000014">
            <w:pPr>
              <w:jc w:val="both"/>
              <w:rPr/>
            </w:pPr>
            <w:r w:rsidDel="00000000" w:rsidR="00000000" w:rsidRPr="00000000">
              <w:rPr>
                <w:rtl w:val="0"/>
              </w:rPr>
              <w:t xml:space="preserve">Web</w:t>
            </w:r>
          </w:p>
        </w:tc>
      </w:tr>
      <w:tr>
        <w:trPr>
          <w:cantSplit w:val="0"/>
          <w:tblHeader w:val="0"/>
        </w:trPr>
        <w:tc>
          <w:tcPr>
            <w:vAlign w:val="center"/>
          </w:tcPr>
          <w:p w:rsidR="00000000" w:rsidDel="00000000" w:rsidP="00000000" w:rsidRDefault="00000000" w:rsidRPr="00000000" w14:paraId="00000018">
            <w:pPr>
              <w:jc w:val="both"/>
              <w:rPr>
                <w:rFonts w:ascii="Century Gothic" w:cs="Century Gothic" w:eastAsia="Century Gothic" w:hAnsi="Century Gothic"/>
                <w:b w:val="1"/>
                <w:bCs w:val="1"/>
              </w:rPr>
            </w:pPr>
            <w:commentRangeStart w:id="2"/>
            <w:r w:rsidDel="00000000" w:rsidR="00000000" w:rsidRPr="00000000">
              <w:rPr>
                <w:rFonts w:ascii="Century Gothic" w:cs="Century Gothic" w:eastAsia="Century Gothic" w:hAnsi="Century Gothic"/>
                <w:b w:val="1"/>
                <w:bCs w:val="1"/>
                <w:rtl w:val="0"/>
              </w:rPr>
              <w:t xml:space="preserve">NOMBRE DEL SOFTWARE</w:t>
            </w:r>
          </w:p>
        </w:tc>
        <w:tc>
          <w:tcPr>
            <w:gridSpan w:val="4"/>
          </w:tcPr>
          <w:p w:rsidR="00000000" w:rsidDel="00000000" w:rsidP="00000000" w:rsidRDefault="00000000" w:rsidRPr="00000000" w14:paraId="00000019">
            <w:pPr>
              <w:jc w:val="both"/>
              <w:rPr/>
            </w:pPr>
            <w:r w:rsidDel="00000000" w:rsidR="00000000" w:rsidRPr="00000000">
              <w:rPr>
                <w:rtl w:val="0"/>
              </w:rPr>
              <w:t xml:space="preserve">RentAR</w:t>
            </w:r>
          </w:p>
        </w:tc>
      </w:tr>
      <w:tr>
        <w:trPr>
          <w:cantSplit w:val="0"/>
          <w:tblHeader w:val="0"/>
        </w:trPr>
        <w:tc>
          <w:tcPr>
            <w:vAlign w:val="center"/>
          </w:tcPr>
          <w:p w:rsidR="00000000" w:rsidDel="00000000" w:rsidP="00000000" w:rsidRDefault="00000000" w:rsidRPr="00000000" w14:paraId="0000001D">
            <w:pPr>
              <w:jc w:val="both"/>
              <w:rPr/>
            </w:pPr>
            <w:commentRangeStart w:id="3"/>
            <w:r w:rsidDel="00000000" w:rsidR="00000000" w:rsidRPr="00000000">
              <w:rPr>
                <w:rFonts w:ascii="Century Gothic" w:cs="Century Gothic" w:eastAsia="Century Gothic" w:hAnsi="Century Gothic"/>
                <w:b w:val="1"/>
                <w:bCs w:val="1"/>
                <w:rtl w:val="0"/>
              </w:rPr>
              <w:t xml:space="preserve">OBJETIVO</w:t>
            </w:r>
            <w:r w:rsidDel="00000000" w:rsidR="00000000" w:rsidRPr="00000000">
              <w:rPr>
                <w:rtl w:val="0"/>
              </w:rPr>
            </w:r>
          </w:p>
        </w:tc>
        <w:tc>
          <w:tcPr>
            <w:gridSpan w:val="4"/>
          </w:tcPr>
          <w:p w:rsidR="00000000" w:rsidDel="00000000" w:rsidP="00000000" w:rsidRDefault="00000000" w:rsidRPr="00000000" w14:paraId="0000001E">
            <w:pPr>
              <w:jc w:val="both"/>
              <w:rPr/>
            </w:pPr>
            <w:r w:rsidDel="00000000" w:rsidR="00000000" w:rsidRPr="00000000">
              <w:rPr>
                <w:rtl w:val="0"/>
              </w:rPr>
              <w:t xml:space="preserve">Brindar un sistema de información para alquilar viviendas por contacto directo con sus dueños, sin inmobiliarias de por medio, así como también permitir la administración del propio alquiler.</w:t>
            </w:r>
          </w:p>
        </w:tc>
      </w:tr>
      <w:tr>
        <w:trPr>
          <w:cantSplit w:val="0"/>
          <w:tblHeader w:val="0"/>
        </w:trPr>
        <w:tc>
          <w:tcPr>
            <w:vAlign w:val="center"/>
          </w:tcPr>
          <w:p w:rsidR="00000000" w:rsidDel="00000000" w:rsidP="00000000" w:rsidRDefault="00000000" w:rsidRPr="00000000" w14:paraId="00000022">
            <w:pPr>
              <w:jc w:val="both"/>
              <w:rPr>
                <w:rFonts w:ascii="Century Gothic" w:cs="Century Gothic" w:eastAsia="Century Gothic" w:hAnsi="Century Gothic"/>
                <w:b w:val="1"/>
                <w:bCs w:val="1"/>
              </w:rPr>
            </w:pPr>
            <w:bookmarkStart w:colFirst="0" w:colLast="0" w:name="_rfaqvdvsty8v" w:id="0"/>
            <w:bookmarkEnd w:id="0"/>
            <w:r w:rsidDel="00000000" w:rsidR="00000000" w:rsidRPr="00000000">
              <w:rPr>
                <w:rFonts w:ascii="Century Gothic" w:cs="Century Gothic" w:eastAsia="Century Gothic" w:hAnsi="Century Gothic"/>
                <w:b w:val="1"/>
                <w:bCs w:val="1"/>
                <w:rtl w:val="0"/>
              </w:rPr>
              <w:t xml:space="preserve">METODOLOGÍA</w:t>
            </w:r>
          </w:p>
        </w:tc>
        <w:tc>
          <w:tcPr>
            <w:gridSpan w:val="4"/>
          </w:tcPr>
          <w:p w:rsidR="00000000" w:rsidDel="00000000" w:rsidP="00000000" w:rsidRDefault="00000000" w:rsidRPr="00000000" w14:paraId="00000023">
            <w:pPr>
              <w:jc w:val="both"/>
              <w:rPr/>
            </w:pPr>
            <w:r w:rsidDel="00000000" w:rsidR="00000000" w:rsidRPr="00000000">
              <w:rPr>
                <w:rtl w:val="0"/>
              </w:rPr>
              <w:t xml:space="preserve">Scrum</w:t>
            </w:r>
          </w:p>
        </w:tc>
      </w:tr>
      <w:tr>
        <w:trPr>
          <w:cantSplit w:val="0"/>
          <w:trHeight w:val="40" w:hRule="atLeast"/>
          <w:tblHeader w:val="0"/>
        </w:trPr>
        <w:tc>
          <w:tcPr>
            <w:vMerge w:val="restart"/>
            <w:vAlign w:val="center"/>
          </w:tcPr>
          <w:p w:rsidR="00000000" w:rsidDel="00000000" w:rsidP="00000000" w:rsidRDefault="00000000" w:rsidRPr="00000000" w14:paraId="00000027">
            <w:pPr>
              <w:jc w:val="both"/>
              <w:rPr/>
            </w:pPr>
            <w:r w:rsidDel="00000000" w:rsidR="00000000" w:rsidRPr="00000000">
              <w:rPr>
                <w:rFonts w:ascii="Century Gothic" w:cs="Century Gothic" w:eastAsia="Century Gothic" w:hAnsi="Century Gothic"/>
                <w:b w:val="1"/>
                <w:bCs w:val="1"/>
                <w:rtl w:val="0"/>
              </w:rPr>
              <w:t xml:space="preserve">EQUIPO DE TRABAJO</w:t>
            </w:r>
            <w:r w:rsidDel="00000000" w:rsidR="00000000" w:rsidRPr="00000000">
              <w:rPr>
                <w:rtl w:val="0"/>
              </w:rPr>
            </w:r>
          </w:p>
        </w:tc>
        <w:tc>
          <w:tcPr/>
          <w:p w:rsidR="00000000" w:rsidDel="00000000" w:rsidP="00000000" w:rsidRDefault="00000000" w:rsidRPr="00000000" w14:paraId="00000028">
            <w:pPr>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29">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LEGAJO</w:t>
            </w:r>
          </w:p>
        </w:tc>
        <w:tc>
          <w:tcPr>
            <w:gridSpan w:val="2"/>
          </w:tcPr>
          <w:p w:rsidR="00000000" w:rsidDel="00000000" w:rsidP="00000000" w:rsidRDefault="00000000" w:rsidRPr="00000000" w14:paraId="0000002A">
            <w:pPr>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2B">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APELLIDO, NOMBRES</w:t>
            </w:r>
          </w:p>
        </w:tc>
        <w:tc>
          <w:tcPr/>
          <w:p w:rsidR="00000000" w:rsidDel="00000000" w:rsidP="00000000" w:rsidRDefault="00000000" w:rsidRPr="00000000" w14:paraId="0000002D">
            <w:pPr>
              <w:ind w:right="-914"/>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2E">
            <w:pPr>
              <w:ind w:right="-914"/>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Mail De Contacto</w:t>
            </w:r>
          </w:p>
        </w:tc>
      </w:tr>
      <w:tr>
        <w:trPr>
          <w:cantSplit w:val="0"/>
          <w:trHeight w:val="20" w:hRule="atLeast"/>
          <w:tblHeader w:val="0"/>
        </w:trPr>
        <w:tc>
          <w:tcPr>
            <w:vMerge w:val="continue"/>
            <w:vAlign w:val="center"/>
          </w:tcPr>
          <w:p w:rsidR="00000000" w:rsidDel="00000000" w:rsidP="00000000" w:rsidRDefault="00000000" w:rsidRPr="00000000" w14:paraId="0000002F">
            <w:pPr>
              <w:widowControl w:val="0"/>
              <w:spacing w:after="0" w:line="276" w:lineRule="auto"/>
              <w:jc w:val="both"/>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30">
            <w:pPr>
              <w:jc w:val="both"/>
              <w:rPr/>
            </w:pPr>
            <w:r w:rsidDel="00000000" w:rsidR="00000000" w:rsidRPr="00000000">
              <w:rPr>
                <w:rtl w:val="0"/>
              </w:rPr>
              <w:t xml:space="preserve">87508</w:t>
            </w:r>
          </w:p>
        </w:tc>
        <w:tc>
          <w:tcPr>
            <w:gridSpan w:val="2"/>
          </w:tcPr>
          <w:p w:rsidR="00000000" w:rsidDel="00000000" w:rsidP="00000000" w:rsidRDefault="00000000" w:rsidRPr="00000000" w14:paraId="00000031">
            <w:pPr>
              <w:jc w:val="both"/>
              <w:rPr/>
            </w:pPr>
            <w:r w:rsidDel="00000000" w:rsidR="00000000" w:rsidRPr="00000000">
              <w:rPr>
                <w:rtl w:val="0"/>
              </w:rPr>
              <w:t xml:space="preserve">Artaz, Nicolás</w:t>
            </w:r>
          </w:p>
        </w:tc>
        <w:tc>
          <w:tcPr/>
          <w:p w:rsidR="00000000" w:rsidDel="00000000" w:rsidP="00000000" w:rsidRDefault="00000000" w:rsidRPr="00000000" w14:paraId="00000033">
            <w:pPr>
              <w:jc w:val="both"/>
              <w:rPr/>
            </w:pPr>
            <w:r w:rsidDel="00000000" w:rsidR="00000000" w:rsidRPr="00000000">
              <w:rPr>
                <w:rtl w:val="0"/>
              </w:rPr>
              <w:t xml:space="preserve">nicoartaz@gmail.com</w:t>
            </w:r>
          </w:p>
        </w:tc>
      </w:tr>
      <w:tr>
        <w:trPr>
          <w:cantSplit w:val="0"/>
          <w:trHeight w:val="20" w:hRule="atLeast"/>
          <w:tblHeader w:val="0"/>
        </w:trPr>
        <w:tc>
          <w:tcPr>
            <w:vMerge w:val="continue"/>
            <w:vAlign w:val="center"/>
          </w:tcPr>
          <w:p w:rsidR="00000000" w:rsidDel="00000000" w:rsidP="00000000" w:rsidRDefault="00000000" w:rsidRPr="00000000" w14:paraId="00000034">
            <w:pPr>
              <w:widowControl w:val="0"/>
              <w:spacing w:after="0" w:line="276" w:lineRule="auto"/>
              <w:jc w:val="both"/>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35">
            <w:pPr>
              <w:jc w:val="both"/>
              <w:rPr/>
            </w:pPr>
            <w:r w:rsidDel="00000000" w:rsidR="00000000" w:rsidRPr="00000000">
              <w:rPr>
                <w:rtl w:val="0"/>
              </w:rPr>
              <w:t xml:space="preserve">87381</w:t>
            </w:r>
          </w:p>
        </w:tc>
        <w:tc>
          <w:tcPr>
            <w:gridSpan w:val="2"/>
          </w:tcPr>
          <w:p w:rsidR="00000000" w:rsidDel="00000000" w:rsidP="00000000" w:rsidRDefault="00000000" w:rsidRPr="00000000" w14:paraId="00000036">
            <w:pPr>
              <w:jc w:val="both"/>
              <w:rPr/>
            </w:pPr>
            <w:r w:rsidDel="00000000" w:rsidR="00000000" w:rsidRPr="00000000">
              <w:rPr>
                <w:rtl w:val="0"/>
              </w:rPr>
              <w:t xml:space="preserve">D’Andrea Escoda, Thiago Augusto</w:t>
            </w:r>
          </w:p>
        </w:tc>
        <w:tc>
          <w:tcPr/>
          <w:p w:rsidR="00000000" w:rsidDel="00000000" w:rsidP="00000000" w:rsidRDefault="00000000" w:rsidRPr="00000000" w14:paraId="00000038">
            <w:pPr>
              <w:jc w:val="both"/>
              <w:rPr/>
            </w:pPr>
            <w:r w:rsidDel="00000000" w:rsidR="00000000" w:rsidRPr="00000000">
              <w:rPr>
                <w:rtl w:val="0"/>
              </w:rPr>
              <w:t xml:space="preserve">thiagodan@tuta.io</w:t>
            </w:r>
          </w:p>
        </w:tc>
      </w:tr>
      <w:tr>
        <w:trPr>
          <w:cantSplit w:val="0"/>
          <w:trHeight w:val="20" w:hRule="atLeast"/>
          <w:tblHeader w:val="0"/>
        </w:trPr>
        <w:tc>
          <w:tcPr>
            <w:vMerge w:val="continue"/>
            <w:vAlign w:val="center"/>
          </w:tcPr>
          <w:p w:rsidR="00000000" w:rsidDel="00000000" w:rsidP="00000000" w:rsidRDefault="00000000" w:rsidRPr="00000000" w14:paraId="00000039">
            <w:pPr>
              <w:widowControl w:val="0"/>
              <w:spacing w:after="0" w:line="276" w:lineRule="auto"/>
              <w:jc w:val="both"/>
              <w:rPr/>
            </w:pPr>
            <w:r w:rsidDel="00000000" w:rsidR="00000000" w:rsidRPr="00000000">
              <w:rPr>
                <w:rtl w:val="0"/>
              </w:rPr>
            </w:r>
          </w:p>
        </w:tc>
        <w:tc>
          <w:tcPr/>
          <w:p w:rsidR="00000000" w:rsidDel="00000000" w:rsidP="00000000" w:rsidRDefault="00000000" w:rsidRPr="00000000" w14:paraId="0000003A">
            <w:pPr>
              <w:jc w:val="both"/>
              <w:rPr/>
            </w:pPr>
            <w:r w:rsidDel="00000000" w:rsidR="00000000" w:rsidRPr="00000000">
              <w:rPr>
                <w:rtl w:val="0"/>
              </w:rPr>
              <w:t xml:space="preserve">87473</w:t>
            </w:r>
          </w:p>
        </w:tc>
        <w:tc>
          <w:tcPr>
            <w:gridSpan w:val="2"/>
          </w:tcPr>
          <w:p w:rsidR="00000000" w:rsidDel="00000000" w:rsidP="00000000" w:rsidRDefault="00000000" w:rsidRPr="00000000" w14:paraId="0000003B">
            <w:pPr>
              <w:jc w:val="both"/>
              <w:rPr/>
            </w:pPr>
            <w:r w:rsidDel="00000000" w:rsidR="00000000" w:rsidRPr="00000000">
              <w:rPr>
                <w:rtl w:val="0"/>
              </w:rPr>
              <w:t xml:space="preserve">Diaz, Ivan Fabricio</w:t>
            </w:r>
          </w:p>
        </w:tc>
        <w:tc>
          <w:tcPr/>
          <w:p w:rsidR="00000000" w:rsidDel="00000000" w:rsidP="00000000" w:rsidRDefault="00000000" w:rsidRPr="00000000" w14:paraId="0000003D">
            <w:pPr>
              <w:jc w:val="both"/>
              <w:rPr/>
            </w:pPr>
            <w:r w:rsidDel="00000000" w:rsidR="00000000" w:rsidRPr="00000000">
              <w:rPr>
                <w:rtl w:val="0"/>
              </w:rPr>
              <w:t xml:space="preserve">ivandiazfabricio@gmail.com</w:t>
            </w:r>
          </w:p>
        </w:tc>
      </w:tr>
      <w:tr>
        <w:trPr>
          <w:cantSplit w:val="0"/>
          <w:trHeight w:val="20" w:hRule="atLeast"/>
          <w:tblHeader w:val="0"/>
        </w:trPr>
        <w:tc>
          <w:tcPr>
            <w:vMerge w:val="continue"/>
            <w:vAlign w:val="center"/>
          </w:tcPr>
          <w:p w:rsidR="00000000" w:rsidDel="00000000" w:rsidP="00000000" w:rsidRDefault="00000000" w:rsidRPr="00000000" w14:paraId="0000003E">
            <w:pPr>
              <w:widowControl w:val="0"/>
              <w:spacing w:after="0" w:line="276" w:lineRule="auto"/>
              <w:jc w:val="both"/>
              <w:rPr/>
            </w:pPr>
            <w:r w:rsidDel="00000000" w:rsidR="00000000" w:rsidRPr="00000000">
              <w:rPr>
                <w:rtl w:val="0"/>
              </w:rPr>
            </w:r>
          </w:p>
        </w:tc>
        <w:tc>
          <w:tcPr/>
          <w:p w:rsidR="00000000" w:rsidDel="00000000" w:rsidP="00000000" w:rsidRDefault="00000000" w:rsidRPr="00000000" w14:paraId="0000003F">
            <w:pPr>
              <w:jc w:val="both"/>
              <w:rPr/>
            </w:pPr>
            <w:r w:rsidDel="00000000" w:rsidR="00000000" w:rsidRPr="00000000">
              <w:rPr>
                <w:rtl w:val="0"/>
              </w:rPr>
              <w:t xml:space="preserve">87338</w:t>
            </w:r>
          </w:p>
        </w:tc>
        <w:tc>
          <w:tcPr>
            <w:gridSpan w:val="2"/>
          </w:tcPr>
          <w:p w:rsidR="00000000" w:rsidDel="00000000" w:rsidP="00000000" w:rsidRDefault="00000000" w:rsidRPr="00000000" w14:paraId="00000040">
            <w:pPr>
              <w:jc w:val="both"/>
              <w:rPr/>
            </w:pPr>
            <w:r w:rsidDel="00000000" w:rsidR="00000000" w:rsidRPr="00000000">
              <w:rPr>
                <w:rtl w:val="0"/>
              </w:rPr>
              <w:t xml:space="preserve">Rosales, Tomás Daniel</w:t>
            </w:r>
          </w:p>
        </w:tc>
        <w:tc>
          <w:tcPr/>
          <w:p w:rsidR="00000000" w:rsidDel="00000000" w:rsidP="00000000" w:rsidRDefault="00000000" w:rsidRPr="00000000" w14:paraId="00000042">
            <w:pPr>
              <w:jc w:val="both"/>
              <w:rPr/>
            </w:pPr>
            <w:r w:rsidDel="00000000" w:rsidR="00000000" w:rsidRPr="00000000">
              <w:rPr>
                <w:rtl w:val="0"/>
              </w:rPr>
              <w:t xml:space="preserve">tomas_dani18@outlook.com</w:t>
            </w:r>
          </w:p>
        </w:tc>
      </w:tr>
      <w:tr>
        <w:trPr>
          <w:cantSplit w:val="0"/>
          <w:trHeight w:val="20" w:hRule="atLeast"/>
          <w:tblHeader w:val="0"/>
        </w:trPr>
        <w:tc>
          <w:tcPr>
            <w:vMerge w:val="continue"/>
            <w:vAlign w:val="center"/>
          </w:tcPr>
          <w:p w:rsidR="00000000" w:rsidDel="00000000" w:rsidP="00000000" w:rsidRDefault="00000000" w:rsidRPr="00000000" w14:paraId="00000043">
            <w:pPr>
              <w:widowControl w:val="0"/>
              <w:spacing w:after="0" w:line="276" w:lineRule="auto"/>
              <w:jc w:val="both"/>
              <w:rPr/>
            </w:pPr>
            <w:r w:rsidDel="00000000" w:rsidR="00000000" w:rsidRPr="00000000">
              <w:rPr>
                <w:rtl w:val="0"/>
              </w:rPr>
            </w:r>
          </w:p>
        </w:tc>
        <w:tc>
          <w:tcPr/>
          <w:p w:rsidR="00000000" w:rsidDel="00000000" w:rsidP="00000000" w:rsidRDefault="00000000" w:rsidRPr="00000000" w14:paraId="00000044">
            <w:pPr>
              <w:jc w:val="both"/>
              <w:rPr/>
            </w:pPr>
            <w:r w:rsidDel="00000000" w:rsidR="00000000" w:rsidRPr="00000000">
              <w:rPr>
                <w:rtl w:val="0"/>
              </w:rPr>
              <w:t xml:space="preserve">90496</w:t>
            </w:r>
          </w:p>
        </w:tc>
        <w:tc>
          <w:tcPr>
            <w:gridSpan w:val="2"/>
          </w:tcPr>
          <w:p w:rsidR="00000000" w:rsidDel="00000000" w:rsidP="00000000" w:rsidRDefault="00000000" w:rsidRPr="00000000" w14:paraId="00000045">
            <w:pPr>
              <w:jc w:val="both"/>
              <w:rPr/>
            </w:pPr>
            <w:r w:rsidDel="00000000" w:rsidR="00000000" w:rsidRPr="00000000">
              <w:rPr>
                <w:rtl w:val="0"/>
              </w:rPr>
              <w:t xml:space="preserve">Pilar Carrizo, Camila</w:t>
            </w:r>
          </w:p>
        </w:tc>
        <w:tc>
          <w:tcPr/>
          <w:p w:rsidR="00000000" w:rsidDel="00000000" w:rsidP="00000000" w:rsidRDefault="00000000" w:rsidRPr="00000000" w14:paraId="00000047">
            <w:pPr>
              <w:jc w:val="both"/>
              <w:rPr/>
            </w:pPr>
            <w:r w:rsidDel="00000000" w:rsidR="00000000" w:rsidRPr="00000000">
              <w:rPr>
                <w:rtl w:val="0"/>
              </w:rPr>
              <w:t xml:space="preserve">carrizopcamila@gmail.com</w:t>
            </w:r>
          </w:p>
        </w:tc>
      </w:tr>
      <w:tr>
        <w:trPr>
          <w:cantSplit w:val="0"/>
          <w:trHeight w:val="450" w:hRule="atLeast"/>
          <w:tblHeader w:val="0"/>
        </w:trPr>
        <w:tc>
          <w:tcPr>
            <w:vAlign w:val="center"/>
          </w:tcPr>
          <w:p w:rsidR="00000000" w:rsidDel="00000000" w:rsidP="00000000" w:rsidRDefault="00000000" w:rsidRPr="00000000" w14:paraId="00000048">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CURSO</w:t>
            </w:r>
          </w:p>
        </w:tc>
        <w:tc>
          <w:tcPr>
            <w:gridSpan w:val="4"/>
          </w:tcPr>
          <w:p w:rsidR="00000000" w:rsidDel="00000000" w:rsidP="00000000" w:rsidRDefault="00000000" w:rsidRPr="00000000" w14:paraId="00000049">
            <w:pPr>
              <w:jc w:val="both"/>
              <w:rPr/>
            </w:pPr>
            <w:r w:rsidDel="00000000" w:rsidR="00000000" w:rsidRPr="00000000">
              <w:rPr>
                <w:rtl w:val="0"/>
              </w:rPr>
              <w:t xml:space="preserve">3K1</w:t>
            </w:r>
          </w:p>
        </w:tc>
      </w:tr>
      <w:tr>
        <w:trPr>
          <w:cantSplit w:val="0"/>
          <w:tblHeader w:val="0"/>
        </w:trPr>
        <w:tc>
          <w:tcPr>
            <w:vAlign w:val="center"/>
          </w:tcPr>
          <w:p w:rsidR="00000000" w:rsidDel="00000000" w:rsidP="00000000" w:rsidRDefault="00000000" w:rsidRPr="00000000" w14:paraId="0000004D">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DOCENTES</w:t>
            </w:r>
          </w:p>
        </w:tc>
        <w:tc>
          <w:tcPr>
            <w:gridSpan w:val="4"/>
          </w:tcPr>
          <w:p w:rsidR="00000000" w:rsidDel="00000000" w:rsidP="00000000" w:rsidRDefault="00000000" w:rsidRPr="00000000" w14:paraId="0000004E">
            <w:pPr>
              <w:jc w:val="both"/>
              <w:rPr/>
            </w:pPr>
            <w:r w:rsidDel="00000000" w:rsidR="00000000" w:rsidRPr="00000000">
              <w:rPr>
                <w:rtl w:val="0"/>
              </w:rPr>
              <w:t xml:space="preserve">Daniel Herrera, María Cecilia Ortiz, Rita Pérez</w:t>
            </w:r>
          </w:p>
        </w:tc>
      </w:tr>
      <w:tr>
        <w:trPr>
          <w:cantSplit w:val="0"/>
          <w:tblHeader w:val="0"/>
        </w:trPr>
        <w:tc>
          <w:tcPr>
            <w:vAlign w:val="center"/>
          </w:tcPr>
          <w:p w:rsidR="00000000" w:rsidDel="00000000" w:rsidP="00000000" w:rsidRDefault="00000000" w:rsidRPr="00000000" w14:paraId="00000052">
            <w:pPr>
              <w:jc w:val="both"/>
              <w:rPr/>
            </w:pPr>
            <w:r w:rsidDel="00000000" w:rsidR="00000000" w:rsidRPr="00000000">
              <w:rPr>
                <w:rFonts w:ascii="Century Gothic" w:cs="Century Gothic" w:eastAsia="Century Gothic" w:hAnsi="Century Gothic"/>
                <w:b w:val="1"/>
                <w:bCs w:val="1"/>
                <w:rtl w:val="0"/>
              </w:rPr>
              <w:t xml:space="preserve">AÑO DE CURSADO</w:t>
            </w:r>
            <w:r w:rsidDel="00000000" w:rsidR="00000000" w:rsidRPr="00000000">
              <w:rPr>
                <w:rtl w:val="0"/>
              </w:rPr>
            </w:r>
          </w:p>
        </w:tc>
        <w:tc>
          <w:tcPr>
            <w:gridSpan w:val="4"/>
          </w:tcPr>
          <w:p w:rsidR="00000000" w:rsidDel="00000000" w:rsidP="00000000" w:rsidRDefault="00000000" w:rsidRPr="00000000" w14:paraId="00000053">
            <w:pPr>
              <w:jc w:val="both"/>
              <w:rPr/>
            </w:pPr>
            <w:r w:rsidDel="00000000" w:rsidR="00000000" w:rsidRPr="00000000">
              <w:rPr>
                <w:rtl w:val="0"/>
              </w:rPr>
              <w:t xml:space="preserve">2026</w:t>
            </w:r>
          </w:p>
        </w:tc>
      </w:tr>
      <w:tr>
        <w:trPr>
          <w:cantSplit w:val="0"/>
          <w:tblHeader w:val="0"/>
        </w:trPr>
        <w:tc>
          <w:tcPr>
            <w:vAlign w:val="center"/>
          </w:tcPr>
          <w:p w:rsidR="00000000" w:rsidDel="00000000" w:rsidP="00000000" w:rsidRDefault="00000000" w:rsidRPr="00000000" w14:paraId="00000057">
            <w:pPr>
              <w:jc w:val="both"/>
              <w:rPr/>
            </w:pPr>
            <w:r w:rsidDel="00000000" w:rsidR="00000000" w:rsidRPr="00000000">
              <w:rPr>
                <w:rFonts w:ascii="Century Gothic" w:cs="Century Gothic" w:eastAsia="Century Gothic" w:hAnsi="Century Gothic"/>
                <w:b w:val="1"/>
                <w:bCs w:val="1"/>
                <w:rtl w:val="0"/>
              </w:rPr>
              <w:t xml:space="preserve">FECHA DE EXAMEN</w:t>
            </w:r>
            <w:r w:rsidDel="00000000" w:rsidR="00000000" w:rsidRPr="00000000">
              <w:rPr>
                <w:rtl w:val="0"/>
              </w:rPr>
            </w:r>
          </w:p>
        </w:tc>
        <w:tc>
          <w:tcPr>
            <w:gridSpan w:val="2"/>
          </w:tcPr>
          <w:p w:rsidR="00000000" w:rsidDel="00000000" w:rsidP="00000000" w:rsidRDefault="00000000" w:rsidRPr="00000000" w14:paraId="00000058">
            <w:pPr>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DD/MM/AAAA</w:t>
            </w:r>
          </w:p>
        </w:tc>
        <w:tc>
          <w:tcPr>
            <w:gridSpan w:val="2"/>
          </w:tcPr>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jc w:val="both"/>
              <w:rPr/>
            </w:pPr>
            <w:r w:rsidDel="00000000" w:rsidR="00000000" w:rsidRPr="00000000">
              <w:rPr>
                <w:rtl w:val="0"/>
              </w:rPr>
            </w:r>
          </w:p>
        </w:tc>
      </w:tr>
    </w:tbl>
    <w:p w:rsidR="00000000" w:rsidDel="00000000" w:rsidP="00000000" w:rsidRDefault="00000000" w:rsidRPr="00000000" w14:paraId="0000005D">
      <w:pPr>
        <w:ind w:hanging="709"/>
        <w:jc w:val="both"/>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4210050</wp:posOffset>
            </wp:positionH>
            <wp:positionV relativeFrom="paragraph">
              <wp:posOffset>190500</wp:posOffset>
            </wp:positionV>
            <wp:extent cx="1152525" cy="751840"/>
            <wp:effectExtent b="0" l="0" r="0" t="0"/>
            <wp:wrapNone/>
            <wp:docPr descr="Resultado de imagen para logo utn" id="3" name="image16.png"/>
            <a:graphic>
              <a:graphicData uri="http://schemas.openxmlformats.org/drawingml/2006/picture">
                <pic:pic>
                  <pic:nvPicPr>
                    <pic:cNvPr descr="Resultado de imagen para logo utn" id="0" name="image16.png"/>
                    <pic:cNvPicPr preferRelativeResize="0"/>
                  </pic:nvPicPr>
                  <pic:blipFill>
                    <a:blip r:embed="rId11"/>
                    <a:srcRect b="0" l="0" r="0" t="0"/>
                    <a:stretch>
                      <a:fillRect/>
                    </a:stretch>
                  </pic:blipFill>
                  <pic:spPr>
                    <a:xfrm>
                      <a:off x="0" y="0"/>
                      <a:ext cx="1152525" cy="751840"/>
                    </a:xfrm>
                    <a:prstGeom prst="rect"/>
                    <a:ln/>
                  </pic:spPr>
                </pic:pic>
              </a:graphicData>
            </a:graphic>
          </wp:anchor>
        </w:drawing>
      </w:r>
    </w:p>
    <w:p w:rsidR="00000000" w:rsidDel="00000000" w:rsidP="00000000" w:rsidRDefault="00000000" w:rsidRPr="00000000" w14:paraId="0000005E">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ind w:hanging="708.6614173228347"/>
        <w:rPr>
          <w:color w:val="064d98"/>
        </w:rPr>
      </w:pPr>
      <w:bookmarkStart w:colFirst="0" w:colLast="0" w:name="_4schc4tp9yfb" w:id="1"/>
      <w:bookmarkEnd w:id="1"/>
      <w:r w:rsidDel="00000000" w:rsidR="00000000" w:rsidRPr="00000000">
        <w:rPr>
          <w:rtl w:val="0"/>
        </w:rPr>
        <w:t xml:space="preserve">Hoja de Historial de revisiones</w:t>
      </w:r>
      <w:r w:rsidDel="00000000" w:rsidR="00000000" w:rsidRPr="00000000">
        <w:rPr>
          <w:rtl w:val="0"/>
        </w:rPr>
      </w:r>
    </w:p>
    <w:tbl>
      <w:tblPr>
        <w:tblStyle w:val="Table2"/>
        <w:tblpPr w:leftFromText="141" w:rightFromText="141" w:topFromText="0" w:bottomFromText="0" w:vertAnchor="text" w:horzAnchor="text" w:tblpX="-1214" w:tblpY="340"/>
        <w:tblW w:w="99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5"/>
        <w:gridCol w:w="7065"/>
        <w:gridCol w:w="2145"/>
        <w:tblGridChange w:id="0">
          <w:tblGrid>
            <w:gridCol w:w="765"/>
            <w:gridCol w:w="7065"/>
            <w:gridCol w:w="2145"/>
          </w:tblGrid>
        </w:tblGridChange>
      </w:tblGrid>
      <w:tr>
        <w:trPr>
          <w:cantSplit w:val="0"/>
          <w:tblHeader w:val="0"/>
        </w:trPr>
        <w:tc>
          <w:tcPr>
            <w:shd w:fill="d9d9d9" w:val="clear"/>
            <w:vAlign w:val="center"/>
          </w:tcPr>
          <w:p w:rsidR="00000000" w:rsidDel="00000000" w:rsidP="00000000" w:rsidRDefault="00000000" w:rsidRPr="00000000" w14:paraId="00000060">
            <w:pPr>
              <w:rPr>
                <w:rFonts w:ascii="Arial" w:cs="Arial" w:eastAsia="Arial" w:hAnsi="Arial"/>
                <w:b w:val="1"/>
                <w:bCs w:val="1"/>
              </w:rPr>
            </w:pPr>
            <w:r w:rsidDel="00000000" w:rsidR="00000000" w:rsidRPr="00000000">
              <w:rPr>
                <w:rFonts w:ascii="Arial" w:cs="Arial" w:eastAsia="Arial" w:hAnsi="Arial"/>
                <w:b w:val="1"/>
                <w:bCs w:val="1"/>
                <w:rtl w:val="0"/>
              </w:rPr>
              <w:t xml:space="preserve">NRO. DE REV.</w:t>
            </w:r>
          </w:p>
        </w:tc>
        <w:tc>
          <w:tcPr>
            <w:shd w:fill="d9d9d9" w:val="clear"/>
            <w:vAlign w:val="center"/>
          </w:tcPr>
          <w:p w:rsidR="00000000" w:rsidDel="00000000" w:rsidP="00000000" w:rsidRDefault="00000000" w:rsidRPr="00000000" w14:paraId="00000061">
            <w:pPr>
              <w:ind w:left="141.7322834645671"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DETALLE</w:t>
            </w:r>
          </w:p>
        </w:tc>
        <w:tc>
          <w:tcPr>
            <w:shd w:fill="d9d9d9" w:val="clear"/>
            <w:vAlign w:val="center"/>
          </w:tcPr>
          <w:p w:rsidR="00000000" w:rsidDel="00000000" w:rsidP="00000000" w:rsidRDefault="00000000" w:rsidRPr="00000000" w14:paraId="00000062">
            <w:pPr>
              <w:ind w:left="141.7322834645671"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AUTOR</w:t>
            </w:r>
          </w:p>
        </w:tc>
      </w:tr>
      <w:tr>
        <w:trPr>
          <w:cantSplit w:val="1"/>
          <w:trHeight w:val="326" w:hRule="atLeast"/>
          <w:tblHeader w:val="0"/>
        </w:trPr>
        <w:tc>
          <w:tcPr>
            <w:vAlign w:val="center"/>
          </w:tcPr>
          <w:p w:rsidR="00000000" w:rsidDel="00000000" w:rsidP="00000000" w:rsidRDefault="00000000" w:rsidRPr="00000000" w14:paraId="00000063">
            <w:pPr>
              <w:rPr>
                <w:rFonts w:ascii="Arial" w:cs="Arial" w:eastAsia="Arial" w:hAnsi="Arial"/>
              </w:rPr>
            </w:pPr>
            <w:r w:rsidDel="00000000" w:rsidR="00000000" w:rsidRPr="00000000">
              <w:rPr>
                <w:rFonts w:ascii="Arial" w:cs="Arial" w:eastAsia="Arial" w:hAnsi="Arial"/>
                <w:rtl w:val="0"/>
              </w:rPr>
              <w:t xml:space="preserve">0</w:t>
            </w:r>
          </w:p>
        </w:tc>
        <w:tc>
          <w:tcPr>
            <w:vAlign w:val="center"/>
          </w:tcPr>
          <w:p w:rsidR="00000000" w:rsidDel="00000000" w:rsidP="00000000" w:rsidRDefault="00000000" w:rsidRPr="00000000" w14:paraId="00000064">
            <w:pPr>
              <w:rPr>
                <w:rFonts w:ascii="Arial" w:cs="Arial" w:eastAsia="Arial" w:hAnsi="Arial"/>
              </w:rPr>
            </w:pPr>
            <w:r w:rsidDel="00000000" w:rsidR="00000000" w:rsidRPr="00000000">
              <w:rPr>
                <w:rFonts w:ascii="Arial" w:cs="Arial" w:eastAsia="Arial" w:hAnsi="Arial"/>
                <w:rtl w:val="0"/>
              </w:rPr>
              <w:t xml:space="preserve">Elaboración inicial del documento completo.</w:t>
            </w:r>
          </w:p>
        </w:tc>
        <w:tc>
          <w:tcPr>
            <w:vAlign w:val="center"/>
          </w:tcPr>
          <w:p w:rsidR="00000000" w:rsidDel="00000000" w:rsidP="00000000" w:rsidRDefault="00000000" w:rsidRPr="00000000" w14:paraId="00000065">
            <w:pPr>
              <w:widowControl w:val="0"/>
              <w:spacing w:line="276" w:lineRule="auto"/>
              <w:jc w:val="center"/>
              <w:rPr/>
            </w:pPr>
            <w:r w:rsidDel="00000000" w:rsidR="00000000" w:rsidRPr="00000000">
              <w:rPr>
                <w:rtl w:val="0"/>
              </w:rPr>
              <w:t xml:space="preserve">Artaz, Nicolás;</w:t>
            </w:r>
          </w:p>
          <w:p w:rsidR="00000000" w:rsidDel="00000000" w:rsidP="00000000" w:rsidRDefault="00000000" w:rsidRPr="00000000" w14:paraId="00000066">
            <w:pPr>
              <w:widowControl w:val="0"/>
              <w:spacing w:line="276" w:lineRule="auto"/>
              <w:jc w:val="center"/>
              <w:rPr/>
            </w:pPr>
            <w:r w:rsidDel="00000000" w:rsidR="00000000" w:rsidRPr="00000000">
              <w:rPr>
                <w:rtl w:val="0"/>
              </w:rPr>
              <w:t xml:space="preserve">D’Andrea, Thiago;</w:t>
            </w:r>
          </w:p>
          <w:p w:rsidR="00000000" w:rsidDel="00000000" w:rsidP="00000000" w:rsidRDefault="00000000" w:rsidRPr="00000000" w14:paraId="00000067">
            <w:pPr>
              <w:widowControl w:val="0"/>
              <w:spacing w:line="276" w:lineRule="auto"/>
              <w:jc w:val="center"/>
              <w:rPr/>
            </w:pPr>
            <w:r w:rsidDel="00000000" w:rsidR="00000000" w:rsidRPr="00000000">
              <w:rPr>
                <w:rtl w:val="0"/>
              </w:rPr>
              <w:t xml:space="preserve">Diaz, Ivan;</w:t>
            </w:r>
          </w:p>
          <w:p w:rsidR="00000000" w:rsidDel="00000000" w:rsidP="00000000" w:rsidRDefault="00000000" w:rsidRPr="00000000" w14:paraId="00000068">
            <w:pPr>
              <w:widowControl w:val="0"/>
              <w:spacing w:line="276" w:lineRule="auto"/>
              <w:jc w:val="center"/>
              <w:rPr/>
            </w:pPr>
            <w:r w:rsidDel="00000000" w:rsidR="00000000" w:rsidRPr="00000000">
              <w:rPr>
                <w:rtl w:val="0"/>
              </w:rPr>
              <w:t xml:space="preserve">Rosales, Tomás;</w:t>
            </w:r>
          </w:p>
          <w:p w:rsidR="00000000" w:rsidDel="00000000" w:rsidP="00000000" w:rsidRDefault="00000000" w:rsidRPr="00000000" w14:paraId="00000069">
            <w:pPr>
              <w:widowControl w:val="0"/>
              <w:spacing w:line="276" w:lineRule="auto"/>
              <w:jc w:val="center"/>
              <w:rPr>
                <w:rFonts w:ascii="Arial" w:cs="Arial" w:eastAsia="Arial" w:hAnsi="Arial"/>
              </w:rPr>
            </w:pPr>
            <w:r w:rsidDel="00000000" w:rsidR="00000000" w:rsidRPr="00000000">
              <w:rPr>
                <w:rtl w:val="0"/>
              </w:rPr>
              <w:t xml:space="preserve">Carrizo, Camila</w:t>
            </w:r>
            <w:r w:rsidDel="00000000" w:rsidR="00000000" w:rsidRPr="00000000">
              <w:rPr>
                <w:rtl w:val="0"/>
              </w:rPr>
            </w:r>
          </w:p>
        </w:tc>
      </w:tr>
      <w:tr>
        <w:trPr>
          <w:cantSplit w:val="0"/>
          <w:trHeight w:val="326" w:hRule="atLeast"/>
          <w:tblHeader w:val="0"/>
        </w:trPr>
        <w:tc>
          <w:tcPr>
            <w:vAlign w:val="center"/>
          </w:tcPr>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rtl w:val="0"/>
              </w:rPr>
              <w:t xml:space="preserve">1</w:t>
            </w:r>
          </w:p>
        </w:tc>
        <w:tc>
          <w:tcPr>
            <w:vAlign w:val="center"/>
          </w:tcPr>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rtl w:val="0"/>
              </w:rPr>
              <w:t xml:space="preserve">Aplicación de correcciones solicitadas por la cátedra, ampliación de los requerimientos detallados e incorporación de resultados de encuestas.</w:t>
            </w:r>
          </w:p>
        </w:tc>
        <w:tc>
          <w:tcPr>
            <w:vAlign w:val="center"/>
          </w:tcPr>
          <w:p w:rsidR="00000000" w:rsidDel="00000000" w:rsidP="00000000" w:rsidRDefault="00000000" w:rsidRPr="00000000" w14:paraId="0000006C">
            <w:pPr>
              <w:jc w:val="center"/>
              <w:rPr/>
            </w:pPr>
            <w:r w:rsidDel="00000000" w:rsidR="00000000" w:rsidRPr="00000000">
              <w:rPr>
                <w:rtl w:val="0"/>
              </w:rPr>
              <w:t xml:space="preserve">D’Andrea, Thiago;</w:t>
            </w:r>
          </w:p>
          <w:p w:rsidR="00000000" w:rsidDel="00000000" w:rsidP="00000000" w:rsidRDefault="00000000" w:rsidRPr="00000000" w14:paraId="0000006D">
            <w:pPr>
              <w:jc w:val="center"/>
              <w:rPr>
                <w:rFonts w:ascii="Arial" w:cs="Arial" w:eastAsia="Arial" w:hAnsi="Arial"/>
              </w:rPr>
            </w:pPr>
            <w:r w:rsidDel="00000000" w:rsidR="00000000" w:rsidRPr="00000000">
              <w:rPr>
                <w:rtl w:val="0"/>
              </w:rPr>
              <w:t xml:space="preserve">Carrizo, Camila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E">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6F">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0">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1">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2">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3">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5">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6">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7">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8">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9">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B">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C">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D">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E">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F">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0">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1">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2">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3">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4">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5">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6">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7">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8">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A">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B">
            <w:pPr>
              <w:rPr>
                <w:rFonts w:ascii="Arial" w:cs="Arial" w:eastAsia="Arial" w:hAnsi="Arial"/>
              </w:rPr>
            </w:pPr>
            <w:r w:rsidDel="00000000" w:rsidR="00000000" w:rsidRPr="00000000">
              <w:rPr>
                <w:rtl w:val="0"/>
              </w:rPr>
            </w:r>
          </w:p>
        </w:tc>
      </w:tr>
    </w:tbl>
    <w:p w:rsidR="00000000" w:rsidDel="00000000" w:rsidP="00000000" w:rsidRDefault="00000000" w:rsidRPr="00000000" w14:paraId="0000008C">
      <w:pPr>
        <w:ind w:hanging="709"/>
        <w:jc w:val="both"/>
        <w:rPr/>
      </w:pPr>
      <w:r w:rsidDel="00000000" w:rsidR="00000000" w:rsidRPr="00000000">
        <w:rPr>
          <w:rtl w:val="0"/>
        </w:rPr>
      </w:r>
    </w:p>
    <w:p w:rsidR="00000000" w:rsidDel="00000000" w:rsidP="00000000" w:rsidRDefault="00000000" w:rsidRPr="00000000" w14:paraId="0000008D">
      <w:pPr>
        <w:ind w:hanging="709"/>
        <w:jc w:val="both"/>
        <w:rPr/>
      </w:pPr>
      <w:r w:rsidDel="00000000" w:rsidR="00000000" w:rsidRPr="00000000">
        <w:rPr>
          <w:rtl w:val="0"/>
        </w:rPr>
      </w:r>
    </w:p>
    <w:p w:rsidR="00000000" w:rsidDel="00000000" w:rsidP="00000000" w:rsidRDefault="00000000" w:rsidRPr="00000000" w14:paraId="0000008E">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8F">
      <w:pPr>
        <w:ind w:hanging="709"/>
        <w:jc w:val="both"/>
        <w:rPr>
          <w:b w:val="1"/>
          <w:bCs w:val="1"/>
          <w:color w:val="064d98"/>
        </w:rPr>
      </w:pPr>
      <w:r w:rsidDel="00000000" w:rsidR="00000000" w:rsidRPr="00000000">
        <w:rPr>
          <w:b w:val="1"/>
          <w:bCs w:val="1"/>
          <w:color w:val="064d98"/>
          <w:rtl w:val="0"/>
        </w:rPr>
        <w:t xml:space="preserve">Índice</w:t>
      </w:r>
    </w:p>
    <w:sdt>
      <w:sdtPr>
        <w:id w:val="-734384537"/>
        <w:docPartObj>
          <w:docPartGallery w:val="Table of Contents"/>
          <w:docPartUnique w:val="1"/>
        </w:docPartObj>
      </w:sdtPr>
      <w:sdtContent>
        <w:p w:rsidR="00000000" w:rsidDel="00000000" w:rsidP="00000000" w:rsidRDefault="00000000" w:rsidRPr="00000000" w14:paraId="0000009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cvplyihf0a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 al proyecto</w:t>
              <w:tab/>
              <w:t xml:space="preserve">4</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gzgk2yumgaj">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2- Introducción al estudio inicial</w:t>
              <w:tab/>
              <w:t xml:space="preserve">6</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h2655cavxsl">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3- Ámbito de aplicación</w:t>
              <w:tab/>
              <w:t xml:space="preserve">7</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cy1an13rxyd">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3.1- Contextualización</w:t>
              <w:tab/>
              <w:t xml:space="preserve">7</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zb2wbyo2sj">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3.2- Análisis de sistemas similares</w:t>
              <w:tab/>
              <w:t xml:space="preserve">7</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gpjb68qd29m">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4- Mapa de procesos global</w:t>
              <w:tab/>
              <w:t xml:space="preserve">9</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y0glrvdiub">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5- Impulsos</w:t>
              <w:tab/>
              <w:t xml:space="preserve">11</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0cchv9ydwn">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5.1- Oportunidades</w:t>
              <w:tab/>
              <w:t xml:space="preserve">11</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o9v29pjl4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5.2- Requerimientos Funcionales y No Funcionales</w:t>
              <w:tab/>
              <w:t xml:space="preserve">12</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acemy3d30wp">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6- Propuesta del sistema de información</w:t>
              <w:tab/>
              <w:t xml:space="preserve">13</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021gcn9s2z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6.1- Objetivo del SI</w:t>
              <w:tab/>
              <w:t xml:space="preserve">13</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gissj6klkp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6.2- Requerimientos funcionales detallados</w:t>
              <w:tab/>
              <w:t xml:space="preserve">14</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k8bsqwrcm1e">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7- Estudio de Prefactibilidad</w:t>
              <w:tab/>
              <w:t xml:space="preserve">15</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0c8kcoi1k2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Prefactibilidad técnica</w:t>
              <w:tab/>
              <w:t xml:space="preserve">15</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8r93pib59c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 Prefactibilidad económica</w:t>
              <w:tab/>
              <w:t xml:space="preserve">15</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cdh7ukl7t4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7.3- Prefactibilidad operativa</w:t>
              <w:tab/>
              <w:t xml:space="preserve">16</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6tayr3fa25k">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8- Metodología a utilizar</w:t>
              <w:tab/>
              <w:t xml:space="preserve">16</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eumocsepj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Roadmap del proyecto</w:t>
              <w:tab/>
              <w:t xml:space="preserve">17</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bwyivuwpgg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Glosario</w:t>
              <w:tab/>
              <w:t xml:space="preserve">18</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4iquicyw92o">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11- Anexos</w:t>
              <w:tab/>
              <w:t xml:space="preserve">19</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lbz0frlpt9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1- Registro fotográfico de sistemas similares existentes</w:t>
              <w:tab/>
              <w:t xml:space="preserve">19</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after="0" w:before="60" w:line="240" w:lineRule="auto"/>
            <w:ind w:left="360" w:firstLine="0"/>
            <w:rPr>
              <w:rFonts w:ascii="Arial" w:cs="Arial" w:eastAsia="Arial" w:hAnsi="Arial"/>
              <w:b w:val="1"/>
              <w:bCs w:val="1"/>
              <w:i w:val="0"/>
              <w:iCs w:val="0"/>
              <w:smallCaps w:val="0"/>
              <w:strike w:val="0"/>
              <w:color w:val="000000"/>
              <w:sz w:val="22"/>
              <w:szCs w:val="22"/>
              <w:u w:val="none"/>
              <w:shd w:fill="auto" w:val="clear"/>
              <w:vertAlign w:val="baseline"/>
            </w:rPr>
          </w:pPr>
          <w:hyperlink w:anchor="_1vfnyp4g20j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2 - Resultados de encuestas a locadores y locatarios</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6">
      <w:pPr>
        <w:ind w:hanging="709"/>
        <w:jc w:val="both"/>
        <w:rPr/>
      </w:pPr>
      <w:r w:rsidDel="00000000" w:rsidR="00000000" w:rsidRPr="00000000">
        <w:rPr>
          <w:rtl w:val="0"/>
        </w:rPr>
      </w:r>
    </w:p>
    <w:p w:rsidR="00000000" w:rsidDel="00000000" w:rsidP="00000000" w:rsidRDefault="00000000" w:rsidRPr="00000000" w14:paraId="000000A7">
      <w:pPr>
        <w:pStyle w:val="Heading1"/>
        <w:jc w:val="both"/>
        <w:rPr>
          <w:rFonts w:ascii="Arial" w:cs="Arial" w:eastAsia="Arial" w:hAnsi="Arial"/>
          <w:color w:val="1c4587"/>
        </w:rPr>
      </w:pPr>
      <w:bookmarkStart w:colFirst="0" w:colLast="0" w:name="_4cvplyihf0ab" w:id="2"/>
      <w:bookmarkEnd w:id="2"/>
      <w:r w:rsidDel="00000000" w:rsidR="00000000" w:rsidRPr="00000000">
        <w:br w:type="page"/>
      </w:r>
      <w:r w:rsidDel="00000000" w:rsidR="00000000" w:rsidRPr="00000000">
        <w:rPr>
          <w:rtl w:val="0"/>
        </w:rPr>
        <w:t xml:space="preserve">1</w:t>
      </w:r>
      <w:r w:rsidDel="00000000" w:rsidR="00000000" w:rsidRPr="00000000">
        <w:rPr>
          <w:rtl w:val="0"/>
        </w:rPr>
        <w:t xml:space="preserve">- Introducción al proyecto</w:t>
      </w:r>
      <w:r w:rsidDel="00000000" w:rsidR="00000000" w:rsidRPr="00000000">
        <w:rPr>
          <w:rFonts w:ascii="Arial" w:cs="Arial" w:eastAsia="Arial" w:hAnsi="Arial"/>
          <w:color w:val="1c4587"/>
          <w:rtl w:val="0"/>
        </w:rPr>
        <w:t xml:space="preserve"> </w:t>
      </w:r>
    </w:p>
    <w:p w:rsidR="00000000" w:rsidDel="00000000" w:rsidP="00000000" w:rsidRDefault="00000000" w:rsidRPr="00000000" w14:paraId="000000A8">
      <w:pPr>
        <w:ind w:left="0" w:firstLine="425.19685039370086"/>
        <w:jc w:val="both"/>
        <w:rPr>
          <w:rFonts w:ascii="Arial" w:cs="Arial" w:eastAsia="Arial" w:hAnsi="Arial"/>
        </w:rPr>
      </w:pPr>
      <w:r w:rsidDel="00000000" w:rsidR="00000000" w:rsidRPr="00000000">
        <w:rPr>
          <w:rFonts w:ascii="Arial" w:cs="Arial" w:eastAsia="Arial" w:hAnsi="Arial"/>
          <w:rtl w:val="0"/>
        </w:rPr>
        <w:t xml:space="preserve">En </w:t>
      </w:r>
      <w:r w:rsidDel="00000000" w:rsidR="00000000" w:rsidRPr="00000000">
        <w:rPr>
          <w:rFonts w:ascii="Arial" w:cs="Arial" w:eastAsia="Arial" w:hAnsi="Arial"/>
          <w:rtl w:val="0"/>
        </w:rPr>
        <w:t xml:space="preserve">la actualidad, los alquileres de viviendas no amuebladas se realizan a través de múltiples herramientas diferentes y medios informales: la búsqueda de la propiedad se realiza en portales de avisos clasificados; la negociación y la firma del contrato se resuelven de manera presencial, con documentación en papel; y la relación posterior entre las partes (informe del monto mensual, aviso de vencimiento, comprobantes de pago, reclamos por desperfectos) se administra mediante canales informales, principalmente WhatsApp y correo electrónico. El seguimiento administrativo queda a cargo de cada parte por separado: el locador suele recurrir a planillas de cálculo confeccionadas por él mismo, mientras que el locatario depende de conservar el historial de mensajes como única constancia de sus pagos.</w:t>
      </w:r>
    </w:p>
    <w:p w:rsidR="00000000" w:rsidDel="00000000" w:rsidP="00000000" w:rsidRDefault="00000000" w:rsidRPr="00000000" w14:paraId="000000A9">
      <w:pPr>
        <w:ind w:left="0" w:firstLine="425.19685039370086"/>
        <w:jc w:val="both"/>
        <w:rPr>
          <w:rFonts w:ascii="Arial" w:cs="Arial" w:eastAsia="Arial" w:hAnsi="Arial"/>
        </w:rPr>
      </w:pPr>
      <w:r w:rsidDel="00000000" w:rsidR="00000000" w:rsidRPr="00000000">
        <w:rPr>
          <w:rFonts w:ascii="Arial" w:cs="Arial" w:eastAsia="Arial" w:hAnsi="Arial"/>
          <w:rtl w:val="0"/>
        </w:rPr>
        <w:t xml:space="preserve">Como consecuencia, se presenta una posible pérdida de trazabilidad en el ciclo de vida del alquiler: ante un cambio de número o pérdida del teléfono, tanto el locatario como el locador pueden perder su historial de mensajes y, con ello, su única constancia de los pagos y trámites realizados. Además, en situaciones donde se desea pactar el contrato a distancia, como puede ocurrir con estudiantes que se trasladarán a otra provincia, surge una fricción operativa al deber enviar el contrato físico mediante correo para su firma y posterior entrega al locador. Por último, el locador debe ocuparse manualmente de actualizar los montos mensuales e informar al locatario de los mismos, publicar nuevamente el inmueble una vez vencido el contrato y llevar (si así lo desea) un registro de los pagos.</w:t>
      </w:r>
    </w:p>
    <w:p w:rsidR="00000000" w:rsidDel="00000000" w:rsidP="00000000" w:rsidRDefault="00000000" w:rsidRPr="00000000" w14:paraId="000000AA">
      <w:pPr>
        <w:ind w:firstLine="425.19685039370086"/>
        <w:jc w:val="both"/>
        <w:rPr>
          <w:rFonts w:ascii="Arial" w:cs="Arial" w:eastAsia="Arial" w:hAnsi="Arial"/>
        </w:rPr>
      </w:pPr>
      <w:r w:rsidDel="00000000" w:rsidR="00000000" w:rsidRPr="00000000">
        <w:rPr>
          <w:rFonts w:ascii="Arial" w:cs="Arial" w:eastAsia="Arial" w:hAnsi="Arial"/>
          <w:rtl w:val="0"/>
        </w:rPr>
        <w:t xml:space="preserve">Para solucionarlo, se propone un Sistema de Información que centralice el ciclo de vida completo del alquiler en una única plataforma accesible desde cualquier navegador web. Se abarcarán los siguientes aspectos: publicación de la propiedad, búsqueda, postulación, firma electrónica del contrato, cálculo automático del ajuste periódico, registro y cobro de los pagos, gestión de reclamos y cierre del contrato.</w:t>
      </w:r>
      <w:r w:rsidDel="00000000" w:rsidR="00000000" w:rsidRPr="00000000">
        <w:rPr>
          <w:rtl w:val="0"/>
        </w:rPr>
      </w:r>
    </w:p>
    <w:p w:rsidR="00000000" w:rsidDel="00000000" w:rsidP="00000000" w:rsidRDefault="00000000" w:rsidRPr="00000000" w14:paraId="000000AB">
      <w:pPr>
        <w:ind w:left="810" w:hanging="705"/>
        <w:jc w:val="both"/>
        <w:rPr/>
      </w:pPr>
      <w:r w:rsidDel="00000000" w:rsidR="00000000" w:rsidRPr="00000000">
        <w:rPr>
          <w:rtl w:val="0"/>
        </w:rPr>
      </w:r>
    </w:p>
    <w:p w:rsidR="00000000" w:rsidDel="00000000" w:rsidP="00000000" w:rsidRDefault="00000000" w:rsidRPr="00000000" w14:paraId="000000AC">
      <w:pPr>
        <w:ind w:left="810" w:hanging="705"/>
        <w:jc w:val="both"/>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ind w:left="0" w:hanging="566.9291338582675"/>
        <w:jc w:val="both"/>
        <w:rPr/>
      </w:pPr>
      <w:bookmarkStart w:colFirst="0" w:colLast="0" w:name="_agzgk2yumgaj" w:id="3"/>
      <w:bookmarkEnd w:id="3"/>
      <w:r w:rsidDel="00000000" w:rsidR="00000000" w:rsidRPr="00000000">
        <w:rPr>
          <w:rtl w:val="0"/>
        </w:rPr>
        <w:t xml:space="preserve">2</w:t>
      </w:r>
      <w:r w:rsidDel="00000000" w:rsidR="00000000" w:rsidRPr="00000000">
        <w:rPr>
          <w:rFonts w:ascii="Arial" w:cs="Arial" w:eastAsia="Arial" w:hAnsi="Arial"/>
          <w:color w:val="1c4587"/>
          <w:rtl w:val="0"/>
        </w:rPr>
        <w:t xml:space="preserve">- </w:t>
      </w:r>
      <w:r w:rsidDel="00000000" w:rsidR="00000000" w:rsidRPr="00000000">
        <w:rPr>
          <w:rtl w:val="0"/>
        </w:rPr>
        <w:t xml:space="preserve">Introducción al estudio inicial</w:t>
      </w:r>
    </w:p>
    <w:p w:rsidR="00000000" w:rsidDel="00000000" w:rsidP="00000000" w:rsidRDefault="00000000" w:rsidRPr="00000000" w14:paraId="000000AE">
      <w:pPr>
        <w:ind w:left="0" w:firstLine="425.19685039370086"/>
        <w:rPr/>
      </w:pPr>
      <w:r w:rsidDel="00000000" w:rsidR="00000000" w:rsidRPr="00000000">
        <w:rPr>
          <w:rtl w:val="0"/>
        </w:rPr>
        <w:t xml:space="preserve">El presente documento detalla el estudio inicial para el posterior desarrollo del proyecto RentAR y tiene como propósito detallar los aspectos clave necesarios para el posterior desarrollo del producto.</w:t>
      </w:r>
    </w:p>
    <w:p w:rsidR="00000000" w:rsidDel="00000000" w:rsidP="00000000" w:rsidRDefault="00000000" w:rsidRPr="00000000" w14:paraId="000000AF">
      <w:pPr>
        <w:ind w:left="0" w:firstLine="425.19685039370086"/>
        <w:rPr/>
      </w:pPr>
      <w:r w:rsidDel="00000000" w:rsidR="00000000" w:rsidRPr="00000000">
        <w:rPr>
          <w:rtl w:val="0"/>
        </w:rPr>
        <w:t xml:space="preserve">En términos específicos, se busca:</w:t>
      </w:r>
    </w:p>
    <w:p w:rsidR="00000000" w:rsidDel="00000000" w:rsidP="00000000" w:rsidRDefault="00000000" w:rsidRPr="00000000" w14:paraId="000000B0">
      <w:pPr>
        <w:numPr>
          <w:ilvl w:val="0"/>
          <w:numId w:val="13"/>
        </w:numPr>
        <w:spacing w:after="0" w:afterAutospacing="0"/>
        <w:ind w:left="720" w:hanging="360"/>
        <w:rPr>
          <w:u w:val="none"/>
        </w:rPr>
      </w:pPr>
      <w:r w:rsidDel="00000000" w:rsidR="00000000" w:rsidRPr="00000000">
        <w:rPr>
          <w:rtl w:val="0"/>
        </w:rPr>
        <w:t xml:space="preserve">Delimitar el alcance del proyecto, determinando qué funcionalidad deberá contemplar (como ser, gestión de alquileres, firma del contrato) y qué no corresponde desarrollar.</w:t>
      </w:r>
    </w:p>
    <w:p w:rsidR="00000000" w:rsidDel="00000000" w:rsidP="00000000" w:rsidRDefault="00000000" w:rsidRPr="00000000" w14:paraId="000000B1">
      <w:pPr>
        <w:numPr>
          <w:ilvl w:val="0"/>
          <w:numId w:val="13"/>
        </w:numPr>
        <w:spacing w:after="0" w:afterAutospacing="0"/>
        <w:ind w:left="720" w:hanging="360"/>
        <w:rPr>
          <w:u w:val="none"/>
        </w:rPr>
      </w:pPr>
      <w:r w:rsidDel="00000000" w:rsidR="00000000" w:rsidRPr="00000000">
        <w:rPr>
          <w:rtl w:val="0"/>
        </w:rPr>
        <w:t xml:space="preserve">Definir el objetivo del sistema de información. </w:t>
      </w:r>
    </w:p>
    <w:p w:rsidR="00000000" w:rsidDel="00000000" w:rsidP="00000000" w:rsidRDefault="00000000" w:rsidRPr="00000000" w14:paraId="000000B2">
      <w:pPr>
        <w:numPr>
          <w:ilvl w:val="0"/>
          <w:numId w:val="13"/>
        </w:numPr>
        <w:spacing w:after="0" w:afterAutospacing="0"/>
        <w:ind w:left="720" w:hanging="360"/>
        <w:rPr>
          <w:u w:val="none"/>
        </w:rPr>
      </w:pPr>
      <w:r w:rsidDel="00000000" w:rsidR="00000000" w:rsidRPr="00000000">
        <w:rPr>
          <w:rtl w:val="0"/>
        </w:rPr>
        <w:t xml:space="preserve">Determinar los requerimientos funcionales y no funcionales, contemplando tanto los globales como los detallados. En este caso, relacionados al desarrollo de una plataforma web accesible desde cualquier navegador.</w:t>
      </w:r>
    </w:p>
    <w:p w:rsidR="00000000" w:rsidDel="00000000" w:rsidP="00000000" w:rsidRDefault="00000000" w:rsidRPr="00000000" w14:paraId="000000B3">
      <w:pPr>
        <w:numPr>
          <w:ilvl w:val="0"/>
          <w:numId w:val="13"/>
        </w:numPr>
        <w:spacing w:after="0" w:afterAutospacing="0"/>
        <w:ind w:left="720" w:hanging="360"/>
        <w:rPr>
          <w:u w:val="none"/>
        </w:rPr>
      </w:pPr>
      <w:r w:rsidDel="00000000" w:rsidR="00000000" w:rsidRPr="00000000">
        <w:rPr>
          <w:rtl w:val="0"/>
        </w:rPr>
        <w:t xml:space="preserve">Realizar un análisis de prefactibilidad tecnológica, económica y operativa, abarcando la perspectiva del usuario y del desarrollo.</w:t>
      </w:r>
    </w:p>
    <w:p w:rsidR="00000000" w:rsidDel="00000000" w:rsidP="00000000" w:rsidRDefault="00000000" w:rsidRPr="00000000" w14:paraId="000000B4">
      <w:pPr>
        <w:numPr>
          <w:ilvl w:val="0"/>
          <w:numId w:val="13"/>
        </w:numPr>
        <w:ind w:left="720" w:hanging="360"/>
        <w:rPr>
          <w:u w:val="none"/>
        </w:rPr>
      </w:pPr>
      <w:r w:rsidDel="00000000" w:rsidR="00000000" w:rsidRPr="00000000">
        <w:rPr>
          <w:rtl w:val="0"/>
        </w:rPr>
        <w:t xml:space="preserve">Establecer la metodología de trabajo y definir un roadmap tentativo para determinar el fin del proyecto.</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425.19685039370086"/>
        <w:jc w:val="both"/>
        <w:rPr/>
      </w:pPr>
      <w:r w:rsidDel="00000000" w:rsidR="00000000" w:rsidRPr="00000000">
        <w:rPr>
          <w:rtl w:val="0"/>
        </w:rPr>
        <w:t xml:space="preserve">Con esta premisa, nos guiaremos en base a las necesidades recopiladas de entrevistas de locadores y locatarios para proporcionar un sistema que pueda facilitar tareas cotidianas.</w:t>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425.19685039370086"/>
        <w:jc w:val="both"/>
        <w:rPr/>
      </w:pP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ind w:hanging="705"/>
        <w:jc w:val="both"/>
        <w:rPr>
          <w:rFonts w:ascii="Arial" w:cs="Arial" w:eastAsia="Arial" w:hAnsi="Arial"/>
          <w:color w:val="1c4587"/>
        </w:rPr>
      </w:pPr>
      <w:bookmarkStart w:colFirst="0" w:colLast="0" w:name="_5h2655cavxsl" w:id="4"/>
      <w:bookmarkEnd w:id="4"/>
      <w:r w:rsidDel="00000000" w:rsidR="00000000" w:rsidRPr="00000000">
        <w:rPr>
          <w:rtl w:val="0"/>
        </w:rPr>
        <w:t xml:space="preserve">3</w:t>
      </w:r>
      <w:r w:rsidDel="00000000" w:rsidR="00000000" w:rsidRPr="00000000">
        <w:rPr>
          <w:rFonts w:ascii="Arial" w:cs="Arial" w:eastAsia="Arial" w:hAnsi="Arial"/>
          <w:color w:val="1c4587"/>
          <w:rtl w:val="0"/>
        </w:rPr>
        <w:t xml:space="preserve">- </w:t>
      </w:r>
      <w:r w:rsidDel="00000000" w:rsidR="00000000" w:rsidRPr="00000000">
        <w:rPr>
          <w:rFonts w:ascii="Arial" w:cs="Arial" w:eastAsia="Arial" w:hAnsi="Arial"/>
          <w:color w:val="1c4587"/>
          <w:rtl w:val="0"/>
        </w:rPr>
        <w:t xml:space="preserve">Ámbito de aplicación</w:t>
      </w:r>
    </w:p>
    <w:p w:rsidR="00000000" w:rsidDel="00000000" w:rsidP="00000000" w:rsidRDefault="00000000" w:rsidRPr="00000000" w14:paraId="000000B8">
      <w:pPr>
        <w:pStyle w:val="Heading2"/>
        <w:rPr/>
      </w:pPr>
      <w:bookmarkStart w:colFirst="0" w:colLast="0" w:name="_ocy1an13rxyd" w:id="5"/>
      <w:bookmarkEnd w:id="5"/>
      <w:r w:rsidDel="00000000" w:rsidR="00000000" w:rsidRPr="00000000">
        <w:rPr>
          <w:color w:val="064d98"/>
          <w:rtl w:val="0"/>
        </w:rPr>
        <w:t xml:space="preserve">3</w:t>
      </w:r>
      <w:r w:rsidDel="00000000" w:rsidR="00000000" w:rsidRPr="00000000">
        <w:rPr>
          <w:rtl w:val="0"/>
        </w:rPr>
        <w:t xml:space="preserve">.1- Contextualización</w:t>
      </w:r>
    </w:p>
    <w:p w:rsidR="00000000" w:rsidDel="00000000" w:rsidP="00000000" w:rsidRDefault="00000000" w:rsidRPr="00000000" w14:paraId="000000B9">
      <w:pPr>
        <w:ind w:left="0" w:firstLine="425.19685039370086"/>
        <w:jc w:val="both"/>
        <w:rPr/>
      </w:pPr>
      <w:r w:rsidDel="00000000" w:rsidR="00000000" w:rsidRPr="00000000">
        <w:rPr>
          <w:rtl w:val="0"/>
        </w:rPr>
        <w:t xml:space="preserve">La idea de este trabajo surge en gran parte de una necesidad presente por un pariente de uno de los integrantes del equipo, quien realiza alquileres de manera directa y no dispone de las herramientas necesarias para efectuar una administración simple de los mismos: depende de múltiples planillas de Excel a fin de llevar un seguimiento de cada uno. También, surge de un problema enfrentado por algunos de los miembros del equipo al querer alquilar: al encontrarse en su momento en otra provincia, se debió enviar el contrato de alquiler por correo para firmarlo.</w:t>
      </w:r>
    </w:p>
    <w:p w:rsidR="00000000" w:rsidDel="00000000" w:rsidP="00000000" w:rsidRDefault="00000000" w:rsidRPr="00000000" w14:paraId="000000BA">
      <w:pPr>
        <w:ind w:left="0" w:firstLine="425.19685039370086"/>
        <w:jc w:val="both"/>
        <w:rPr/>
      </w:pPr>
      <w:r w:rsidDel="00000000" w:rsidR="00000000" w:rsidRPr="00000000">
        <w:rPr>
          <w:rtl w:val="0"/>
        </w:rPr>
        <w:t xml:space="preserve">Dada la constante necesidad de alquilar propiedades, siendo de especial atención la ciudad de Córdoba, a donde asisten miles de nuevos estudiantes cada año, se detectó la falta de una web integradora que permita, además de encontrar propiedades disponibles, también cerrar el contrato de alquiler directamente desde la web y realizar los pagos necesarios, tanto previos al alquiler como durante el mismo.</w:t>
      </w:r>
      <w:r w:rsidDel="00000000" w:rsidR="00000000" w:rsidRPr="00000000">
        <w:rPr>
          <w:rtl w:val="0"/>
        </w:rPr>
      </w:r>
    </w:p>
    <w:p w:rsidR="00000000" w:rsidDel="00000000" w:rsidP="00000000" w:rsidRDefault="00000000" w:rsidRPr="00000000" w14:paraId="000000BB">
      <w:pPr>
        <w:ind w:left="0" w:firstLine="425.19685039370086"/>
        <w:jc w:val="both"/>
        <w:rPr/>
      </w:pPr>
      <w:r w:rsidDel="00000000" w:rsidR="00000000" w:rsidRPr="00000000">
        <w:rPr>
          <w:rtl w:val="0"/>
        </w:rPr>
        <w:t xml:space="preserve">Para verificar la hipótesis, se realizó una encuesta a locadores y locatarios en la provincia de Córdoba (ver </w:t>
      </w:r>
      <w:hyperlink w:anchor="_1vfnyp4g20jw">
        <w:r w:rsidDel="00000000" w:rsidR="00000000" w:rsidRPr="00000000">
          <w:rPr>
            <w:color w:val="1155cc"/>
            <w:u w:val="single"/>
            <w:rtl w:val="0"/>
          </w:rPr>
          <w:t xml:space="preserve">Anexo 2 - Resultados de encuestas a locadores y locatarios</w:t>
        </w:r>
      </w:hyperlink>
      <w:r w:rsidDel="00000000" w:rsidR="00000000" w:rsidRPr="00000000">
        <w:rPr>
          <w:rtl w:val="0"/>
        </w:rPr>
        <w:t xml:space="preserve">). Las respuestas fueron mayormente favorables: con un total de cincuenta respuestas totales, el 65.9% de los locatarios confirmaron preferir alquilar mediante trato directo con el dueño, y 63.4% de los mismos se encontraron a favor de la firma electrónica del contrato. En cuanto a los locadores, la cantidad de los mismos gestionando sus alquileres mediante inmobiliarias y ofreciéndolos de manera directa se encuentra equiparada, demostrando la existencia de dueños de inmuebles que prefieren realizar la gestión por sí mismos. En cuanto a la firma electrónica, el 72.7% de los locadores se encuentra a favor. Finalmente, se observa que gran parte de los locadores gestionan sus alquileres mediante WhatsApp, y está presente la necesidad de una plataforma de gestión tanto para los locadores como los locatarios, fuertemente respaldado por los comentarios de los locatarios (Fig.11) y un comentario aportado por un locador, indicando que desarrolló su propia plataforma para gestionar sus propiedades (Fig. 14).</w:t>
      </w:r>
      <w:r w:rsidDel="00000000" w:rsidR="00000000" w:rsidRPr="00000000">
        <w:rPr>
          <w:rtl w:val="0"/>
        </w:rPr>
      </w:r>
    </w:p>
    <w:p w:rsidR="00000000" w:rsidDel="00000000" w:rsidP="00000000" w:rsidRDefault="00000000" w:rsidRPr="00000000" w14:paraId="000000BC">
      <w:pPr>
        <w:ind w:left="0" w:firstLine="425.19685039370086"/>
        <w:jc w:val="both"/>
        <w:rPr/>
      </w:pPr>
      <w:r w:rsidDel="00000000" w:rsidR="00000000" w:rsidRPr="00000000">
        <w:rPr>
          <w:rtl w:val="0"/>
        </w:rPr>
      </w:r>
    </w:p>
    <w:p w:rsidR="00000000" w:rsidDel="00000000" w:rsidP="00000000" w:rsidRDefault="00000000" w:rsidRPr="00000000" w14:paraId="000000BD">
      <w:pPr>
        <w:pStyle w:val="Heading2"/>
        <w:ind w:firstLine="0"/>
        <w:rPr/>
      </w:pPr>
      <w:bookmarkStart w:colFirst="0" w:colLast="0" w:name="_bzb2wbyo2sj" w:id="6"/>
      <w:bookmarkEnd w:id="6"/>
      <w:r w:rsidDel="00000000" w:rsidR="00000000" w:rsidRPr="00000000">
        <w:rPr>
          <w:rtl w:val="0"/>
        </w:rPr>
        <w:t xml:space="preserve">3</w:t>
      </w:r>
      <w:r w:rsidDel="00000000" w:rsidR="00000000" w:rsidRPr="00000000">
        <w:rPr>
          <w:rtl w:val="0"/>
        </w:rPr>
        <w:t xml:space="preserve">.2- Análisis de sistemas similares</w:t>
      </w:r>
    </w:p>
    <w:p w:rsidR="00000000" w:rsidDel="00000000" w:rsidP="00000000" w:rsidRDefault="00000000" w:rsidRPr="00000000" w14:paraId="000000BE">
      <w:pPr>
        <w:ind w:firstLine="425.19685039370086"/>
        <w:jc w:val="both"/>
        <w:rPr/>
      </w:pPr>
      <w:r w:rsidDel="00000000" w:rsidR="00000000" w:rsidRPr="00000000">
        <w:rPr>
          <w:rtl w:val="0"/>
        </w:rPr>
        <w:t xml:space="preserve">Se relevaron cinco tipos de soluciones digitales relacionadas con el problema presentado en este informe, ninguna de las cuales cubre de forma integral las funcionalidades propuestas:</w:t>
      </w:r>
    </w:p>
    <w:p w:rsidR="00000000" w:rsidDel="00000000" w:rsidP="00000000" w:rsidRDefault="00000000" w:rsidRPr="00000000" w14:paraId="000000BF">
      <w:pPr>
        <w:ind w:firstLine="0"/>
        <w:jc w:val="both"/>
        <w:rPr>
          <w:b w:val="1"/>
          <w:bCs w:val="1"/>
        </w:rPr>
      </w:pPr>
      <w:r w:rsidDel="00000000" w:rsidR="00000000" w:rsidRPr="00000000">
        <w:rPr>
          <w:b w:val="1"/>
          <w:bCs w:val="1"/>
          <w:rtl w:val="0"/>
        </w:rPr>
        <w:t xml:space="preserve">ARquiler (</w:t>
      </w:r>
      <w:hyperlink r:id="rId12">
        <w:r w:rsidDel="00000000" w:rsidR="00000000" w:rsidRPr="00000000">
          <w:rPr>
            <w:b w:val="1"/>
            <w:bCs w:val="1"/>
            <w:color w:val="1155cc"/>
            <w:u w:val="single"/>
            <w:rtl w:val="0"/>
          </w:rPr>
          <w:t xml:space="preserve">arquiler.com</w:t>
        </w:r>
      </w:hyperlink>
      <w:r w:rsidDel="00000000" w:rsidR="00000000" w:rsidRPr="00000000">
        <w:rPr>
          <w:b w:val="1"/>
          <w:bCs w:val="1"/>
          <w:rtl w:val="0"/>
        </w:rPr>
        <w:t xml:space="preserve">)</w:t>
      </w:r>
    </w:p>
    <w:p w:rsidR="00000000" w:rsidDel="00000000" w:rsidP="00000000" w:rsidRDefault="00000000" w:rsidRPr="00000000" w14:paraId="000000C0">
      <w:pPr>
        <w:ind w:left="720" w:firstLine="272.1259842519685"/>
        <w:jc w:val="both"/>
        <w:rPr/>
      </w:pPr>
      <w:r w:rsidDel="00000000" w:rsidR="00000000" w:rsidRPr="00000000">
        <w:rPr>
          <w:rtl w:val="0"/>
        </w:rPr>
        <w:t xml:space="preserve">Calculadora online orientada exclusivamente a estimar el nuevo valor del alquiler según la ley vigente y el índice elegido, a partir del valor inicial, la fecha de inicio del contrato y la periodicidad de ajuste. No ofrece publicación de propiedades, búsqueda, cobro ni gestión de contratos. Ver Anexo 1, figuras 1 y 2.</w:t>
      </w:r>
    </w:p>
    <w:p w:rsidR="00000000" w:rsidDel="00000000" w:rsidP="00000000" w:rsidRDefault="00000000" w:rsidRPr="00000000" w14:paraId="000000C1">
      <w:pPr>
        <w:jc w:val="both"/>
        <w:rPr>
          <w:b w:val="1"/>
          <w:bCs w:val="1"/>
        </w:rPr>
      </w:pPr>
      <w:r w:rsidDel="00000000" w:rsidR="00000000" w:rsidRPr="00000000">
        <w:rPr>
          <w:b w:val="1"/>
          <w:bCs w:val="1"/>
          <w:rtl w:val="0"/>
        </w:rPr>
        <w:t xml:space="preserve">Argenprop / ZonaProp (con </w:t>
      </w:r>
      <w:r w:rsidDel="00000000" w:rsidR="00000000" w:rsidRPr="00000000">
        <w:rPr>
          <w:b w:val="1"/>
          <w:bCs w:val="1"/>
          <w:rtl w:val="0"/>
        </w:rPr>
        <w:t xml:space="preserve">Argenprop Gestión</w:t>
      </w:r>
      <w:r w:rsidDel="00000000" w:rsidR="00000000" w:rsidRPr="00000000">
        <w:rPr>
          <w:b w:val="1"/>
          <w:bCs w:val="1"/>
          <w:rtl w:val="0"/>
        </w:rPr>
        <w:t xml:space="preserve">)</w:t>
      </w:r>
    </w:p>
    <w:p w:rsidR="00000000" w:rsidDel="00000000" w:rsidP="00000000" w:rsidRDefault="00000000" w:rsidRPr="00000000" w14:paraId="000000C2">
      <w:pPr>
        <w:ind w:left="720" w:firstLine="272.1259842519685"/>
        <w:jc w:val="both"/>
        <w:rPr/>
      </w:pPr>
      <w:r w:rsidDel="00000000" w:rsidR="00000000" w:rsidRPr="00000000">
        <w:rPr>
          <w:rtl w:val="0"/>
        </w:rPr>
        <w:t xml:space="preserve">Portales de búsqueda y publicación de inmuebles con gran volumen de avisos y filtros de búsqueda avanzados. Argenprop incorporó además un CRM gratuito para inmobiliarias (Argenprop Gestión) que permite administrar publicaciones y gestionar garantías online, pero no incluye cálculo automático de ajuste del alquiler ni cobro dentro de la plataforma. Ver Anexo 1, figuras 3 y 4.</w:t>
      </w:r>
    </w:p>
    <w:p w:rsidR="00000000" w:rsidDel="00000000" w:rsidP="00000000" w:rsidRDefault="00000000" w:rsidRPr="00000000" w14:paraId="000000C3">
      <w:pPr>
        <w:jc w:val="both"/>
        <w:rPr>
          <w:b w:val="1"/>
          <w:bCs w:val="1"/>
        </w:rPr>
      </w:pPr>
      <w:hyperlink r:id="rId13">
        <w:r w:rsidDel="00000000" w:rsidR="00000000" w:rsidRPr="00000000">
          <w:rPr>
            <w:b w:val="1"/>
            <w:bCs w:val="1"/>
            <w:color w:val="1155cc"/>
            <w:u w:val="single"/>
            <w:rtl w:val="0"/>
          </w:rPr>
          <w:t xml:space="preserve">TusAlquileres.com.ar</w:t>
        </w:r>
      </w:hyperlink>
      <w:r w:rsidDel="00000000" w:rsidR="00000000" w:rsidRPr="00000000">
        <w:rPr>
          <w:rtl w:val="0"/>
        </w:rPr>
      </w:r>
    </w:p>
    <w:p w:rsidR="00000000" w:rsidDel="00000000" w:rsidP="00000000" w:rsidRDefault="00000000" w:rsidRPr="00000000" w14:paraId="000000C4">
      <w:pPr>
        <w:ind w:left="720" w:firstLine="272.1259842519685"/>
        <w:jc w:val="both"/>
        <w:rPr/>
      </w:pPr>
      <w:r w:rsidDel="00000000" w:rsidR="00000000" w:rsidRPr="00000000">
        <w:rPr>
          <w:rtl w:val="0"/>
        </w:rPr>
        <w:t xml:space="preserve">Software de administración de alquileres orientado a inmobiliarias, con funciones de cálculo automático de punitorios por mora, emisión de recibos y liquidaciones, y facturación. Es la solución más cercana en funcionalidad administrativa a la propuesta de este proyecto, aunque está pensada como herramienta interna de gestión para inmobiliarias y no incluye un portal público de búsqueda ni un flujo de postulación para locatarios. Ver Anexo 1, figura 5.</w:t>
      </w:r>
    </w:p>
    <w:p w:rsidR="00000000" w:rsidDel="00000000" w:rsidP="00000000" w:rsidRDefault="00000000" w:rsidRPr="00000000" w14:paraId="000000C5">
      <w:pPr>
        <w:jc w:val="both"/>
        <w:rPr>
          <w:b w:val="1"/>
          <w:bCs w:val="1"/>
        </w:rPr>
      </w:pPr>
      <w:r w:rsidDel="00000000" w:rsidR="00000000" w:rsidRPr="00000000">
        <w:rPr>
          <w:b w:val="1"/>
          <w:bCs w:val="1"/>
          <w:rtl w:val="0"/>
        </w:rPr>
        <w:t xml:space="preserve">Roomix</w:t>
      </w:r>
    </w:p>
    <w:p w:rsidR="00000000" w:rsidDel="00000000" w:rsidP="00000000" w:rsidRDefault="00000000" w:rsidRPr="00000000" w14:paraId="000000C6">
      <w:pPr>
        <w:ind w:left="720" w:firstLine="272.1259842519685"/>
        <w:jc w:val="both"/>
        <w:rPr/>
      </w:pPr>
      <w:r w:rsidDel="00000000" w:rsidR="00000000" w:rsidRPr="00000000">
        <w:rPr>
          <w:rtl w:val="0"/>
        </w:rPr>
        <w:t xml:space="preserve">Buscador agregador de avisos de distintos portales (ZonaProp, Argenprop, MercadoLibre, entre otros) con asistencia por inteligencia artificial y herramientas de cálculo de índices. Funciona como metabuscador para el locatario, pero no gestiona la relación contractual, el cobro ni la administración del alquiler.</w:t>
      </w:r>
    </w:p>
    <w:p w:rsidR="00000000" w:rsidDel="00000000" w:rsidP="00000000" w:rsidRDefault="00000000" w:rsidRPr="00000000" w14:paraId="000000C7">
      <w:pPr>
        <w:ind w:left="720" w:firstLine="272.1259842519685"/>
        <w:jc w:val="both"/>
        <w:rPr/>
      </w:pPr>
      <w:r w:rsidDel="00000000" w:rsidR="00000000" w:rsidRPr="00000000">
        <w:rPr>
          <w:rtl w:val="0"/>
        </w:rPr>
        <w:t xml:space="preserve">En conjunto, el relevamiento confirma que las soluciones existentes cubren de forma parcial el proceso: unas resuelven la búsqueda, otras el cálculo del ajuste y otras la administración interna de una inmobiliaria, pero ninguna integra en una misma plataforma la publicación, la búsqueda, la firma del contrato, el cálculo de ajuste, el cobro y el cierre del contrato. Ese es el espacio que ocupa la propuesta de este proyecto. Ver Anexo 1, figuras 6 y 7.</w:t>
      </w:r>
    </w:p>
    <w:p w:rsidR="00000000" w:rsidDel="00000000" w:rsidP="00000000" w:rsidRDefault="00000000" w:rsidRPr="00000000" w14:paraId="000000C8">
      <w:pPr>
        <w:ind w:left="0" w:firstLine="0"/>
        <w:jc w:val="both"/>
        <w:rPr>
          <w:b w:val="1"/>
          <w:bCs w:val="1"/>
        </w:rPr>
      </w:pPr>
      <w:r w:rsidDel="00000000" w:rsidR="00000000" w:rsidRPr="00000000">
        <w:rPr>
          <w:b w:val="1"/>
          <w:bCs w:val="1"/>
          <w:rtl w:val="0"/>
        </w:rPr>
        <w:t xml:space="preserve">AirBNB</w:t>
      </w:r>
      <w:r w:rsidDel="00000000" w:rsidR="00000000" w:rsidRPr="00000000">
        <w:rPr>
          <w:b w:val="1"/>
          <w:bCs w:val="1"/>
          <w:rtl w:val="0"/>
        </w:rPr>
        <w:t xml:space="preserve"> (para alquileres temporarios, no comparable en modelo de negocio)</w:t>
      </w:r>
    </w:p>
    <w:p w:rsidR="00000000" w:rsidDel="00000000" w:rsidP="00000000" w:rsidRDefault="00000000" w:rsidRPr="00000000" w14:paraId="000000C9">
      <w:pPr>
        <w:ind w:left="708.6614173228347" w:firstLine="283.46456692913375"/>
        <w:jc w:val="both"/>
        <w:rPr/>
      </w:pPr>
      <w:r w:rsidDel="00000000" w:rsidR="00000000" w:rsidRPr="00000000">
        <w:rPr>
          <w:rtl w:val="0"/>
        </w:rPr>
        <w:t xml:space="preserve"> Permite a los locadores y locatarios pactar el alquiler de manera directa y remota a través de la web, pero está enfocada únicamente a alquileres temporarios y turísticos de inmuebles amoblados, por lo que no contempla los requerimientos planteados por alquileres a largo plazo. Se lo incluye como plataforma similar por su experiencia de usuario en la contratación remota. Ver Anexo 1, figura 8.</w:t>
      </w:r>
    </w:p>
    <w:p w:rsidR="00000000" w:rsidDel="00000000" w:rsidP="00000000" w:rsidRDefault="00000000" w:rsidRPr="00000000" w14:paraId="000000CA">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1"/>
        <w:ind w:hanging="566.9291338582675"/>
        <w:jc w:val="both"/>
        <w:rPr>
          <w:color w:val="1c4587"/>
        </w:rPr>
      </w:pPr>
      <w:bookmarkStart w:colFirst="0" w:colLast="0" w:name="_tgpjb68qd29m" w:id="7"/>
      <w:bookmarkEnd w:id="7"/>
      <w:r w:rsidDel="00000000" w:rsidR="00000000" w:rsidRPr="00000000">
        <w:rPr>
          <w:rtl w:val="0"/>
        </w:rPr>
        <w:t xml:space="preserve">4</w:t>
      </w:r>
      <w:r w:rsidDel="00000000" w:rsidR="00000000" w:rsidRPr="00000000">
        <w:rPr>
          <w:rFonts w:ascii="Arial" w:cs="Arial" w:eastAsia="Arial" w:hAnsi="Arial"/>
          <w:color w:val="1c4587"/>
          <w:rtl w:val="0"/>
        </w:rPr>
        <w:t xml:space="preserve">- Mapa de procesos global</w:t>
      </w:r>
      <w:r w:rsidDel="00000000" w:rsidR="00000000" w:rsidRPr="00000000">
        <w:rPr>
          <w:rtl w:val="0"/>
        </w:rPr>
      </w:r>
    </w:p>
    <w:p w:rsidR="00000000" w:rsidDel="00000000" w:rsidP="00000000" w:rsidRDefault="00000000" w:rsidRPr="00000000" w14:paraId="000000CC">
      <w:pPr>
        <w:ind w:firstLine="425.19685039370086"/>
        <w:jc w:val="both"/>
        <w:rPr/>
      </w:pPr>
      <w:r w:rsidDel="00000000" w:rsidR="00000000" w:rsidRPr="00000000">
        <w:rPr>
          <w:rtl w:val="0"/>
        </w:rPr>
        <w:t xml:space="preserve">El siguiente mapa modela el conjunto de procesos de negocio que la plataforma debe soportar a lo largo del ciclo de vida de un contrato de alquiler, desde la publicación de la propiedad hasta el cierre del contrat</w:t>
      </w:r>
      <w:r w:rsidDel="00000000" w:rsidR="00000000" w:rsidRPr="00000000">
        <w:rPr>
          <w:rtl w:val="0"/>
        </w:rPr>
        <w:t xml:space="preserve">o.</w:t>
      </w:r>
    </w:p>
    <w:p w:rsidR="00000000" w:rsidDel="00000000" w:rsidP="00000000" w:rsidRDefault="00000000" w:rsidRPr="00000000" w14:paraId="000000CD">
      <w:pPr>
        <w:ind w:firstLine="425.19685039370086"/>
        <w:jc w:val="both"/>
        <w:rPr>
          <w:rFonts w:ascii="Arial" w:cs="Arial" w:eastAsia="Arial" w:hAnsi="Arial"/>
        </w:rPr>
      </w:pPr>
      <w:r w:rsidDel="00000000" w:rsidR="00000000" w:rsidRPr="00000000">
        <w:rPr>
          <w:rFonts w:ascii="Arial" w:cs="Arial" w:eastAsia="Arial" w:hAnsi="Arial"/>
          <w:rtl w:val="0"/>
        </w:rPr>
        <w:t xml:space="preserve">La clasificación adoptada sigue el esquema clásico de mapa de procesos:</w:t>
      </w:r>
    </w:p>
    <w:p w:rsidR="00000000" w:rsidDel="00000000" w:rsidP="00000000" w:rsidRDefault="00000000" w:rsidRPr="00000000" w14:paraId="000000CE">
      <w:pPr>
        <w:numPr>
          <w:ilvl w:val="0"/>
          <w:numId w:val="4"/>
        </w:numPr>
        <w:spacing w:after="0" w:afterAutospacing="0"/>
        <w:ind w:left="720" w:hanging="360"/>
        <w:jc w:val="both"/>
        <w:rPr>
          <w:rFonts w:ascii="Arial" w:cs="Arial" w:eastAsia="Arial" w:hAnsi="Arial"/>
          <w:u w:val="none"/>
        </w:rPr>
      </w:pPr>
      <w:r w:rsidDel="00000000" w:rsidR="00000000" w:rsidRPr="00000000">
        <w:rPr>
          <w:rFonts w:ascii="Arial" w:cs="Arial" w:eastAsia="Arial" w:hAnsi="Arial"/>
          <w:rtl w:val="0"/>
        </w:rPr>
        <w:t xml:space="preserve">Los </w:t>
      </w:r>
      <w:r w:rsidDel="00000000" w:rsidR="00000000" w:rsidRPr="00000000">
        <w:rPr>
          <w:rFonts w:ascii="Arial" w:cs="Arial" w:eastAsia="Arial" w:hAnsi="Arial"/>
          <w:rtl w:val="0"/>
        </w:rPr>
        <w:t xml:space="preserve">procesos estratégicos </w:t>
      </w:r>
      <w:r w:rsidDel="00000000" w:rsidR="00000000" w:rsidRPr="00000000">
        <w:rPr>
          <w:rFonts w:ascii="Arial" w:cs="Arial" w:eastAsia="Arial" w:hAnsi="Arial"/>
          <w:rtl w:val="0"/>
        </w:rPr>
        <w:t xml:space="preserve">corresponden a las decisiones de definición y evolución del negocio, que condicionan al resto pero no forman parte del flujo transaccional.</w:t>
      </w:r>
    </w:p>
    <w:p w:rsidR="00000000" w:rsidDel="00000000" w:rsidP="00000000" w:rsidRDefault="00000000" w:rsidRPr="00000000" w14:paraId="000000CF">
      <w:pPr>
        <w:numPr>
          <w:ilvl w:val="0"/>
          <w:numId w:val="4"/>
        </w:numPr>
        <w:spacing w:after="0" w:afterAutospacing="0"/>
        <w:ind w:left="720" w:hanging="360"/>
        <w:jc w:val="both"/>
        <w:rPr>
          <w:rFonts w:ascii="Arial" w:cs="Arial" w:eastAsia="Arial" w:hAnsi="Arial"/>
          <w:u w:val="none"/>
        </w:rPr>
      </w:pPr>
      <w:r w:rsidDel="00000000" w:rsidR="00000000" w:rsidRPr="00000000">
        <w:rPr>
          <w:rFonts w:ascii="Arial" w:cs="Arial" w:eastAsia="Arial" w:hAnsi="Arial"/>
          <w:rtl w:val="0"/>
        </w:rPr>
        <w:t xml:space="preserve">Los </w:t>
      </w:r>
      <w:r w:rsidDel="00000000" w:rsidR="00000000" w:rsidRPr="00000000">
        <w:rPr>
          <w:rFonts w:ascii="Arial" w:cs="Arial" w:eastAsia="Arial" w:hAnsi="Arial"/>
          <w:rtl w:val="0"/>
        </w:rPr>
        <w:t xml:space="preserve">procesos esenciales u operativos</w:t>
      </w:r>
      <w:r w:rsidDel="00000000" w:rsidR="00000000" w:rsidRPr="00000000">
        <w:rPr>
          <w:rFonts w:ascii="Arial" w:cs="Arial" w:eastAsia="Arial" w:hAnsi="Arial"/>
          <w:rtl w:val="0"/>
        </w:rPr>
        <w:t xml:space="preserve"> son aquellos que generan directamente el valor que el usuario percibe y sin los cuales el negocio no cumple su finalidad.</w:t>
      </w:r>
    </w:p>
    <w:p w:rsidR="00000000" w:rsidDel="00000000" w:rsidP="00000000" w:rsidRDefault="00000000" w:rsidRPr="00000000" w14:paraId="000000D0">
      <w:pPr>
        <w:numPr>
          <w:ilvl w:val="0"/>
          <w:numId w:val="4"/>
        </w:numPr>
        <w:ind w:left="720" w:hanging="360"/>
        <w:jc w:val="both"/>
        <w:rPr>
          <w:rFonts w:ascii="Arial" w:cs="Arial" w:eastAsia="Arial" w:hAnsi="Arial"/>
          <w:u w:val="none"/>
        </w:rPr>
      </w:pPr>
      <w:r w:rsidDel="00000000" w:rsidR="00000000" w:rsidRPr="00000000">
        <w:rPr>
          <w:rFonts w:ascii="Arial" w:cs="Arial" w:eastAsia="Arial" w:hAnsi="Arial"/>
          <w:rtl w:val="0"/>
        </w:rPr>
        <w:t xml:space="preserve">Los </w:t>
      </w:r>
      <w:r w:rsidDel="00000000" w:rsidR="00000000" w:rsidRPr="00000000">
        <w:rPr>
          <w:rFonts w:ascii="Arial" w:cs="Arial" w:eastAsia="Arial" w:hAnsi="Arial"/>
          <w:rtl w:val="0"/>
        </w:rPr>
        <w:t xml:space="preserve">procesos de soporte </w:t>
      </w:r>
      <w:r w:rsidDel="00000000" w:rsidR="00000000" w:rsidRPr="00000000">
        <w:rPr>
          <w:rFonts w:ascii="Arial" w:cs="Arial" w:eastAsia="Arial" w:hAnsi="Arial"/>
          <w:rtl w:val="0"/>
        </w:rPr>
        <w:t xml:space="preserve">habilitan y sostienen a los esenciales, pero no constituyen por sí mismos la propuesta de valor.</w:t>
      </w:r>
    </w:p>
    <w:p w:rsidR="00000000" w:rsidDel="00000000" w:rsidP="00000000" w:rsidRDefault="00000000" w:rsidRPr="00000000" w14:paraId="000000D1">
      <w:pPr>
        <w:ind w:left="0" w:firstLine="425.19685039370086"/>
        <w:jc w:val="both"/>
        <w:rPr>
          <w:rFonts w:ascii="Arial" w:cs="Arial" w:eastAsia="Arial" w:hAnsi="Arial"/>
        </w:rPr>
      </w:pPr>
      <w:r w:rsidDel="00000000" w:rsidR="00000000" w:rsidRPr="00000000">
        <w:rPr>
          <w:rFonts w:ascii="Arial" w:cs="Arial" w:eastAsia="Arial" w:hAnsi="Arial"/>
          <w:rtl w:val="0"/>
        </w:rPr>
        <w:t xml:space="preserve">En este caso no estamos modelando una organización preexistente, sino un producto de software que se inserta como mediador en una relación entre dos partes independientes: el locador y el locatario.</w:t>
      </w:r>
    </w:p>
    <w:p w:rsidR="00000000" w:rsidDel="00000000" w:rsidP="00000000" w:rsidRDefault="00000000" w:rsidRPr="00000000" w14:paraId="000000D2">
      <w:pPr>
        <w:ind w:firstLine="425.19685039370086"/>
        <w:jc w:val="both"/>
        <w:rPr/>
      </w:pPr>
      <w:r w:rsidDel="00000000" w:rsidR="00000000" w:rsidRPr="00000000">
        <w:rPr/>
        <w:drawing>
          <wp:inline distB="114300" distT="114300" distL="114300" distR="114300">
            <wp:extent cx="5039865" cy="2311400"/>
            <wp:effectExtent b="0" l="0" r="0" t="0"/>
            <wp:docPr id="1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39865"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jc w:val="both"/>
        <w:rPr>
          <w:b w:val="1"/>
          <w:bCs w:val="1"/>
        </w:rPr>
      </w:pPr>
      <w:r w:rsidDel="00000000" w:rsidR="00000000" w:rsidRPr="00000000">
        <w:rPr>
          <w:b w:val="1"/>
          <w:bCs w:val="1"/>
          <w:rtl w:val="0"/>
        </w:rPr>
        <w:t xml:space="preserve">Estratégicos:</w:t>
      </w:r>
    </w:p>
    <w:p w:rsidR="00000000" w:rsidDel="00000000" w:rsidP="00000000" w:rsidRDefault="00000000" w:rsidRPr="00000000" w14:paraId="000000D4">
      <w:pPr>
        <w:numPr>
          <w:ilvl w:val="0"/>
          <w:numId w:val="8"/>
        </w:numPr>
        <w:spacing w:after="0" w:afterAutospacing="0"/>
        <w:ind w:left="720" w:hanging="360"/>
        <w:jc w:val="both"/>
        <w:rPr/>
      </w:pPr>
      <w:r w:rsidDel="00000000" w:rsidR="00000000" w:rsidRPr="00000000">
        <w:rPr>
          <w:u w:val="single"/>
          <w:rtl w:val="0"/>
        </w:rPr>
        <w:t xml:space="preserve">Planificación y mejora continua</w:t>
      </w:r>
      <w:r w:rsidDel="00000000" w:rsidR="00000000" w:rsidRPr="00000000">
        <w:rPr>
          <w:rtl w:val="0"/>
        </w:rPr>
        <w:t xml:space="preserve">: Definir la visión, misión y objetivos del sistema, y ajustar procesos según el feedback de usuarios.</w:t>
      </w:r>
    </w:p>
    <w:p w:rsidR="00000000" w:rsidDel="00000000" w:rsidP="00000000" w:rsidRDefault="00000000" w:rsidRPr="00000000" w14:paraId="000000D5">
      <w:pPr>
        <w:numPr>
          <w:ilvl w:val="0"/>
          <w:numId w:val="8"/>
        </w:numPr>
        <w:ind w:left="720" w:hanging="360"/>
        <w:jc w:val="both"/>
        <w:rPr/>
      </w:pPr>
      <w:r w:rsidDel="00000000" w:rsidR="00000000" w:rsidRPr="00000000">
        <w:rPr>
          <w:u w:val="single"/>
          <w:rtl w:val="0"/>
        </w:rPr>
        <w:t xml:space="preserve">Establecer estrategias y políticas de servicios</w:t>
      </w:r>
      <w:r w:rsidDel="00000000" w:rsidR="00000000" w:rsidRPr="00000000">
        <w:rPr>
          <w:rtl w:val="0"/>
        </w:rPr>
        <w:t xml:space="preserve">: Determinar los estándares de servicios, políticas de cobranza, criterios de evaluación de inquilinos y reglas generales de operación.</w:t>
      </w:r>
    </w:p>
    <w:p w:rsidR="00000000" w:rsidDel="00000000" w:rsidP="00000000" w:rsidRDefault="00000000" w:rsidRPr="00000000" w14:paraId="000000D6">
      <w:pPr>
        <w:ind w:left="0" w:firstLine="0"/>
        <w:jc w:val="both"/>
        <w:rPr>
          <w:b w:val="1"/>
          <w:bCs w:val="1"/>
        </w:rPr>
      </w:pPr>
      <w:r w:rsidDel="00000000" w:rsidR="00000000" w:rsidRPr="00000000">
        <w:rPr>
          <w:b w:val="1"/>
          <w:bCs w:val="1"/>
          <w:rtl w:val="0"/>
        </w:rPr>
        <w:t xml:space="preserve">Esenciales</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D7">
      <w:pPr>
        <w:numPr>
          <w:ilvl w:val="0"/>
          <w:numId w:val="2"/>
        </w:numPr>
        <w:spacing w:after="0" w:afterAutospacing="0"/>
        <w:ind w:left="720" w:hanging="360"/>
        <w:jc w:val="both"/>
        <w:rPr/>
      </w:pPr>
      <w:r w:rsidDel="00000000" w:rsidR="00000000" w:rsidRPr="00000000">
        <w:rPr>
          <w:u w:val="single"/>
          <w:rtl w:val="0"/>
        </w:rPr>
        <w:t xml:space="preserve">Gestionar inmueble</w:t>
      </w:r>
      <w:r w:rsidDel="00000000" w:rsidR="00000000" w:rsidRPr="00000000">
        <w:rPr>
          <w:rtl w:val="0"/>
        </w:rPr>
        <w:t xml:space="preserve">: Administrar el inventario de propiedades, mantener información actualizada de características, disponibilidad, mantenimiento y documentación legal.</w:t>
      </w:r>
    </w:p>
    <w:p w:rsidR="00000000" w:rsidDel="00000000" w:rsidP="00000000" w:rsidRDefault="00000000" w:rsidRPr="00000000" w14:paraId="000000D8">
      <w:pPr>
        <w:numPr>
          <w:ilvl w:val="0"/>
          <w:numId w:val="2"/>
        </w:numPr>
        <w:ind w:left="720" w:hanging="360"/>
        <w:jc w:val="both"/>
        <w:rPr/>
      </w:pPr>
      <w:r w:rsidDel="00000000" w:rsidR="00000000" w:rsidRPr="00000000">
        <w:rPr>
          <w:u w:val="single"/>
          <w:rtl w:val="0"/>
        </w:rPr>
        <w:t xml:space="preserve">Alquilar propiedad</w:t>
      </w:r>
      <w:r w:rsidDel="00000000" w:rsidR="00000000" w:rsidRPr="00000000">
        <w:rPr>
          <w:rtl w:val="0"/>
        </w:rPr>
        <w:t xml:space="preserve">: Facilitar la oferta, publicacion y cierre de contratos de alquiler entre propietarios e inquilinos</w:t>
      </w:r>
    </w:p>
    <w:p w:rsidR="00000000" w:rsidDel="00000000" w:rsidP="00000000" w:rsidRDefault="00000000" w:rsidRPr="00000000" w14:paraId="000000D9">
      <w:pPr>
        <w:jc w:val="both"/>
        <w:rPr/>
      </w:pPr>
      <w:r w:rsidDel="00000000" w:rsidR="00000000" w:rsidRPr="00000000">
        <w:rPr>
          <w:rtl w:val="0"/>
        </w:rPr>
      </w:r>
    </w:p>
    <w:p w:rsidR="00000000" w:rsidDel="00000000" w:rsidP="00000000" w:rsidRDefault="00000000" w:rsidRPr="00000000" w14:paraId="000000DA">
      <w:pPr>
        <w:jc w:val="both"/>
        <w:rPr>
          <w:b w:val="1"/>
          <w:bCs w:val="1"/>
        </w:rPr>
      </w:pPr>
      <w:r w:rsidDel="00000000" w:rsidR="00000000" w:rsidRPr="00000000">
        <w:rPr>
          <w:b w:val="1"/>
          <w:bCs w:val="1"/>
          <w:rtl w:val="0"/>
        </w:rPr>
        <w:t xml:space="preserve">Soporte:</w:t>
      </w:r>
    </w:p>
    <w:p w:rsidR="00000000" w:rsidDel="00000000" w:rsidP="00000000" w:rsidRDefault="00000000" w:rsidRPr="00000000" w14:paraId="000000DB">
      <w:pPr>
        <w:numPr>
          <w:ilvl w:val="0"/>
          <w:numId w:val="1"/>
        </w:numPr>
        <w:spacing w:after="0" w:afterAutospacing="0"/>
        <w:ind w:left="720" w:hanging="360"/>
        <w:jc w:val="both"/>
        <w:rPr>
          <w:u w:val="none"/>
        </w:rPr>
      </w:pPr>
      <w:r w:rsidDel="00000000" w:rsidR="00000000" w:rsidRPr="00000000">
        <w:rPr>
          <w:u w:val="single"/>
          <w:rtl w:val="0"/>
        </w:rPr>
        <w:t xml:space="preserve">Buscar propiedades</w:t>
      </w:r>
      <w:r w:rsidDel="00000000" w:rsidR="00000000" w:rsidRPr="00000000">
        <w:rPr>
          <w:rtl w:val="0"/>
        </w:rPr>
        <w:t xml:space="preserve">: Permitir que los inquilinos busquen, filtren y visualicen propiedades disponibles según sus criterios.</w:t>
      </w:r>
      <w:r w:rsidDel="00000000" w:rsidR="00000000" w:rsidRPr="00000000">
        <w:rPr>
          <w:rtl w:val="0"/>
        </w:rPr>
      </w:r>
    </w:p>
    <w:p w:rsidR="00000000" w:rsidDel="00000000" w:rsidP="00000000" w:rsidRDefault="00000000" w:rsidRPr="00000000" w14:paraId="000000DC">
      <w:pPr>
        <w:numPr>
          <w:ilvl w:val="0"/>
          <w:numId w:val="1"/>
        </w:numPr>
        <w:spacing w:after="0" w:afterAutospacing="0"/>
        <w:ind w:left="720" w:hanging="360"/>
        <w:jc w:val="both"/>
        <w:rPr>
          <w:u w:val="none"/>
        </w:rPr>
      </w:pPr>
      <w:r w:rsidDel="00000000" w:rsidR="00000000" w:rsidRPr="00000000">
        <w:rPr>
          <w:u w:val="single"/>
          <w:rtl w:val="0"/>
        </w:rPr>
        <w:t xml:space="preserve">Gestionar cobros</w:t>
      </w:r>
      <w:r w:rsidDel="00000000" w:rsidR="00000000" w:rsidRPr="00000000">
        <w:rPr>
          <w:rtl w:val="0"/>
        </w:rPr>
        <w:t xml:space="preserve">: Registrar, seguir y procesar pagos de alquileres, generando comprobantes y notificaciones automáticas.</w:t>
      </w:r>
    </w:p>
    <w:p w:rsidR="00000000" w:rsidDel="00000000" w:rsidP="00000000" w:rsidRDefault="00000000" w:rsidRPr="00000000" w14:paraId="000000DD">
      <w:pPr>
        <w:numPr>
          <w:ilvl w:val="0"/>
          <w:numId w:val="1"/>
        </w:numPr>
        <w:spacing w:after="0" w:afterAutospacing="0"/>
        <w:ind w:left="720" w:hanging="360"/>
        <w:jc w:val="both"/>
        <w:rPr>
          <w:u w:val="none"/>
        </w:rPr>
      </w:pPr>
      <w:r w:rsidDel="00000000" w:rsidR="00000000" w:rsidRPr="00000000">
        <w:rPr>
          <w:u w:val="single"/>
          <w:rtl w:val="0"/>
        </w:rPr>
        <w:t xml:space="preserve">Gestionar reclamos</w:t>
      </w:r>
      <w:r w:rsidDel="00000000" w:rsidR="00000000" w:rsidRPr="00000000">
        <w:rPr>
          <w:rtl w:val="0"/>
        </w:rPr>
        <w:t xml:space="preserve">:  Recibir, registrar, asignar y dar seguimiento a incidencias reportadas por propiedades e inquilinos.</w:t>
      </w:r>
    </w:p>
    <w:p w:rsidR="00000000" w:rsidDel="00000000" w:rsidP="00000000" w:rsidRDefault="00000000" w:rsidRPr="00000000" w14:paraId="000000DE">
      <w:pPr>
        <w:numPr>
          <w:ilvl w:val="0"/>
          <w:numId w:val="1"/>
        </w:numPr>
        <w:ind w:left="720" w:hanging="360"/>
        <w:jc w:val="both"/>
        <w:rPr>
          <w:u w:val="none"/>
        </w:rPr>
      </w:pPr>
      <w:r w:rsidDel="00000000" w:rsidR="00000000" w:rsidRPr="00000000">
        <w:rPr>
          <w:u w:val="single"/>
          <w:rtl w:val="0"/>
        </w:rPr>
        <w:t xml:space="preserve">Gestionar contratos</w:t>
      </w:r>
      <w:r w:rsidDel="00000000" w:rsidR="00000000" w:rsidRPr="00000000">
        <w:rPr>
          <w:rtl w:val="0"/>
        </w:rPr>
        <w:t xml:space="preserve">: Crear, almacenar, gestionar versiones y documentar contratos de alquiler con control de firmas y fechas.</w:t>
      </w:r>
    </w:p>
    <w:p w:rsidR="00000000" w:rsidDel="00000000" w:rsidP="00000000" w:rsidRDefault="00000000" w:rsidRPr="00000000" w14:paraId="000000DF">
      <w:pPr>
        <w:jc w:val="both"/>
        <w:rPr/>
      </w:pPr>
      <w:r w:rsidDel="00000000" w:rsidR="00000000" w:rsidRPr="00000000">
        <w:rPr>
          <w:rtl w:val="0"/>
        </w:rPr>
      </w:r>
    </w:p>
    <w:p w:rsidR="00000000" w:rsidDel="00000000" w:rsidP="00000000" w:rsidRDefault="00000000" w:rsidRPr="00000000" w14:paraId="000000E0">
      <w:pPr>
        <w:jc w:val="both"/>
        <w:rPr/>
      </w:pPr>
      <w:r w:rsidDel="00000000" w:rsidR="00000000" w:rsidRPr="00000000">
        <w:rPr>
          <w:rtl w:val="0"/>
        </w:rPr>
      </w:r>
    </w:p>
    <w:p w:rsidR="00000000" w:rsidDel="00000000" w:rsidP="00000000" w:rsidRDefault="00000000" w:rsidRPr="00000000" w14:paraId="000000E1">
      <w:pPr>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ind w:hanging="566.9291338582675"/>
        <w:jc w:val="both"/>
        <w:rPr>
          <w:color w:val="1c4587"/>
        </w:rPr>
      </w:pPr>
      <w:bookmarkStart w:colFirst="0" w:colLast="0" w:name="_ty0glrvdiub" w:id="8"/>
      <w:bookmarkEnd w:id="8"/>
      <w:r w:rsidDel="00000000" w:rsidR="00000000" w:rsidRPr="00000000">
        <w:rPr>
          <w:rtl w:val="0"/>
        </w:rPr>
        <w:t xml:space="preserve">5</w:t>
      </w:r>
      <w:r w:rsidDel="00000000" w:rsidR="00000000" w:rsidRPr="00000000">
        <w:rPr>
          <w:rFonts w:ascii="Arial" w:cs="Arial" w:eastAsia="Arial" w:hAnsi="Arial"/>
          <w:color w:val="1c4587"/>
          <w:rtl w:val="0"/>
        </w:rPr>
        <w:t xml:space="preserve">- Impulsos</w:t>
      </w:r>
      <w:r w:rsidDel="00000000" w:rsidR="00000000" w:rsidRPr="00000000">
        <w:rPr>
          <w:rtl w:val="0"/>
        </w:rPr>
      </w:r>
    </w:p>
    <w:p w:rsidR="00000000" w:rsidDel="00000000" w:rsidP="00000000" w:rsidRDefault="00000000" w:rsidRPr="00000000" w14:paraId="000000E3">
      <w:pPr>
        <w:ind w:firstLine="425.19685039370086"/>
        <w:jc w:val="both"/>
        <w:rPr/>
      </w:pPr>
      <w:r w:rsidDel="00000000" w:rsidR="00000000" w:rsidRPr="00000000">
        <w:rPr>
          <w:rtl w:val="0"/>
        </w:rPr>
        <w:t xml:space="preserve">Actualmente no existe una plataforma que unifique búsqueda, cierre de contrato y administración de alquileres. En cambio, los usuarios deben realizar la búsqueda en una plataforma aparte, el cierre de contrato de manera presencial y la administración, usualmente, a través de medios informales como WhatsApp.</w:t>
      </w:r>
    </w:p>
    <w:p w:rsidR="00000000" w:rsidDel="00000000" w:rsidP="00000000" w:rsidRDefault="00000000" w:rsidRPr="00000000" w14:paraId="000000E4">
      <w:pPr>
        <w:ind w:firstLine="425.19685039370086"/>
        <w:jc w:val="both"/>
        <w:rPr/>
      </w:pPr>
      <w:r w:rsidDel="00000000" w:rsidR="00000000" w:rsidRPr="00000000">
        <w:rPr>
          <w:rtl w:val="0"/>
        </w:rPr>
        <w:t xml:space="preserve">Entonces, algunos de los problemas actuales al alquilar propiedades son:</w:t>
      </w:r>
    </w:p>
    <w:p w:rsidR="00000000" w:rsidDel="00000000" w:rsidP="00000000" w:rsidRDefault="00000000" w:rsidRPr="00000000" w14:paraId="000000E5">
      <w:pPr>
        <w:numPr>
          <w:ilvl w:val="0"/>
          <w:numId w:val="14"/>
        </w:numPr>
        <w:spacing w:after="0" w:afterAutospacing="0"/>
        <w:ind w:left="720" w:hanging="360"/>
        <w:jc w:val="both"/>
        <w:rPr>
          <w:u w:val="none"/>
        </w:rPr>
      </w:pPr>
      <w:r w:rsidDel="00000000" w:rsidR="00000000" w:rsidRPr="00000000">
        <w:rPr>
          <w:rtl w:val="0"/>
        </w:rPr>
        <w:t xml:space="preserve">Los contratos deben firmarse siempre de manera presencial por la ausencia de una web que facilite el proceso. Esto puede resultar especialmente problemático en aquellas situaciones en las que el locatario o los garantes no se encuentren físicamente en el sitio del alquiler.</w:t>
      </w:r>
    </w:p>
    <w:p w:rsidR="00000000" w:rsidDel="00000000" w:rsidP="00000000" w:rsidRDefault="00000000" w:rsidRPr="00000000" w14:paraId="000000E6">
      <w:pPr>
        <w:numPr>
          <w:ilvl w:val="0"/>
          <w:numId w:val="14"/>
        </w:numPr>
        <w:spacing w:after="0" w:afterAutospacing="0"/>
        <w:ind w:left="720" w:hanging="360"/>
        <w:jc w:val="both"/>
        <w:rPr>
          <w:u w:val="none"/>
        </w:rPr>
      </w:pPr>
      <w:r w:rsidDel="00000000" w:rsidR="00000000" w:rsidRPr="00000000">
        <w:rPr>
          <w:rtl w:val="0"/>
        </w:rPr>
        <w:t xml:space="preserve">Los montos a pagar son informados usualmente vía WhatsApp, dificultando la trazabilidad de los pagos y dando lugar a incertidumbre para el locatario sobre la próxima actualización de los montos.</w:t>
      </w:r>
    </w:p>
    <w:p w:rsidR="00000000" w:rsidDel="00000000" w:rsidP="00000000" w:rsidRDefault="00000000" w:rsidRPr="00000000" w14:paraId="000000E7">
      <w:pPr>
        <w:numPr>
          <w:ilvl w:val="0"/>
          <w:numId w:val="14"/>
        </w:numPr>
        <w:spacing w:after="0" w:afterAutospacing="0"/>
        <w:ind w:left="720" w:hanging="360"/>
        <w:jc w:val="both"/>
        <w:rPr>
          <w:u w:val="none"/>
        </w:rPr>
      </w:pPr>
      <w:r w:rsidDel="00000000" w:rsidR="00000000" w:rsidRPr="00000000">
        <w:rPr>
          <w:rtl w:val="0"/>
        </w:rPr>
        <w:t xml:space="preserve">Debido a lo anterior, los locatarios deben llevar un seguimiento manual de las fechas de vencimiento para realizar sus pagos, en lugar de disponer de una herramienta que los recuerde automáticamente.</w:t>
      </w:r>
    </w:p>
    <w:p w:rsidR="00000000" w:rsidDel="00000000" w:rsidP="00000000" w:rsidRDefault="00000000" w:rsidRPr="00000000" w14:paraId="000000E8">
      <w:pPr>
        <w:numPr>
          <w:ilvl w:val="0"/>
          <w:numId w:val="14"/>
        </w:numPr>
        <w:ind w:left="720" w:hanging="360"/>
        <w:jc w:val="both"/>
        <w:rPr>
          <w:u w:val="none"/>
        </w:rPr>
      </w:pPr>
      <w:r w:rsidDel="00000000" w:rsidR="00000000" w:rsidRPr="00000000">
        <w:rPr>
          <w:rtl w:val="0"/>
        </w:rPr>
        <w:t xml:space="preserve">Los locadores no disponen de herramientas que faciliten la administración de sus propiedades, y si las hay, usualmente están enfocadas a inmobiliarias, por lo que los costos que exigen no se justifican para los locadores individuales. Debido a esto, puede que recurren a planillas de Excel, o directamente prescinda de alguna herramienta.</w:t>
      </w:r>
    </w:p>
    <w:p w:rsidR="00000000" w:rsidDel="00000000" w:rsidP="00000000" w:rsidRDefault="00000000" w:rsidRPr="00000000" w14:paraId="000000E9">
      <w:pPr>
        <w:pStyle w:val="Heading2"/>
        <w:ind w:firstLine="0"/>
        <w:rPr/>
      </w:pPr>
      <w:bookmarkStart w:colFirst="0" w:colLast="0" w:name="_dh0cchv9ydwn" w:id="9"/>
      <w:bookmarkEnd w:id="9"/>
      <w:r w:rsidDel="00000000" w:rsidR="00000000" w:rsidRPr="00000000">
        <w:rPr>
          <w:rtl w:val="0"/>
        </w:rPr>
        <w:t xml:space="preserve">5.1- Oportunidades</w:t>
      </w:r>
    </w:p>
    <w:p w:rsidR="00000000" w:rsidDel="00000000" w:rsidP="00000000" w:rsidRDefault="00000000" w:rsidRPr="00000000" w14:paraId="000000EA">
      <w:pPr>
        <w:numPr>
          <w:ilvl w:val="0"/>
          <w:numId w:val="10"/>
        </w:numPr>
        <w:spacing w:after="0" w:afterAutospacing="0" w:before="240" w:lineRule="auto"/>
        <w:ind w:left="720" w:hanging="360"/>
        <w:jc w:val="both"/>
      </w:pPr>
      <w:r w:rsidDel="00000000" w:rsidR="00000000" w:rsidRPr="00000000">
        <w:rPr>
          <w:rtl w:val="0"/>
        </w:rPr>
        <w:t xml:space="preserve">Adopción creciente</w:t>
      </w:r>
      <w:r w:rsidDel="00000000" w:rsidR="00000000" w:rsidRPr="00000000">
        <w:rPr>
          <w:rtl w:val="0"/>
        </w:rPr>
        <w:t xml:space="preserve"> de medios de pago digitales y billeteras virtuales en  Argentina, lo que permite integrar el cobro dentro de la misma plataforma mediante pasarelas ya existentes.</w:t>
      </w:r>
    </w:p>
    <w:p w:rsidR="00000000" w:rsidDel="00000000" w:rsidP="00000000" w:rsidRDefault="00000000" w:rsidRPr="00000000" w14:paraId="000000EB">
      <w:pPr>
        <w:numPr>
          <w:ilvl w:val="0"/>
          <w:numId w:val="10"/>
        </w:numPr>
        <w:spacing w:after="0" w:afterAutospacing="0" w:before="0" w:beforeAutospacing="0" w:lineRule="auto"/>
        <w:ind w:left="720" w:hanging="360"/>
        <w:jc w:val="both"/>
      </w:pPr>
      <w:r w:rsidDel="00000000" w:rsidR="00000000" w:rsidRPr="00000000">
        <w:rPr>
          <w:rtl w:val="0"/>
        </w:rPr>
        <w:t xml:space="preserve">La complejidad de los incrementos de los alquileres impulsaron la aparición de calculadoras y herramientas puntuales de ajuste, pero el relevamiento de sistemas similares confirmó que ninguna integra de punta a punta publicación, búsqueda, firma, cobro y cierre </w:t>
        <w:tab/>
        <w:t xml:space="preserve">dentro de una misma plataforma.</w:t>
      </w:r>
    </w:p>
    <w:p w:rsidR="00000000" w:rsidDel="00000000" w:rsidP="00000000" w:rsidRDefault="00000000" w:rsidRPr="00000000" w14:paraId="000000EC">
      <w:pPr>
        <w:numPr>
          <w:ilvl w:val="0"/>
          <w:numId w:val="10"/>
        </w:numPr>
        <w:spacing w:after="0" w:afterAutospacing="0" w:before="0" w:beforeAutospacing="0" w:lineRule="auto"/>
        <w:ind w:left="720" w:hanging="360"/>
        <w:jc w:val="both"/>
      </w:pPr>
      <w:r w:rsidDel="00000000" w:rsidR="00000000" w:rsidRPr="00000000">
        <w:rPr>
          <w:rtl w:val="0"/>
        </w:rPr>
        <w:t xml:space="preserve">Los organismos oficiales (INDEC, BCRA) publican periódicamente los  valores de los índices utilizados, lo que habilita una integración de datos automatizada y confiable.</w:t>
      </w:r>
    </w:p>
    <w:p w:rsidR="00000000" w:rsidDel="00000000" w:rsidP="00000000" w:rsidRDefault="00000000" w:rsidRPr="00000000" w14:paraId="000000ED">
      <w:pPr>
        <w:numPr>
          <w:ilvl w:val="0"/>
          <w:numId w:val="10"/>
        </w:numPr>
        <w:spacing w:after="0" w:afterAutospacing="0" w:before="0" w:beforeAutospacing="0" w:lineRule="auto"/>
        <w:ind w:left="720" w:hanging="360"/>
        <w:jc w:val="both"/>
      </w:pPr>
      <w:r w:rsidDel="00000000" w:rsidR="00000000" w:rsidRPr="00000000">
        <w:rPr>
          <w:rtl w:val="0"/>
        </w:rPr>
        <w:t xml:space="preserve">Los propietarios particulares no cuentan hoy con ninguna herramienta  pensada específicamente para ellos, a diferencia de las inmobiliarias, que sí acceden a software de gestión genérico.</w:t>
      </w:r>
    </w:p>
    <w:p w:rsidR="00000000" w:rsidDel="00000000" w:rsidP="00000000" w:rsidRDefault="00000000" w:rsidRPr="00000000" w14:paraId="000000EE">
      <w:pPr>
        <w:numPr>
          <w:ilvl w:val="0"/>
          <w:numId w:val="10"/>
        </w:numPr>
        <w:spacing w:after="240" w:before="0" w:beforeAutospacing="0" w:lineRule="auto"/>
        <w:ind w:left="720" w:hanging="360"/>
        <w:jc w:val="both"/>
      </w:pPr>
      <w:r w:rsidDel="00000000" w:rsidR="00000000" w:rsidRPr="00000000">
        <w:rPr>
          <w:rtl w:val="0"/>
        </w:rPr>
        <w:t xml:space="preserve">Implementación de un Agente de IA que permita consultar información y resolver dudas respecto al contrato en un lenguaje natural y entendible.</w:t>
      </w:r>
      <w:r w:rsidDel="00000000" w:rsidR="00000000" w:rsidRPr="00000000">
        <w:rPr>
          <w:rtl w:val="0"/>
        </w:rPr>
      </w:r>
    </w:p>
    <w:p w:rsidR="00000000" w:rsidDel="00000000" w:rsidP="00000000" w:rsidRDefault="00000000" w:rsidRPr="00000000" w14:paraId="000000EF">
      <w:pPr>
        <w:pStyle w:val="Heading1"/>
        <w:ind w:right="-1120.8661417322828" w:firstLine="0"/>
        <w:jc w:val="both"/>
        <w:rPr>
          <w:rFonts w:ascii="Arial" w:cs="Arial" w:eastAsia="Arial" w:hAnsi="Arial"/>
          <w:color w:val="1c4587"/>
          <w:sz w:val="34"/>
          <w:szCs w:val="34"/>
        </w:rPr>
      </w:pPr>
      <w:bookmarkStart w:colFirst="0" w:colLast="0" w:name="_c5sineeq5ukn" w:id="10"/>
      <w:bookmarkEnd w:id="10"/>
      <w:r w:rsidDel="00000000" w:rsidR="00000000" w:rsidRPr="00000000">
        <w:br w:type="page"/>
      </w:r>
      <w:r w:rsidDel="00000000" w:rsidR="00000000" w:rsidRPr="00000000">
        <w:rPr>
          <w:rtl w:val="0"/>
        </w:rPr>
      </w:r>
    </w:p>
    <w:p w:rsidR="00000000" w:rsidDel="00000000" w:rsidP="00000000" w:rsidRDefault="00000000" w:rsidRPr="00000000" w14:paraId="000000F0">
      <w:pPr>
        <w:pStyle w:val="Heading2"/>
        <w:ind w:right="-1120.8661417322828" w:firstLine="0"/>
        <w:rPr/>
      </w:pPr>
      <w:bookmarkStart w:colFirst="0" w:colLast="0" w:name="_rco9v29pjl4r" w:id="11"/>
      <w:bookmarkEnd w:id="11"/>
      <w:r w:rsidDel="00000000" w:rsidR="00000000" w:rsidRPr="00000000">
        <w:rPr>
          <w:rtl w:val="0"/>
        </w:rPr>
        <w:t xml:space="preserve">5</w:t>
      </w:r>
      <w:r w:rsidDel="00000000" w:rsidR="00000000" w:rsidRPr="00000000">
        <w:rPr>
          <w:rtl w:val="0"/>
        </w:rPr>
        <w:t xml:space="preserve">.2- Requerimientos Funcionales y No Funcionales</w:t>
      </w:r>
    </w:p>
    <w:p w:rsidR="00000000" w:rsidDel="00000000" w:rsidP="00000000" w:rsidRDefault="00000000" w:rsidRPr="00000000" w14:paraId="000000F1">
      <w:pPr>
        <w:jc w:val="both"/>
        <w:rPr>
          <w:b w:val="1"/>
          <w:bCs w:val="1"/>
        </w:rPr>
      </w:pPr>
      <w:r w:rsidDel="00000000" w:rsidR="00000000" w:rsidRPr="00000000">
        <w:rPr>
          <w:b w:val="1"/>
          <w:bCs w:val="1"/>
          <w:rtl w:val="0"/>
        </w:rPr>
        <w:t xml:space="preserve">Requerimientos Funcionales Globales:</w:t>
      </w:r>
    </w:p>
    <w:p w:rsidR="00000000" w:rsidDel="00000000" w:rsidP="00000000" w:rsidRDefault="00000000" w:rsidRPr="00000000" w14:paraId="000000F2">
      <w:pPr>
        <w:numPr>
          <w:ilvl w:val="0"/>
          <w:numId w:val="9"/>
        </w:numPr>
        <w:spacing w:after="0" w:afterAutospacing="0"/>
        <w:ind w:left="720" w:hanging="360"/>
        <w:jc w:val="both"/>
        <w:rPr>
          <w:u w:val="none"/>
        </w:rPr>
      </w:pPr>
      <w:r w:rsidDel="00000000" w:rsidR="00000000" w:rsidRPr="00000000">
        <w:rPr>
          <w:b w:val="1"/>
          <w:bCs w:val="1"/>
          <w:u w:val="single"/>
          <w:rtl w:val="0"/>
        </w:rPr>
        <w:t xml:space="preserve">RG-01 - Gestionar propiedades en alquiler:</w:t>
      </w:r>
      <w:r w:rsidDel="00000000" w:rsidR="00000000" w:rsidRPr="00000000">
        <w:rPr>
          <w:rtl w:val="0"/>
        </w:rPr>
        <w:t xml:space="preserve"> Permitir </w:t>
      </w:r>
      <w:r w:rsidDel="00000000" w:rsidR="00000000" w:rsidRPr="00000000">
        <w:rPr>
          <w:rtl w:val="0"/>
        </w:rPr>
        <w:t xml:space="preserve">añadir o eliminar propiedades de un locador, registrando sus datos </w:t>
      </w:r>
      <w:r w:rsidDel="00000000" w:rsidR="00000000" w:rsidRPr="00000000">
        <w:rPr>
          <w:rtl w:val="0"/>
        </w:rPr>
        <w:t xml:space="preserve">identificatorios</w:t>
      </w:r>
      <w:r w:rsidDel="00000000" w:rsidR="00000000" w:rsidRPr="00000000">
        <w:rPr>
          <w:rtl w:val="0"/>
        </w:rPr>
        <w:t xml:space="preserve"> y estableciendo si se encuentran disponibles para alquilar o alquiladas.</w:t>
      </w:r>
      <w:r w:rsidDel="00000000" w:rsidR="00000000" w:rsidRPr="00000000">
        <w:rPr>
          <w:rtl w:val="0"/>
        </w:rPr>
      </w:r>
    </w:p>
    <w:p w:rsidR="00000000" w:rsidDel="00000000" w:rsidP="00000000" w:rsidRDefault="00000000" w:rsidRPr="00000000" w14:paraId="000000F3">
      <w:pPr>
        <w:numPr>
          <w:ilvl w:val="0"/>
          <w:numId w:val="9"/>
        </w:numPr>
        <w:spacing w:after="0" w:afterAutospacing="0"/>
        <w:ind w:left="720" w:hanging="360"/>
        <w:jc w:val="both"/>
        <w:rPr>
          <w:u w:val="none"/>
        </w:rPr>
      </w:pPr>
      <w:r w:rsidDel="00000000" w:rsidR="00000000" w:rsidRPr="00000000">
        <w:rPr>
          <w:b w:val="1"/>
          <w:bCs w:val="1"/>
          <w:u w:val="single"/>
          <w:rtl w:val="0"/>
        </w:rPr>
        <w:t xml:space="preserve">RG-02 - Gestionar alquileres:</w:t>
      </w:r>
      <w:r w:rsidDel="00000000" w:rsidR="00000000" w:rsidRPr="00000000">
        <w:rPr>
          <w:rtl w:val="0"/>
        </w:rPr>
        <w:t xml:space="preserve"> Permitir asociar un contrato de alquiler a una propiedad y vincular un alquiler entre locador y locatario.</w:t>
      </w:r>
      <w:r w:rsidDel="00000000" w:rsidR="00000000" w:rsidRPr="00000000">
        <w:rPr>
          <w:rtl w:val="0"/>
        </w:rPr>
      </w:r>
    </w:p>
    <w:p w:rsidR="00000000" w:rsidDel="00000000" w:rsidP="00000000" w:rsidRDefault="00000000" w:rsidRPr="00000000" w14:paraId="000000F4">
      <w:pPr>
        <w:numPr>
          <w:ilvl w:val="0"/>
          <w:numId w:val="9"/>
        </w:numPr>
        <w:spacing w:after="0" w:afterAutospacing="0"/>
        <w:ind w:left="720" w:hanging="360"/>
        <w:jc w:val="both"/>
        <w:rPr>
          <w:u w:val="none"/>
        </w:rPr>
      </w:pPr>
      <w:r w:rsidDel="00000000" w:rsidR="00000000" w:rsidRPr="00000000">
        <w:rPr>
          <w:b w:val="1"/>
          <w:bCs w:val="1"/>
          <w:u w:val="single"/>
          <w:rtl w:val="0"/>
        </w:rPr>
        <w:t xml:space="preserve">RG-03 - Gestionar cobros</w:t>
      </w:r>
      <w:r w:rsidDel="00000000" w:rsidR="00000000" w:rsidRPr="00000000">
        <w:rPr>
          <w:u w:val="single"/>
          <w:rtl w:val="0"/>
        </w:rPr>
        <w:t xml:space="preserve">:</w:t>
      </w:r>
      <w:r w:rsidDel="00000000" w:rsidR="00000000" w:rsidRPr="00000000">
        <w:rPr>
          <w:rtl w:val="0"/>
        </w:rPr>
        <w:t xml:space="preserve"> Calcular y procesar el cobro correspondiente a cada propiedad de forma mensual, ajustando automáticamente el monto pactado de acuerdo con el índice establecido en el contrato y excluyendo el monto de expensas extraordinarias, cuyo monto será asignado únicamente al locador.</w:t>
      </w:r>
      <w:r w:rsidDel="00000000" w:rsidR="00000000" w:rsidRPr="00000000">
        <w:rPr>
          <w:rtl w:val="0"/>
        </w:rPr>
      </w:r>
    </w:p>
    <w:p w:rsidR="00000000" w:rsidDel="00000000" w:rsidP="00000000" w:rsidRDefault="00000000" w:rsidRPr="00000000" w14:paraId="000000F5">
      <w:pPr>
        <w:numPr>
          <w:ilvl w:val="0"/>
          <w:numId w:val="9"/>
        </w:numPr>
        <w:spacing w:after="0" w:afterAutospacing="0"/>
        <w:ind w:left="720" w:hanging="360"/>
        <w:jc w:val="both"/>
        <w:rPr>
          <w:u w:val="none"/>
        </w:rPr>
      </w:pPr>
      <w:r w:rsidDel="00000000" w:rsidR="00000000" w:rsidRPr="00000000">
        <w:rPr>
          <w:b w:val="1"/>
          <w:bCs w:val="1"/>
          <w:u w:val="single"/>
          <w:rtl w:val="0"/>
        </w:rPr>
        <w:t xml:space="preserve">RG-04 - Gestionar reclamos:</w:t>
      </w:r>
      <w:r w:rsidDel="00000000" w:rsidR="00000000" w:rsidRPr="00000000">
        <w:rPr>
          <w:rtl w:val="0"/>
        </w:rPr>
        <w:t xml:space="preserve"> Permitir realizar el seguimiento de los reclamos o consultas efectuados por el locatario al locador respecto de la propiedad alquilada.</w:t>
      </w:r>
      <w:r w:rsidDel="00000000" w:rsidR="00000000" w:rsidRPr="00000000">
        <w:rPr>
          <w:rtl w:val="0"/>
        </w:rPr>
      </w:r>
    </w:p>
    <w:p w:rsidR="00000000" w:rsidDel="00000000" w:rsidP="00000000" w:rsidRDefault="00000000" w:rsidRPr="00000000" w14:paraId="000000F6">
      <w:pPr>
        <w:numPr>
          <w:ilvl w:val="0"/>
          <w:numId w:val="9"/>
        </w:numPr>
        <w:spacing w:after="0" w:afterAutospacing="0"/>
        <w:ind w:left="720" w:hanging="360"/>
        <w:jc w:val="both"/>
        <w:rPr>
          <w:u w:val="none"/>
        </w:rPr>
      </w:pPr>
      <w:r w:rsidDel="00000000" w:rsidR="00000000" w:rsidRPr="00000000">
        <w:rPr>
          <w:b w:val="1"/>
          <w:bCs w:val="1"/>
          <w:u w:val="single"/>
          <w:rtl w:val="0"/>
        </w:rPr>
        <w:t xml:space="preserve">RG-05 - Gestionar usuarios</w:t>
      </w:r>
      <w:r w:rsidDel="00000000" w:rsidR="00000000" w:rsidRPr="00000000">
        <w:rPr>
          <w:u w:val="single"/>
          <w:rtl w:val="0"/>
        </w:rPr>
        <w:t xml:space="preserve">:</w:t>
      </w:r>
      <w:r w:rsidDel="00000000" w:rsidR="00000000" w:rsidRPr="00000000">
        <w:rPr>
          <w:rtl w:val="0"/>
        </w:rPr>
        <w:t xml:space="preserve"> Permitir realizar el registro de usuarios en la plataforma.</w:t>
      </w:r>
      <w:r w:rsidDel="00000000" w:rsidR="00000000" w:rsidRPr="00000000">
        <w:rPr>
          <w:rtl w:val="0"/>
        </w:rPr>
      </w:r>
    </w:p>
    <w:p w:rsidR="00000000" w:rsidDel="00000000" w:rsidP="00000000" w:rsidRDefault="00000000" w:rsidRPr="00000000" w14:paraId="000000F7">
      <w:pPr>
        <w:numPr>
          <w:ilvl w:val="0"/>
          <w:numId w:val="9"/>
        </w:numPr>
        <w:spacing w:after="0" w:afterAutospacing="0"/>
        <w:ind w:left="720" w:hanging="360"/>
        <w:jc w:val="both"/>
        <w:rPr>
          <w:u w:val="none"/>
        </w:rPr>
      </w:pPr>
      <w:r w:rsidDel="00000000" w:rsidR="00000000" w:rsidRPr="00000000">
        <w:rPr>
          <w:b w:val="1"/>
          <w:bCs w:val="1"/>
          <w:u w:val="single"/>
          <w:rtl w:val="0"/>
        </w:rPr>
        <w:t xml:space="preserve">RG-06 - </w:t>
      </w:r>
      <w:r w:rsidDel="00000000" w:rsidR="00000000" w:rsidRPr="00000000">
        <w:rPr>
          <w:b w:val="1"/>
          <w:bCs w:val="1"/>
          <w:u w:val="single"/>
          <w:rtl w:val="0"/>
        </w:rPr>
        <w:t xml:space="preserve">Gestionar notificaciones y mensajes:</w:t>
      </w:r>
      <w:r w:rsidDel="00000000" w:rsidR="00000000" w:rsidRPr="00000000">
        <w:rPr>
          <w:rtl w:val="0"/>
        </w:rPr>
        <w:t xml:space="preserve"> Permitir el envío de notificaciones y la comunicación dentro de la plataforma entre locadores y locatarios, incluyendo recordatorios de pagos e información sobre nuevos reclamos.</w:t>
      </w:r>
      <w:r w:rsidDel="00000000" w:rsidR="00000000" w:rsidRPr="00000000">
        <w:rPr>
          <w:rtl w:val="0"/>
        </w:rPr>
      </w:r>
    </w:p>
    <w:p w:rsidR="00000000" w:rsidDel="00000000" w:rsidP="00000000" w:rsidRDefault="00000000" w:rsidRPr="00000000" w14:paraId="000000F8">
      <w:pPr>
        <w:numPr>
          <w:ilvl w:val="0"/>
          <w:numId w:val="9"/>
        </w:numPr>
        <w:spacing w:after="0" w:afterAutospacing="0"/>
        <w:ind w:left="720" w:hanging="360"/>
        <w:jc w:val="both"/>
        <w:rPr>
          <w:u w:val="none"/>
        </w:rPr>
      </w:pPr>
      <w:r w:rsidDel="00000000" w:rsidR="00000000" w:rsidRPr="00000000">
        <w:rPr>
          <w:b w:val="1"/>
          <w:bCs w:val="1"/>
          <w:u w:val="single"/>
          <w:rtl w:val="0"/>
        </w:rPr>
        <w:t xml:space="preserve">RG-07 - Gestionar reportes de cobros</w:t>
      </w:r>
      <w:r w:rsidDel="00000000" w:rsidR="00000000" w:rsidRPr="00000000">
        <w:rPr>
          <w:u w:val="single"/>
          <w:rtl w:val="0"/>
        </w:rPr>
        <w:t xml:space="preserve">:</w:t>
      </w:r>
      <w:r w:rsidDel="00000000" w:rsidR="00000000" w:rsidRPr="00000000">
        <w:rPr>
          <w:rtl w:val="0"/>
        </w:rPr>
        <w:t xml:space="preserve"> Permitir generar y emitir histogramas de cobros realizados</w:t>
      </w:r>
    </w:p>
    <w:p w:rsidR="00000000" w:rsidDel="00000000" w:rsidP="00000000" w:rsidRDefault="00000000" w:rsidRPr="00000000" w14:paraId="000000F9">
      <w:pPr>
        <w:numPr>
          <w:ilvl w:val="0"/>
          <w:numId w:val="9"/>
        </w:numPr>
        <w:spacing w:after="0" w:afterAutospacing="0"/>
        <w:ind w:left="720" w:hanging="360"/>
        <w:jc w:val="both"/>
      </w:pPr>
      <w:r w:rsidDel="00000000" w:rsidR="00000000" w:rsidRPr="00000000">
        <w:rPr>
          <w:b w:val="1"/>
          <w:bCs w:val="1"/>
          <w:u w:val="single"/>
          <w:rtl w:val="0"/>
        </w:rPr>
        <w:t xml:space="preserve">RG-08 - Gestionar reportes del uso de la plataforma</w:t>
      </w:r>
      <w:r w:rsidDel="00000000" w:rsidR="00000000" w:rsidRPr="00000000">
        <w:rPr>
          <w:u w:val="single"/>
          <w:rtl w:val="0"/>
        </w:rPr>
        <w:t xml:space="preserve">:</w:t>
      </w:r>
      <w:r w:rsidDel="00000000" w:rsidR="00000000" w:rsidRPr="00000000">
        <w:rPr>
          <w:rtl w:val="0"/>
        </w:rPr>
        <w:t xml:space="preserve"> Permitir generar y emitir reportes del uso de la plataforma.</w:t>
      </w:r>
    </w:p>
    <w:p w:rsidR="00000000" w:rsidDel="00000000" w:rsidP="00000000" w:rsidRDefault="00000000" w:rsidRPr="00000000" w14:paraId="000000FA">
      <w:pPr>
        <w:numPr>
          <w:ilvl w:val="0"/>
          <w:numId w:val="9"/>
        </w:numPr>
        <w:spacing w:after="0" w:afterAutospacing="0"/>
        <w:ind w:left="720" w:hanging="360"/>
        <w:jc w:val="both"/>
        <w:rPr>
          <w:b w:val="1"/>
          <w:bCs w:val="1"/>
        </w:rPr>
      </w:pPr>
      <w:r w:rsidDel="00000000" w:rsidR="00000000" w:rsidRPr="00000000">
        <w:rPr>
          <w:b w:val="1"/>
          <w:bCs w:val="1"/>
          <w:u w:val="single"/>
          <w:rtl w:val="0"/>
        </w:rPr>
        <w:t xml:space="preserve">RG-09 - Gestionar pago suscripción:</w:t>
      </w:r>
      <w:r w:rsidDel="00000000" w:rsidR="00000000" w:rsidRPr="00000000">
        <w:rPr>
          <w:rtl w:val="0"/>
        </w:rPr>
        <w:t xml:space="preserve"> Permitir el pago de la suscripción para poder acceder al servicio de gestión de alquileres.</w:t>
      </w:r>
    </w:p>
    <w:p w:rsidR="00000000" w:rsidDel="00000000" w:rsidP="00000000" w:rsidRDefault="00000000" w:rsidRPr="00000000" w14:paraId="000000FB">
      <w:pPr>
        <w:numPr>
          <w:ilvl w:val="0"/>
          <w:numId w:val="9"/>
        </w:numPr>
        <w:ind w:left="720" w:hanging="360"/>
        <w:jc w:val="both"/>
        <w:rPr>
          <w:b w:val="1"/>
          <w:bCs w:val="1"/>
        </w:rPr>
      </w:pPr>
      <w:r w:rsidDel="00000000" w:rsidR="00000000" w:rsidRPr="00000000">
        <w:rPr>
          <w:b w:val="1"/>
          <w:bCs w:val="1"/>
          <w:u w:val="single"/>
          <w:rtl w:val="0"/>
        </w:rPr>
        <w:t xml:space="preserve">RG-10 - Gestionar solicitudes de alquiler:</w:t>
      </w:r>
      <w:r w:rsidDel="00000000" w:rsidR="00000000" w:rsidRPr="00000000">
        <w:rPr>
          <w:rtl w:val="0"/>
        </w:rPr>
        <w:t xml:space="preserve"> Permitir aceptar o rechazar solicitudes de alquiler para comenzar a gestionar el alquiler de una propiedad.</w:t>
      </w:r>
    </w:p>
    <w:p w:rsidR="00000000" w:rsidDel="00000000" w:rsidP="00000000" w:rsidRDefault="00000000" w:rsidRPr="00000000" w14:paraId="000000FC">
      <w:pPr>
        <w:ind w:left="720" w:firstLine="0"/>
        <w:jc w:val="both"/>
        <w:rPr>
          <w:highlight w:val="yellow"/>
        </w:rPr>
      </w:pPr>
      <w:r w:rsidDel="00000000" w:rsidR="00000000" w:rsidRPr="00000000">
        <w:rPr>
          <w:rtl w:val="0"/>
        </w:rPr>
      </w:r>
    </w:p>
    <w:p w:rsidR="00000000" w:rsidDel="00000000" w:rsidP="00000000" w:rsidRDefault="00000000" w:rsidRPr="00000000" w14:paraId="000000FD">
      <w:pPr>
        <w:ind w:left="720" w:firstLine="0"/>
        <w:jc w:val="both"/>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E">
      <w:pPr>
        <w:jc w:val="both"/>
        <w:rPr>
          <w:rFonts w:ascii="Calibri" w:cs="Calibri" w:eastAsia="Calibri" w:hAnsi="Calibri"/>
          <w:color w:val="1a1a1a"/>
        </w:rPr>
      </w:pPr>
      <w:r w:rsidDel="00000000" w:rsidR="00000000" w:rsidRPr="00000000">
        <w:rPr>
          <w:b w:val="1"/>
          <w:bCs w:val="1"/>
          <w:rtl w:val="0"/>
        </w:rPr>
        <w:t xml:space="preserve">Requerimientos No Funcionales:</w:t>
      </w:r>
      <w:r w:rsidDel="00000000" w:rsidR="00000000" w:rsidRPr="00000000">
        <w:rPr>
          <w:rtl w:val="0"/>
        </w:rPr>
      </w:r>
    </w:p>
    <w:tbl>
      <w:tblPr>
        <w:tblStyle w:val="Table3"/>
        <w:tblW w:w="9300.0" w:type="dxa"/>
        <w:jc w:val="left"/>
        <w:tblInd w:w="-80.0" w:type="dxa"/>
        <w:tblBorders>
          <w:top w:color="9aa7b2" w:space="0" w:sz="4" w:val="single"/>
          <w:left w:color="9aa7b2" w:space="0" w:sz="4" w:val="single"/>
          <w:bottom w:color="9aa7b2" w:space="0" w:sz="4" w:val="single"/>
          <w:right w:color="9aa7b2" w:space="0" w:sz="4" w:val="single"/>
          <w:insideH w:color="9aa7b2" w:space="0" w:sz="4" w:val="single"/>
          <w:insideV w:color="9aa7b2" w:space="0" w:sz="4" w:val="single"/>
        </w:tblBorders>
        <w:tblLayout w:type="fixed"/>
        <w:tblLook w:val="0000"/>
      </w:tblPr>
      <w:tblGrid>
        <w:gridCol w:w="990"/>
        <w:gridCol w:w="1860"/>
        <w:gridCol w:w="6450"/>
        <w:tblGridChange w:id="0">
          <w:tblGrid>
            <w:gridCol w:w="990"/>
            <w:gridCol w:w="1860"/>
            <w:gridCol w:w="6450"/>
          </w:tblGrid>
        </w:tblGridChange>
      </w:tblGrid>
      <w:tr>
        <w:trPr>
          <w:cantSplit w:val="0"/>
          <w:tblHeader w:val="1"/>
        </w:trPr>
        <w:tc>
          <w:tcPr>
            <w:tcBorders>
              <w:top w:color="9aa7b2" w:space="0" w:sz="4" w:val="single"/>
              <w:left w:color="9aa7b2" w:space="0" w:sz="4" w:val="single"/>
              <w:bottom w:color="9aa7b2" w:space="0" w:sz="4" w:val="single"/>
              <w:right w:color="9aa7b2" w:space="0" w:sz="4" w:val="single"/>
            </w:tcBorders>
            <w:shd w:fill="e8eef4" w:val="clear"/>
          </w:tcPr>
          <w:p w:rsidR="00000000" w:rsidDel="00000000" w:rsidP="00000000" w:rsidRDefault="00000000" w:rsidRPr="00000000" w14:paraId="000000FF">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ID</w:t>
            </w:r>
          </w:p>
        </w:tc>
        <w:tc>
          <w:tcPr>
            <w:tcBorders>
              <w:top w:color="9aa7b2" w:space="0" w:sz="4" w:val="single"/>
              <w:left w:color="9aa7b2" w:space="0" w:sz="4" w:val="single"/>
              <w:bottom w:color="9aa7b2" w:space="0" w:sz="4" w:val="single"/>
              <w:right w:color="9aa7b2" w:space="0" w:sz="4" w:val="single"/>
            </w:tcBorders>
            <w:shd w:fill="e8eef4" w:val="clear"/>
          </w:tcPr>
          <w:p w:rsidR="00000000" w:rsidDel="00000000" w:rsidP="00000000" w:rsidRDefault="00000000" w:rsidRPr="00000000" w14:paraId="00000100">
            <w:pPr>
              <w:widowControl w:val="0"/>
              <w:spacing w:after="40" w:before="40" w:line="240" w:lineRule="auto"/>
              <w:rPr>
                <w:rFonts w:ascii="Arial" w:cs="Arial" w:eastAsia="Arial" w:hAnsi="Arial"/>
                <w:color w:val="1c4587"/>
              </w:rPr>
            </w:pPr>
            <w:r w:rsidDel="00000000" w:rsidR="00000000" w:rsidRPr="00000000">
              <w:rPr>
                <w:rFonts w:ascii="Arial" w:cs="Arial" w:eastAsia="Arial" w:hAnsi="Arial"/>
                <w:b w:val="1"/>
                <w:bCs w:val="1"/>
                <w:color w:val="1c4587"/>
                <w:rtl w:val="0"/>
              </w:rPr>
              <w:t xml:space="preserve">Característica</w:t>
            </w:r>
            <w:r w:rsidDel="00000000" w:rsidR="00000000" w:rsidRPr="00000000">
              <w:rPr>
                <w:rFonts w:ascii="Arial" w:cs="Arial" w:eastAsia="Arial" w:hAnsi="Arial"/>
                <w:color w:val="1c4587"/>
                <w:rtl w:val="0"/>
              </w:rPr>
              <w:br w:type="textWrapping"/>
            </w:r>
            <w:r w:rsidDel="00000000" w:rsidR="00000000" w:rsidRPr="00000000">
              <w:rPr>
                <w:rFonts w:ascii="Arial" w:cs="Arial" w:eastAsia="Arial" w:hAnsi="Arial"/>
                <w:b w:val="1"/>
                <w:bCs w:val="1"/>
                <w:color w:val="1c4587"/>
                <w:rtl w:val="0"/>
              </w:rPr>
              <w:t xml:space="preserve">ISO/IEC 25010</w:t>
            </w: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e8eef4" w:val="clear"/>
          </w:tcPr>
          <w:p w:rsidR="00000000" w:rsidDel="00000000" w:rsidP="00000000" w:rsidRDefault="00000000" w:rsidRPr="00000000" w14:paraId="00000101">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Requerimiento</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2">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RNF-01</w:t>
            </w:r>
          </w:p>
        </w:tc>
        <w:tc>
          <w:tcPr>
            <w:vMerge w:val="restart"/>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3">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Portabilidad</w:t>
            </w: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4">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El sistema debe desarrollarse con tecnologías web y operar correctamente en las versiones vigentes de Google Chrome, Mozilla Firefox y Safari, tanto de escritorio como móviles.</w:t>
            </w:r>
            <w:r w:rsidDel="00000000" w:rsidR="00000000" w:rsidRPr="00000000">
              <w:rPr>
                <w:rtl w:val="0"/>
              </w:rPr>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5">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RNF-02</w:t>
            </w:r>
          </w:p>
        </w:tc>
        <w:tc>
          <w:tcPr>
            <w:vMerge w:val="continue"/>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6">
            <w:pPr>
              <w:widowControl w:val="0"/>
              <w:spacing w:after="0" w:line="276" w:lineRule="auto"/>
              <w:rPr>
                <w:rFonts w:ascii="Calibri" w:cs="Calibri" w:eastAsia="Calibri" w:hAnsi="Calibri"/>
                <w:b w:val="1"/>
                <w:bCs w:val="1"/>
                <w:color w:val="0b3d64"/>
                <w:sz w:val="19"/>
                <w:szCs w:val="19"/>
              </w:rPr>
            </w:pP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7">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La interfaz debe adoptar un diseño </w:t>
            </w:r>
            <w:r w:rsidDel="00000000" w:rsidR="00000000" w:rsidRPr="00000000">
              <w:rPr>
                <w:rFonts w:ascii="Arial" w:cs="Arial" w:eastAsia="Arial" w:hAnsi="Arial"/>
                <w:i w:val="1"/>
                <w:iCs w:val="1"/>
                <w:color w:val="1a1a1a"/>
                <w:rtl w:val="0"/>
              </w:rPr>
              <w:t xml:space="preserve">responsive</w:t>
            </w:r>
            <w:r w:rsidDel="00000000" w:rsidR="00000000" w:rsidRPr="00000000">
              <w:rPr>
                <w:rFonts w:ascii="Arial" w:cs="Arial" w:eastAsia="Arial" w:hAnsi="Arial"/>
                <w:color w:val="1a1a1a"/>
                <w:rtl w:val="0"/>
              </w:rPr>
              <w:t xml:space="preserve">, adaptándose a resoluciones de escritorio, tableta y teléfono móvil sin pérdida de funcionalidad.</w:t>
            </w:r>
            <w:r w:rsidDel="00000000" w:rsidR="00000000" w:rsidRPr="00000000">
              <w:rPr>
                <w:rtl w:val="0"/>
              </w:rPr>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8">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RNF-03</w:t>
            </w:r>
          </w:p>
        </w:tc>
        <w:tc>
          <w:tcPr>
            <w:vMerge w:val="continue"/>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9">
            <w:pPr>
              <w:widowControl w:val="0"/>
              <w:spacing w:after="0" w:line="276" w:lineRule="auto"/>
              <w:rPr>
                <w:rFonts w:ascii="Calibri" w:cs="Calibri" w:eastAsia="Calibri" w:hAnsi="Calibri"/>
                <w:b w:val="1"/>
                <w:bCs w:val="1"/>
                <w:color w:val="0b3d64"/>
                <w:sz w:val="19"/>
                <w:szCs w:val="19"/>
              </w:rPr>
            </w:pP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A">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El sistema no debe requerir la instalación de software adicional en el dispositivo del usuario más allá de un navegador web.</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B">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RNF-04</w:t>
            </w:r>
          </w:p>
        </w:tc>
        <w:tc>
          <w:tcPr>
            <w:vMerge w:val="restart"/>
          </w:tcPr>
          <w:p w:rsidR="00000000" w:rsidDel="00000000" w:rsidP="00000000" w:rsidRDefault="00000000" w:rsidRPr="00000000" w14:paraId="0000010C">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Adecuación funcional</w:t>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D">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La actualización de los montos de alquiler debe realizarse exclusivamente con los índices IPC o ICL publicados por los organismos oficiales (INDEC y BCRA).</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E">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RNF-05</w:t>
            </w:r>
          </w:p>
        </w:tc>
        <w:tc>
          <w:tcPr>
            <w:vMerge w:val="continue"/>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0F">
            <w:pPr>
              <w:widowControl w:val="0"/>
              <w:spacing w:after="0" w:line="276" w:lineRule="auto"/>
              <w:rPr>
                <w:rFonts w:ascii="Calibri" w:cs="Calibri" w:eastAsia="Calibri" w:hAnsi="Calibri"/>
                <w:b w:val="1"/>
                <w:bCs w:val="1"/>
                <w:color w:val="0b3d64"/>
                <w:sz w:val="19"/>
                <w:szCs w:val="19"/>
              </w:rPr>
            </w:pP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0">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La firma electrónica de los contratos debe cumplir con los requisitos de validez previstos por la normativa argentina de firma electrónica y digital.</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1">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RNF-06</w:t>
            </w:r>
          </w:p>
        </w:tc>
        <w:tc>
          <w:tcPr>
            <w:vMerge w:val="restart"/>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2">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Seguridad</w:t>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3">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Las credenciales de acceso deben almacenarse cifradas y el acceso al sistema debe realizarse mediante autenticación de usuario.</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4">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RNF-07</w:t>
            </w:r>
          </w:p>
        </w:tc>
        <w:tc>
          <w:tcPr>
            <w:vMerge w:val="continue"/>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5">
            <w:pPr>
              <w:widowControl w:val="0"/>
              <w:spacing w:after="0" w:line="276" w:lineRule="auto"/>
              <w:rPr>
                <w:rFonts w:ascii="Calibri" w:cs="Calibri" w:eastAsia="Calibri" w:hAnsi="Calibri"/>
                <w:b w:val="1"/>
                <w:bCs w:val="1"/>
                <w:color w:val="0b3d64"/>
                <w:sz w:val="19"/>
                <w:szCs w:val="19"/>
              </w:rPr>
            </w:pP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6">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El sistema debe implementar control de acceso basado en perfiles, de modo que cada usuario acceda únicamente a los contratos, pagos y mensajes en los que interviene.</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7">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RNF-08</w:t>
            </w:r>
          </w:p>
        </w:tc>
        <w:tc>
          <w:tcPr>
            <w:vMerge w:val="restart"/>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8">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Usabilidad</w:t>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9">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El alta de una propiedad y el registro de un pago no deben requerir conocimientos técnicos por parte del usuario.</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A">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RNF-09</w:t>
            </w:r>
          </w:p>
        </w:tc>
        <w:tc>
          <w:tcPr>
            <w:vMerge w:val="continue"/>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B">
            <w:pPr>
              <w:widowControl w:val="0"/>
              <w:spacing w:after="0" w:line="276" w:lineRule="auto"/>
              <w:rPr>
                <w:rFonts w:ascii="Calibri" w:cs="Calibri" w:eastAsia="Calibri" w:hAnsi="Calibri"/>
                <w:b w:val="1"/>
                <w:bCs w:val="1"/>
                <w:color w:val="0b3d64"/>
                <w:sz w:val="19"/>
                <w:szCs w:val="19"/>
              </w:rPr>
            </w:pP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C">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El sistema debe informar mediante mensajes comprensibles el resultado de cada operación, especialmente ante errores de validación o de pago.</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D">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RNF-10</w:t>
            </w:r>
          </w:p>
        </w:tc>
        <w:tc>
          <w:tcPr>
            <w:vMerge w:val="restart"/>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E">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Eficiencia de desempeño</w:t>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1F">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Las consultas de búsqueda de propiedades deben resolverse en un tiempo de respuesta acorde a una experiencia de uso fluida en conexiones móviles estándar.</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0">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RNF-11</w:t>
            </w:r>
          </w:p>
        </w:tc>
        <w:tc>
          <w:tcPr>
            <w:vMerge w:val="continue"/>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1">
            <w:pPr>
              <w:widowControl w:val="0"/>
              <w:spacing w:after="0" w:line="276" w:lineRule="auto"/>
              <w:rPr>
                <w:rFonts w:ascii="Calibri" w:cs="Calibri" w:eastAsia="Calibri" w:hAnsi="Calibri"/>
                <w:b w:val="1"/>
                <w:bCs w:val="1"/>
                <w:color w:val="0b3d64"/>
                <w:sz w:val="19"/>
                <w:szCs w:val="19"/>
              </w:rPr>
            </w:pP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2">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El sistema debe soportar el uso simultáneo de múltiples usuarios sin degradación perceptible del servicio.</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3">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RNF-12</w:t>
            </w:r>
          </w:p>
        </w:tc>
        <w:tc>
          <w:tcPr>
            <w:vMerge w:val="restart"/>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4">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Mantenibilidad</w:t>
            </w: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5">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La persistencia de datos debe implementarse sobre la plataforma Supabase.</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6">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RNF-13</w:t>
            </w:r>
          </w:p>
        </w:tc>
        <w:tc>
          <w:tcPr>
            <w:vMerge w:val="continue"/>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7">
            <w:pPr>
              <w:widowControl w:val="0"/>
              <w:spacing w:after="0" w:line="276" w:lineRule="auto"/>
              <w:rPr>
                <w:rFonts w:ascii="Calibri" w:cs="Calibri" w:eastAsia="Calibri" w:hAnsi="Calibri"/>
                <w:b w:val="1"/>
                <w:bCs w:val="1"/>
                <w:color w:val="0b3d64"/>
                <w:sz w:val="19"/>
                <w:szCs w:val="19"/>
              </w:rPr>
            </w:pP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8">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La integración con la pasarela de pagos debe realizarse sobre MercadoPago, encapsulada de modo que su reemplazo no impacte en el resto del sistema.</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9">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RNF-14</w:t>
            </w:r>
          </w:p>
        </w:tc>
        <w:tc>
          <w:tcPr>
            <w:vMerge w:val="continue"/>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A">
            <w:pPr>
              <w:widowControl w:val="0"/>
              <w:spacing w:after="0" w:line="276" w:lineRule="auto"/>
              <w:rPr>
                <w:rFonts w:ascii="Calibri" w:cs="Calibri" w:eastAsia="Calibri" w:hAnsi="Calibri"/>
                <w:b w:val="1"/>
                <w:bCs w:val="1"/>
                <w:color w:val="0b3d64"/>
                <w:sz w:val="19"/>
                <w:szCs w:val="19"/>
              </w:rPr>
            </w:pP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B">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La integración con el modelo de inteligencia artificial (Gemini) para el análisis de contratos y la resolución de consultas debe estar desacoplada del núcleo funcional del sistema.</w:t>
            </w:r>
          </w:p>
        </w:tc>
      </w:tr>
      <w:tr>
        <w:trPr>
          <w:cantSplit w:val="0"/>
          <w:tblHeader w:val="0"/>
        </w:trPr>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C">
            <w:pPr>
              <w:widowControl w:val="0"/>
              <w:spacing w:after="40" w:before="40" w:line="240" w:lineRule="auto"/>
              <w:rPr>
                <w:rFonts w:ascii="Arial" w:cs="Arial" w:eastAsia="Arial" w:hAnsi="Arial"/>
                <w:b w:val="1"/>
                <w:bCs w:val="1"/>
                <w:color w:val="1c4587"/>
              </w:rPr>
            </w:pPr>
            <w:r w:rsidDel="00000000" w:rsidR="00000000" w:rsidRPr="00000000">
              <w:rPr>
                <w:rFonts w:ascii="Arial" w:cs="Arial" w:eastAsia="Arial" w:hAnsi="Arial"/>
                <w:b w:val="1"/>
                <w:bCs w:val="1"/>
                <w:color w:val="1c4587"/>
                <w:rtl w:val="0"/>
              </w:rPr>
              <w:t xml:space="preserve">RNF-15</w:t>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D">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Fiabilidad</w:t>
            </w:r>
            <w:r w:rsidDel="00000000" w:rsidR="00000000" w:rsidRPr="00000000">
              <w:rPr>
                <w:rtl w:val="0"/>
              </w:rPr>
            </w:r>
          </w:p>
        </w:tc>
        <w:tc>
          <w:tcPr>
            <w:tcBorders>
              <w:top w:color="9aa7b2" w:space="0" w:sz="4" w:val="single"/>
              <w:left w:color="9aa7b2" w:space="0" w:sz="4" w:val="single"/>
              <w:bottom w:color="9aa7b2" w:space="0" w:sz="4" w:val="single"/>
              <w:right w:color="9aa7b2" w:space="0" w:sz="4" w:val="single"/>
            </w:tcBorders>
            <w:shd w:fill="auto" w:val="clear"/>
          </w:tcPr>
          <w:p w:rsidR="00000000" w:rsidDel="00000000" w:rsidP="00000000" w:rsidRDefault="00000000" w:rsidRPr="00000000" w14:paraId="0000012E">
            <w:pPr>
              <w:widowControl w:val="0"/>
              <w:spacing w:after="40" w:before="40" w:line="240" w:lineRule="auto"/>
              <w:rPr>
                <w:rFonts w:ascii="Arial" w:cs="Arial" w:eastAsia="Arial" w:hAnsi="Arial"/>
                <w:color w:val="1a1a1a"/>
              </w:rPr>
            </w:pPr>
            <w:r w:rsidDel="00000000" w:rsidR="00000000" w:rsidRPr="00000000">
              <w:rPr>
                <w:rFonts w:ascii="Arial" w:cs="Arial" w:eastAsia="Arial" w:hAnsi="Arial"/>
                <w:color w:val="1a1a1a"/>
                <w:rtl w:val="0"/>
              </w:rPr>
              <w:t xml:space="preserve">El sistema debe permitir el envío de notificaciones a los usuarios por correo electrónico y dentro de la propia plataforma, garantizando la entrega por al menos uno de ambos canales.</w:t>
            </w:r>
          </w:p>
        </w:tc>
      </w:tr>
    </w:tbl>
    <w:p w:rsidR="00000000" w:rsidDel="00000000" w:rsidP="00000000" w:rsidRDefault="00000000" w:rsidRPr="00000000" w14:paraId="0000012F">
      <w:pPr>
        <w:pStyle w:val="Heading1"/>
        <w:ind w:hanging="566.9291338582675"/>
        <w:jc w:val="both"/>
        <w:rPr>
          <w:rFonts w:ascii="Arial" w:cs="Arial" w:eastAsia="Arial" w:hAnsi="Arial"/>
          <w:color w:val="1c4587"/>
        </w:rPr>
      </w:pPr>
      <w:bookmarkStart w:colFirst="0" w:colLast="0" w:name="_jacemy3d30wp" w:id="12"/>
      <w:bookmarkEnd w:id="12"/>
      <w:r w:rsidDel="00000000" w:rsidR="00000000" w:rsidRPr="00000000">
        <w:rPr>
          <w:rtl w:val="0"/>
        </w:rPr>
        <w:t xml:space="preserve">6</w:t>
      </w:r>
      <w:r w:rsidDel="00000000" w:rsidR="00000000" w:rsidRPr="00000000">
        <w:rPr>
          <w:rFonts w:ascii="Arial" w:cs="Arial" w:eastAsia="Arial" w:hAnsi="Arial"/>
          <w:color w:val="1c4587"/>
          <w:rtl w:val="0"/>
        </w:rPr>
        <w:t xml:space="preserve">- Propuesta del sistema de información</w:t>
      </w:r>
    </w:p>
    <w:p w:rsidR="00000000" w:rsidDel="00000000" w:rsidP="00000000" w:rsidRDefault="00000000" w:rsidRPr="00000000" w14:paraId="00000130">
      <w:pPr>
        <w:pStyle w:val="Heading2"/>
        <w:ind w:left="0" w:firstLine="0"/>
        <w:rPr/>
      </w:pPr>
      <w:bookmarkStart w:colFirst="0" w:colLast="0" w:name="_s021gcn9s2zx" w:id="13"/>
      <w:bookmarkEnd w:id="13"/>
      <w:r w:rsidDel="00000000" w:rsidR="00000000" w:rsidRPr="00000000">
        <w:rPr>
          <w:rtl w:val="0"/>
        </w:rPr>
        <w:t xml:space="preserve">6.1- Objetivo del SI</w:t>
      </w:r>
    </w:p>
    <w:p w:rsidR="00000000" w:rsidDel="00000000" w:rsidP="00000000" w:rsidRDefault="00000000" w:rsidRPr="00000000" w14:paraId="00000131">
      <w:pPr>
        <w:ind w:firstLine="425.19685039370086"/>
        <w:jc w:val="both"/>
        <w:rPr/>
      </w:pPr>
      <w:r w:rsidDel="00000000" w:rsidR="00000000" w:rsidRPr="00000000">
        <w:rPr>
          <w:rtl w:val="0"/>
        </w:rPr>
        <w:t xml:space="preserve">La plataforma RentAR tiene como </w:t>
      </w:r>
      <w:r w:rsidDel="00000000" w:rsidR="00000000" w:rsidRPr="00000000">
        <w:rPr>
          <w:rtl w:val="0"/>
        </w:rPr>
        <w:t xml:space="preserve">objetivo brindar información para centralizar el ofrecimiento, cierre de contrato y la administración de alquileres residenciales celebrados de manera directa entre locadores y locatarios, brindando a ambas partes trazabilidad completa hasta el vencimiento del contrato, automatizar las actualizaciones periódicas del monto establecido y la republicación de alquileres una vez vencido el plazo pactado, y agilizar la firma de los contratos.</w:t>
      </w:r>
      <w:r w:rsidDel="00000000" w:rsidR="00000000" w:rsidRPr="00000000">
        <w:rPr>
          <w:rtl w:val="0"/>
        </w:rPr>
      </w:r>
    </w:p>
    <w:p w:rsidR="00000000" w:rsidDel="00000000" w:rsidP="00000000" w:rsidRDefault="00000000" w:rsidRPr="00000000" w14:paraId="00000132">
      <w:pPr>
        <w:pStyle w:val="Heading2"/>
        <w:ind w:left="0" w:firstLine="0"/>
        <w:jc w:val="both"/>
        <w:rPr/>
      </w:pPr>
      <w:bookmarkStart w:colFirst="0" w:colLast="0" w:name="_kgissj6klkpu" w:id="14"/>
      <w:bookmarkEnd w:id="14"/>
      <w:r w:rsidDel="00000000" w:rsidR="00000000" w:rsidRPr="00000000">
        <w:rPr>
          <w:rtl w:val="0"/>
        </w:rPr>
        <w:t xml:space="preserve">6.2- R</w:t>
      </w:r>
      <w:r w:rsidDel="00000000" w:rsidR="00000000" w:rsidRPr="00000000">
        <w:rPr>
          <w:rtl w:val="0"/>
        </w:rPr>
        <w:t xml:space="preserve">equerimientos funcionales detallados</w:t>
      </w:r>
      <w:r w:rsidDel="00000000" w:rsidR="00000000" w:rsidRPr="00000000">
        <w:rPr>
          <w:rtl w:val="0"/>
        </w:rPr>
      </w:r>
    </w:p>
    <w:p w:rsidR="00000000" w:rsidDel="00000000" w:rsidP="00000000" w:rsidRDefault="00000000" w:rsidRPr="00000000" w14:paraId="00000133">
      <w:pPr>
        <w:jc w:val="both"/>
        <w:rPr/>
      </w:pPr>
      <w:r w:rsidDel="00000000" w:rsidR="00000000" w:rsidRPr="00000000">
        <w:rPr>
          <w:u w:val="single"/>
          <w:rtl w:val="0"/>
        </w:rPr>
        <w:t xml:space="preserve">RG-01 - Gestionar propiedades en alquiler:</w:t>
      </w:r>
      <w:r w:rsidDel="00000000" w:rsidR="00000000" w:rsidRPr="00000000">
        <w:rPr>
          <w:rtl w:val="0"/>
        </w:rPr>
      </w:r>
    </w:p>
    <w:p w:rsidR="00000000" w:rsidDel="00000000" w:rsidP="00000000" w:rsidRDefault="00000000" w:rsidRPr="00000000" w14:paraId="00000134">
      <w:pPr>
        <w:numPr>
          <w:ilvl w:val="0"/>
          <w:numId w:val="7"/>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RD-01.01: Registrar propiedad.</w:t>
      </w:r>
    </w:p>
    <w:p w:rsidR="00000000" w:rsidDel="00000000" w:rsidP="00000000" w:rsidRDefault="00000000" w:rsidRPr="00000000" w14:paraId="00000135">
      <w:pPr>
        <w:numPr>
          <w:ilvl w:val="0"/>
          <w:numId w:val="7"/>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RD-01.02: Consultar propiedad.</w:t>
      </w:r>
    </w:p>
    <w:p w:rsidR="00000000" w:rsidDel="00000000" w:rsidP="00000000" w:rsidRDefault="00000000" w:rsidRPr="00000000" w14:paraId="00000136">
      <w:pPr>
        <w:numPr>
          <w:ilvl w:val="0"/>
          <w:numId w:val="7"/>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RD-01.03: Modificar propiedad.</w:t>
      </w:r>
    </w:p>
    <w:p w:rsidR="00000000" w:rsidDel="00000000" w:rsidP="00000000" w:rsidRDefault="00000000" w:rsidRPr="00000000" w14:paraId="00000137">
      <w:pPr>
        <w:numPr>
          <w:ilvl w:val="0"/>
          <w:numId w:val="7"/>
        </w:numPr>
        <w:ind w:left="720" w:hanging="360"/>
        <w:jc w:val="both"/>
        <w:rPr>
          <w:rFonts w:ascii="Aptos" w:cs="Aptos" w:eastAsia="Aptos" w:hAnsi="Aptos"/>
          <w:b w:val="0"/>
          <w:bCs w:val="0"/>
          <w:i w:val="0"/>
          <w:iCs w:val="0"/>
          <w:color w:val="000000"/>
        </w:rPr>
      </w:pPr>
      <w:r w:rsidDel="00000000" w:rsidR="00000000" w:rsidRPr="00000000">
        <w:rPr>
          <w:rtl w:val="0"/>
        </w:rPr>
        <w:t xml:space="preserve">RD-01.04: Eliminar propiedad.</w:t>
      </w:r>
    </w:p>
    <w:p w:rsidR="00000000" w:rsidDel="00000000" w:rsidP="00000000" w:rsidRDefault="00000000" w:rsidRPr="00000000" w14:paraId="00000138">
      <w:pPr>
        <w:jc w:val="both"/>
        <w:rPr/>
      </w:pPr>
      <w:r w:rsidDel="00000000" w:rsidR="00000000" w:rsidRPr="00000000">
        <w:rPr>
          <w:u w:val="single"/>
          <w:rtl w:val="0"/>
        </w:rPr>
        <w:t xml:space="preserve">RG-02 - Gestionar alquileres:</w:t>
      </w:r>
      <w:r w:rsidDel="00000000" w:rsidR="00000000" w:rsidRPr="00000000">
        <w:rPr>
          <w:rtl w:val="0"/>
        </w:rPr>
      </w:r>
    </w:p>
    <w:p w:rsidR="00000000" w:rsidDel="00000000" w:rsidP="00000000" w:rsidRDefault="00000000" w:rsidRPr="00000000" w14:paraId="00000139">
      <w:pPr>
        <w:numPr>
          <w:ilvl w:val="0"/>
          <w:numId w:val="3"/>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RD-02.01: Registrar contrato de alquiler.</w:t>
      </w:r>
    </w:p>
    <w:p w:rsidR="00000000" w:rsidDel="00000000" w:rsidP="00000000" w:rsidRDefault="00000000" w:rsidRPr="00000000" w14:paraId="0000013A">
      <w:pPr>
        <w:numPr>
          <w:ilvl w:val="0"/>
          <w:numId w:val="3"/>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RD-02.02: Modificar contrato de alquiler.</w:t>
      </w:r>
    </w:p>
    <w:p w:rsidR="00000000" w:rsidDel="00000000" w:rsidP="00000000" w:rsidRDefault="00000000" w:rsidRPr="00000000" w14:paraId="0000013B">
      <w:pPr>
        <w:numPr>
          <w:ilvl w:val="0"/>
          <w:numId w:val="3"/>
        </w:numPr>
        <w:spacing w:after="0" w:afterAutospacing="0"/>
        <w:ind w:left="720" w:hanging="360"/>
        <w:jc w:val="both"/>
        <w:rPr>
          <w:u w:val="none"/>
        </w:rPr>
      </w:pPr>
      <w:r w:rsidDel="00000000" w:rsidR="00000000" w:rsidRPr="00000000">
        <w:rPr>
          <w:rtl w:val="0"/>
        </w:rPr>
        <w:t xml:space="preserve">RD-02.03: Registrar firma de contrato de alquiler.</w:t>
      </w:r>
    </w:p>
    <w:p w:rsidR="00000000" w:rsidDel="00000000" w:rsidP="00000000" w:rsidRDefault="00000000" w:rsidRPr="00000000" w14:paraId="0000013C">
      <w:pPr>
        <w:numPr>
          <w:ilvl w:val="0"/>
          <w:numId w:val="3"/>
        </w:numPr>
        <w:ind w:left="720" w:hanging="360"/>
        <w:jc w:val="both"/>
        <w:rPr>
          <w:u w:val="none"/>
        </w:rPr>
      </w:pPr>
      <w:r w:rsidDel="00000000" w:rsidR="00000000" w:rsidRPr="00000000">
        <w:rPr>
          <w:rtl w:val="0"/>
        </w:rPr>
        <w:t xml:space="preserve">RD-02.03: Consultar alquileres</w:t>
      </w:r>
    </w:p>
    <w:p w:rsidR="00000000" w:rsidDel="00000000" w:rsidP="00000000" w:rsidRDefault="00000000" w:rsidRPr="00000000" w14:paraId="0000013D">
      <w:pPr>
        <w:jc w:val="both"/>
        <w:rPr/>
      </w:pPr>
      <w:r w:rsidDel="00000000" w:rsidR="00000000" w:rsidRPr="00000000">
        <w:rPr>
          <w:u w:val="single"/>
          <w:rtl w:val="0"/>
        </w:rPr>
        <w:t xml:space="preserve">RG-03 - Gestionar cobros:</w:t>
      </w:r>
      <w:r w:rsidDel="00000000" w:rsidR="00000000" w:rsidRPr="00000000">
        <w:rPr>
          <w:rtl w:val="0"/>
        </w:rPr>
      </w:r>
    </w:p>
    <w:p w:rsidR="00000000" w:rsidDel="00000000" w:rsidP="00000000" w:rsidRDefault="00000000" w:rsidRPr="00000000" w14:paraId="0000013E">
      <w:pPr>
        <w:numPr>
          <w:ilvl w:val="0"/>
          <w:numId w:val="3"/>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RD-03.01: Registrar cobro.</w:t>
      </w:r>
    </w:p>
    <w:p w:rsidR="00000000" w:rsidDel="00000000" w:rsidP="00000000" w:rsidRDefault="00000000" w:rsidRPr="00000000" w14:paraId="0000013F">
      <w:pPr>
        <w:numPr>
          <w:ilvl w:val="0"/>
          <w:numId w:val="3"/>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RD-03.02: Consultar cobro.</w:t>
      </w:r>
    </w:p>
    <w:p w:rsidR="00000000" w:rsidDel="00000000" w:rsidP="00000000" w:rsidRDefault="00000000" w:rsidRPr="00000000" w14:paraId="00000140">
      <w:pPr>
        <w:numPr>
          <w:ilvl w:val="0"/>
          <w:numId w:val="3"/>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RD-03.03: Emitir comprobante de pago.</w:t>
      </w:r>
    </w:p>
    <w:p w:rsidR="00000000" w:rsidDel="00000000" w:rsidP="00000000" w:rsidRDefault="00000000" w:rsidRPr="00000000" w14:paraId="00000141">
      <w:pPr>
        <w:numPr>
          <w:ilvl w:val="0"/>
          <w:numId w:val="3"/>
        </w:numPr>
        <w:spacing w:after="0" w:afterAutospacing="0"/>
        <w:ind w:left="720" w:hanging="360"/>
        <w:jc w:val="both"/>
        <w:rPr>
          <w:u w:val="none"/>
        </w:rPr>
      </w:pPr>
      <w:r w:rsidDel="00000000" w:rsidR="00000000" w:rsidRPr="00000000">
        <w:rPr>
          <w:rtl w:val="0"/>
        </w:rPr>
        <w:t xml:space="preserve">RD-03.04: Consultar la estimación del monto del próximo alquiler.</w:t>
      </w:r>
    </w:p>
    <w:p w:rsidR="00000000" w:rsidDel="00000000" w:rsidP="00000000" w:rsidRDefault="00000000" w:rsidRPr="00000000" w14:paraId="00000142">
      <w:pPr>
        <w:numPr>
          <w:ilvl w:val="0"/>
          <w:numId w:val="3"/>
        </w:numPr>
        <w:ind w:left="720" w:hanging="360"/>
        <w:jc w:val="both"/>
        <w:rPr>
          <w:u w:val="none"/>
        </w:rPr>
      </w:pPr>
      <w:r w:rsidDel="00000000" w:rsidR="00000000" w:rsidRPr="00000000">
        <w:rPr>
          <w:rtl w:val="0"/>
        </w:rPr>
        <w:t xml:space="preserve">RD-03.05: Consultar el monto a pagar del alquiler.</w:t>
      </w:r>
    </w:p>
    <w:p w:rsidR="00000000" w:rsidDel="00000000" w:rsidP="00000000" w:rsidRDefault="00000000" w:rsidRPr="00000000" w14:paraId="00000143">
      <w:pPr>
        <w:jc w:val="both"/>
        <w:rPr/>
      </w:pPr>
      <w:r w:rsidDel="00000000" w:rsidR="00000000" w:rsidRPr="00000000">
        <w:rPr>
          <w:u w:val="single"/>
          <w:rtl w:val="0"/>
        </w:rPr>
        <w:t xml:space="preserve">RG-04 - Gestionar reclamos:</w:t>
      </w:r>
      <w:r w:rsidDel="00000000" w:rsidR="00000000" w:rsidRPr="00000000">
        <w:rPr>
          <w:rtl w:val="0"/>
        </w:rPr>
      </w:r>
    </w:p>
    <w:p w:rsidR="00000000" w:rsidDel="00000000" w:rsidP="00000000" w:rsidRDefault="00000000" w:rsidRPr="00000000" w14:paraId="00000144">
      <w:pPr>
        <w:numPr>
          <w:ilvl w:val="0"/>
          <w:numId w:val="3"/>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RD-04.01: Registrar reclamo.</w:t>
      </w:r>
    </w:p>
    <w:p w:rsidR="00000000" w:rsidDel="00000000" w:rsidP="00000000" w:rsidRDefault="00000000" w:rsidRPr="00000000" w14:paraId="00000145">
      <w:pPr>
        <w:numPr>
          <w:ilvl w:val="0"/>
          <w:numId w:val="3"/>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RD-04.02: Consultar reclamo.</w:t>
      </w:r>
    </w:p>
    <w:p w:rsidR="00000000" w:rsidDel="00000000" w:rsidP="00000000" w:rsidRDefault="00000000" w:rsidRPr="00000000" w14:paraId="00000146">
      <w:pPr>
        <w:numPr>
          <w:ilvl w:val="0"/>
          <w:numId w:val="3"/>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RD-04.03: Modificar reclamo.</w:t>
      </w:r>
    </w:p>
    <w:p w:rsidR="00000000" w:rsidDel="00000000" w:rsidP="00000000" w:rsidRDefault="00000000" w:rsidRPr="00000000" w14:paraId="00000147">
      <w:pPr>
        <w:numPr>
          <w:ilvl w:val="0"/>
          <w:numId w:val="3"/>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RD-04.04: Eliminar reclamo.</w:t>
      </w:r>
    </w:p>
    <w:p w:rsidR="00000000" w:rsidDel="00000000" w:rsidP="00000000" w:rsidRDefault="00000000" w:rsidRPr="00000000" w14:paraId="00000148">
      <w:pPr>
        <w:numPr>
          <w:ilvl w:val="0"/>
          <w:numId w:val="3"/>
        </w:numPr>
        <w:ind w:left="720" w:hanging="360"/>
        <w:jc w:val="both"/>
        <w:rPr>
          <w:u w:val="none"/>
        </w:rPr>
      </w:pPr>
      <w:r w:rsidDel="00000000" w:rsidR="00000000" w:rsidRPr="00000000">
        <w:rPr>
          <w:rtl w:val="0"/>
        </w:rPr>
        <w:t xml:space="preserve">RD-04.05: Registrar respuesta a</w:t>
      </w:r>
      <w:r w:rsidDel="00000000" w:rsidR="00000000" w:rsidRPr="00000000">
        <w:rPr>
          <w:rtl w:val="0"/>
        </w:rPr>
        <w:t xml:space="preserve"> reclamo</w:t>
      </w:r>
      <w:r w:rsidDel="00000000" w:rsidR="00000000" w:rsidRPr="00000000">
        <w:rPr>
          <w:rtl w:val="0"/>
        </w:rPr>
        <w:t xml:space="preserve">.</w:t>
      </w:r>
    </w:p>
    <w:p w:rsidR="00000000" w:rsidDel="00000000" w:rsidP="00000000" w:rsidRDefault="00000000" w:rsidRPr="00000000" w14:paraId="00000149">
      <w:pPr>
        <w:jc w:val="both"/>
        <w:rPr/>
      </w:pPr>
      <w:r w:rsidDel="00000000" w:rsidR="00000000" w:rsidRPr="00000000">
        <w:rPr>
          <w:u w:val="single"/>
          <w:rtl w:val="0"/>
        </w:rPr>
        <w:t xml:space="preserve">RG-05 - Gestionar usuarios:</w:t>
      </w:r>
      <w:r w:rsidDel="00000000" w:rsidR="00000000" w:rsidRPr="00000000">
        <w:rPr>
          <w:rtl w:val="0"/>
        </w:rPr>
      </w:r>
    </w:p>
    <w:p w:rsidR="00000000" w:rsidDel="00000000" w:rsidP="00000000" w:rsidRDefault="00000000" w:rsidRPr="00000000" w14:paraId="0000014A">
      <w:pPr>
        <w:numPr>
          <w:ilvl w:val="0"/>
          <w:numId w:val="12"/>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RD-05.01: Registrar usuario.</w:t>
      </w:r>
    </w:p>
    <w:p w:rsidR="00000000" w:rsidDel="00000000" w:rsidP="00000000" w:rsidRDefault="00000000" w:rsidRPr="00000000" w14:paraId="0000014B">
      <w:pPr>
        <w:numPr>
          <w:ilvl w:val="0"/>
          <w:numId w:val="12"/>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RD-05.02: Consultar usuario.</w:t>
      </w:r>
    </w:p>
    <w:p w:rsidR="00000000" w:rsidDel="00000000" w:rsidP="00000000" w:rsidRDefault="00000000" w:rsidRPr="00000000" w14:paraId="0000014C">
      <w:pPr>
        <w:numPr>
          <w:ilvl w:val="0"/>
          <w:numId w:val="12"/>
        </w:numPr>
        <w:ind w:left="720" w:hanging="360"/>
        <w:jc w:val="both"/>
        <w:rPr>
          <w:rFonts w:ascii="Aptos" w:cs="Aptos" w:eastAsia="Aptos" w:hAnsi="Aptos"/>
          <w:b w:val="0"/>
          <w:bCs w:val="0"/>
          <w:i w:val="0"/>
          <w:iCs w:val="0"/>
          <w:color w:val="000000"/>
        </w:rPr>
      </w:pPr>
      <w:r w:rsidDel="00000000" w:rsidR="00000000" w:rsidRPr="00000000">
        <w:rPr>
          <w:rtl w:val="0"/>
        </w:rPr>
        <w:t xml:space="preserve">RD-05.03: Modificar usuario.</w:t>
      </w:r>
    </w:p>
    <w:p w:rsidR="00000000" w:rsidDel="00000000" w:rsidP="00000000" w:rsidRDefault="00000000" w:rsidRPr="00000000" w14:paraId="0000014D">
      <w:pPr>
        <w:jc w:val="both"/>
        <w:rPr/>
      </w:pPr>
      <w:r w:rsidDel="00000000" w:rsidR="00000000" w:rsidRPr="00000000">
        <w:rPr>
          <w:u w:val="single"/>
          <w:rtl w:val="0"/>
        </w:rPr>
        <w:t xml:space="preserve">RG-06 - Gestionar notificaciones y mensajes:</w:t>
      </w:r>
      <w:r w:rsidDel="00000000" w:rsidR="00000000" w:rsidRPr="00000000">
        <w:rPr>
          <w:rtl w:val="0"/>
        </w:rPr>
      </w:r>
    </w:p>
    <w:p w:rsidR="00000000" w:rsidDel="00000000" w:rsidP="00000000" w:rsidRDefault="00000000" w:rsidRPr="00000000" w14:paraId="0000014E">
      <w:pPr>
        <w:numPr>
          <w:ilvl w:val="0"/>
          <w:numId w:val="5"/>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RD-06.01: Registrar notificación.</w:t>
      </w:r>
      <w:r w:rsidDel="00000000" w:rsidR="00000000" w:rsidRPr="00000000">
        <w:rPr>
          <w:rtl w:val="0"/>
        </w:rPr>
      </w:r>
    </w:p>
    <w:p w:rsidR="00000000" w:rsidDel="00000000" w:rsidP="00000000" w:rsidRDefault="00000000" w:rsidRPr="00000000" w14:paraId="0000014F">
      <w:pPr>
        <w:numPr>
          <w:ilvl w:val="0"/>
          <w:numId w:val="5"/>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RD-06.02: Consultar notificación.</w:t>
      </w:r>
    </w:p>
    <w:p w:rsidR="00000000" w:rsidDel="00000000" w:rsidP="00000000" w:rsidRDefault="00000000" w:rsidRPr="00000000" w14:paraId="00000150">
      <w:pPr>
        <w:numPr>
          <w:ilvl w:val="0"/>
          <w:numId w:val="11"/>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RD-06.03: Registrar mensaje.</w:t>
      </w:r>
    </w:p>
    <w:p w:rsidR="00000000" w:rsidDel="00000000" w:rsidP="00000000" w:rsidRDefault="00000000" w:rsidRPr="00000000" w14:paraId="00000151">
      <w:pPr>
        <w:numPr>
          <w:ilvl w:val="0"/>
          <w:numId w:val="11"/>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RD-06.04: Consultar mensaje.</w:t>
      </w:r>
    </w:p>
    <w:p w:rsidR="00000000" w:rsidDel="00000000" w:rsidP="00000000" w:rsidRDefault="00000000" w:rsidRPr="00000000" w14:paraId="00000152">
      <w:pPr>
        <w:numPr>
          <w:ilvl w:val="0"/>
          <w:numId w:val="11"/>
        </w:numPr>
        <w:ind w:left="720" w:hanging="360"/>
        <w:jc w:val="both"/>
        <w:rPr>
          <w:rFonts w:ascii="Aptos" w:cs="Aptos" w:eastAsia="Aptos" w:hAnsi="Aptos"/>
          <w:b w:val="0"/>
          <w:bCs w:val="0"/>
          <w:i w:val="0"/>
          <w:iCs w:val="0"/>
          <w:color w:val="000000"/>
        </w:rPr>
      </w:pPr>
      <w:r w:rsidDel="00000000" w:rsidR="00000000" w:rsidRPr="00000000">
        <w:rPr>
          <w:rtl w:val="0"/>
        </w:rPr>
        <w:t xml:space="preserve">RD-06.05: Eliminar mensaje.</w:t>
      </w:r>
    </w:p>
    <w:p w:rsidR="00000000" w:rsidDel="00000000" w:rsidP="00000000" w:rsidRDefault="00000000" w:rsidRPr="00000000" w14:paraId="00000153">
      <w:pPr>
        <w:jc w:val="both"/>
        <w:rPr/>
      </w:pPr>
      <w:r w:rsidDel="00000000" w:rsidR="00000000" w:rsidRPr="00000000">
        <w:rPr>
          <w:u w:val="single"/>
          <w:rtl w:val="0"/>
        </w:rPr>
        <w:t xml:space="preserve">RG-07 -  Gestionar reportes de pagos:</w:t>
      </w:r>
      <w:r w:rsidDel="00000000" w:rsidR="00000000" w:rsidRPr="00000000">
        <w:rPr>
          <w:rtl w:val="0"/>
        </w:rPr>
      </w:r>
    </w:p>
    <w:p w:rsidR="00000000" w:rsidDel="00000000" w:rsidP="00000000" w:rsidRDefault="00000000" w:rsidRPr="00000000" w14:paraId="00000154">
      <w:pPr>
        <w:numPr>
          <w:ilvl w:val="0"/>
          <w:numId w:val="6"/>
        </w:numPr>
        <w:ind w:left="720" w:hanging="360"/>
        <w:jc w:val="both"/>
        <w:rPr>
          <w:rFonts w:ascii="Aptos" w:cs="Aptos" w:eastAsia="Aptos" w:hAnsi="Aptos"/>
          <w:b w:val="0"/>
          <w:bCs w:val="0"/>
          <w:i w:val="0"/>
          <w:iCs w:val="0"/>
          <w:color w:val="000000"/>
        </w:rPr>
      </w:pPr>
      <w:r w:rsidDel="00000000" w:rsidR="00000000" w:rsidRPr="00000000">
        <w:rPr>
          <w:rtl w:val="0"/>
        </w:rPr>
        <w:t xml:space="preserve">RD-07.01: Generar y emitir histograma de cobros.</w:t>
      </w:r>
    </w:p>
    <w:p w:rsidR="00000000" w:rsidDel="00000000" w:rsidP="00000000" w:rsidRDefault="00000000" w:rsidRPr="00000000" w14:paraId="00000155">
      <w:pPr>
        <w:jc w:val="both"/>
        <w:rPr/>
      </w:pPr>
      <w:r w:rsidDel="00000000" w:rsidR="00000000" w:rsidRPr="00000000">
        <w:rPr>
          <w:u w:val="single"/>
          <w:rtl w:val="0"/>
        </w:rPr>
        <w:t xml:space="preserve">RG-08 -  Gestionar reportes de uso de la plataforma:</w:t>
      </w:r>
      <w:r w:rsidDel="00000000" w:rsidR="00000000" w:rsidRPr="00000000">
        <w:rPr>
          <w:rtl w:val="0"/>
        </w:rPr>
      </w:r>
    </w:p>
    <w:p w:rsidR="00000000" w:rsidDel="00000000" w:rsidP="00000000" w:rsidRDefault="00000000" w:rsidRPr="00000000" w14:paraId="00000156">
      <w:pPr>
        <w:numPr>
          <w:ilvl w:val="0"/>
          <w:numId w:val="6"/>
        </w:numPr>
        <w:ind w:left="720" w:hanging="360"/>
        <w:jc w:val="both"/>
        <w:rPr/>
      </w:pPr>
      <w:r w:rsidDel="00000000" w:rsidR="00000000" w:rsidRPr="00000000">
        <w:rPr>
          <w:rtl w:val="0"/>
        </w:rPr>
        <w:t xml:space="preserve">RD-08.01: Generar y emitir reportes del uso de la plataforma.</w:t>
      </w:r>
    </w:p>
    <w:p w:rsidR="00000000" w:rsidDel="00000000" w:rsidP="00000000" w:rsidRDefault="00000000" w:rsidRPr="00000000" w14:paraId="00000157">
      <w:pPr>
        <w:jc w:val="both"/>
        <w:rPr>
          <w:u w:val="single"/>
        </w:rPr>
      </w:pPr>
      <w:r w:rsidDel="00000000" w:rsidR="00000000" w:rsidRPr="00000000">
        <w:rPr>
          <w:u w:val="single"/>
          <w:rtl w:val="0"/>
        </w:rPr>
        <w:t xml:space="preserve">RG-09 -  Gestionar pago suscripción :</w:t>
      </w:r>
    </w:p>
    <w:p w:rsidR="00000000" w:rsidDel="00000000" w:rsidP="00000000" w:rsidRDefault="00000000" w:rsidRPr="00000000" w14:paraId="00000158">
      <w:pPr>
        <w:numPr>
          <w:ilvl w:val="0"/>
          <w:numId w:val="6"/>
        </w:numPr>
        <w:spacing w:after="0" w:afterAutospacing="0"/>
        <w:ind w:left="720" w:hanging="360"/>
        <w:jc w:val="both"/>
        <w:rPr/>
      </w:pPr>
      <w:r w:rsidDel="00000000" w:rsidR="00000000" w:rsidRPr="00000000">
        <w:rPr>
          <w:rtl w:val="0"/>
        </w:rPr>
        <w:t xml:space="preserve">RD-09.01: Registrar pago de suscripción. </w:t>
      </w:r>
    </w:p>
    <w:p w:rsidR="00000000" w:rsidDel="00000000" w:rsidP="00000000" w:rsidRDefault="00000000" w:rsidRPr="00000000" w14:paraId="00000159">
      <w:pPr>
        <w:numPr>
          <w:ilvl w:val="0"/>
          <w:numId w:val="6"/>
        </w:numPr>
        <w:spacing w:after="0" w:afterAutospacing="0"/>
        <w:ind w:left="720" w:hanging="360"/>
        <w:jc w:val="both"/>
        <w:rPr/>
      </w:pPr>
      <w:r w:rsidDel="00000000" w:rsidR="00000000" w:rsidRPr="00000000">
        <w:rPr>
          <w:rtl w:val="0"/>
        </w:rPr>
        <w:t xml:space="preserve">RD-09.02: Consultar pago de suscripción.</w:t>
      </w:r>
    </w:p>
    <w:p w:rsidR="00000000" w:rsidDel="00000000" w:rsidP="00000000" w:rsidRDefault="00000000" w:rsidRPr="00000000" w14:paraId="0000015A">
      <w:pPr>
        <w:numPr>
          <w:ilvl w:val="0"/>
          <w:numId w:val="6"/>
        </w:numPr>
        <w:spacing w:after="0" w:afterAutospacing="0"/>
        <w:ind w:left="720" w:hanging="360"/>
        <w:jc w:val="both"/>
        <w:rPr/>
      </w:pPr>
      <w:r w:rsidDel="00000000" w:rsidR="00000000" w:rsidRPr="00000000">
        <w:rPr>
          <w:rtl w:val="0"/>
        </w:rPr>
        <w:t xml:space="preserve">RD-09.03: Actualizar pago de suscripción.</w:t>
      </w:r>
    </w:p>
    <w:p w:rsidR="00000000" w:rsidDel="00000000" w:rsidP="00000000" w:rsidRDefault="00000000" w:rsidRPr="00000000" w14:paraId="0000015B">
      <w:pPr>
        <w:numPr>
          <w:ilvl w:val="0"/>
          <w:numId w:val="6"/>
        </w:numPr>
        <w:ind w:left="720" w:hanging="360"/>
        <w:jc w:val="both"/>
        <w:rPr/>
      </w:pPr>
      <w:r w:rsidDel="00000000" w:rsidR="00000000" w:rsidRPr="00000000">
        <w:rPr>
          <w:rtl w:val="0"/>
        </w:rPr>
        <w:t xml:space="preserve">RD-09.04: Eliminar suscripción.</w:t>
      </w:r>
    </w:p>
    <w:p w:rsidR="00000000" w:rsidDel="00000000" w:rsidP="00000000" w:rsidRDefault="00000000" w:rsidRPr="00000000" w14:paraId="0000015C">
      <w:pPr>
        <w:jc w:val="both"/>
        <w:rPr>
          <w:u w:val="single"/>
        </w:rPr>
      </w:pPr>
      <w:r w:rsidDel="00000000" w:rsidR="00000000" w:rsidRPr="00000000">
        <w:rPr>
          <w:u w:val="single"/>
          <w:rtl w:val="0"/>
        </w:rPr>
        <w:t xml:space="preserve">RG-10 -  Gestionar solicitudes de alquiler:</w:t>
      </w:r>
    </w:p>
    <w:p w:rsidR="00000000" w:rsidDel="00000000" w:rsidP="00000000" w:rsidRDefault="00000000" w:rsidRPr="00000000" w14:paraId="0000015D">
      <w:pPr>
        <w:numPr>
          <w:ilvl w:val="0"/>
          <w:numId w:val="6"/>
        </w:numPr>
        <w:spacing w:after="0" w:afterAutospacing="0"/>
        <w:ind w:left="720" w:hanging="360"/>
        <w:jc w:val="both"/>
      </w:pPr>
      <w:r w:rsidDel="00000000" w:rsidR="00000000" w:rsidRPr="00000000">
        <w:rPr>
          <w:rtl w:val="0"/>
        </w:rPr>
        <w:t xml:space="preserve">RD-10.01: Registrar solicitud de alquiler</w:t>
      </w:r>
    </w:p>
    <w:p w:rsidR="00000000" w:rsidDel="00000000" w:rsidP="00000000" w:rsidRDefault="00000000" w:rsidRPr="00000000" w14:paraId="0000015E">
      <w:pPr>
        <w:numPr>
          <w:ilvl w:val="0"/>
          <w:numId w:val="6"/>
        </w:numPr>
        <w:spacing w:after="0" w:afterAutospacing="0"/>
        <w:ind w:left="720" w:hanging="360"/>
        <w:jc w:val="both"/>
      </w:pPr>
      <w:r w:rsidDel="00000000" w:rsidR="00000000" w:rsidRPr="00000000">
        <w:rPr>
          <w:rtl w:val="0"/>
        </w:rPr>
        <w:t xml:space="preserve">RD-10.02: Consultar solicitud de alquiler.</w:t>
      </w:r>
    </w:p>
    <w:p w:rsidR="00000000" w:rsidDel="00000000" w:rsidP="00000000" w:rsidRDefault="00000000" w:rsidRPr="00000000" w14:paraId="0000015F">
      <w:pPr>
        <w:numPr>
          <w:ilvl w:val="0"/>
          <w:numId w:val="6"/>
        </w:numPr>
        <w:spacing w:after="0" w:afterAutospacing="0"/>
        <w:ind w:left="720" w:hanging="360"/>
        <w:jc w:val="both"/>
      </w:pPr>
      <w:r w:rsidDel="00000000" w:rsidR="00000000" w:rsidRPr="00000000">
        <w:rPr>
          <w:rtl w:val="0"/>
        </w:rPr>
        <w:t xml:space="preserve">RD-10.03: Modificar solicitud de alquiler.</w:t>
      </w:r>
    </w:p>
    <w:p w:rsidR="00000000" w:rsidDel="00000000" w:rsidP="00000000" w:rsidRDefault="00000000" w:rsidRPr="00000000" w14:paraId="00000160">
      <w:pPr>
        <w:numPr>
          <w:ilvl w:val="0"/>
          <w:numId w:val="6"/>
        </w:numPr>
        <w:ind w:left="720" w:hanging="360"/>
        <w:jc w:val="both"/>
      </w:pPr>
      <w:r w:rsidDel="00000000" w:rsidR="00000000" w:rsidRPr="00000000">
        <w:rPr>
          <w:rtl w:val="0"/>
        </w:rPr>
        <w:t xml:space="preserve">RD-10.04: Eliminar solicitud de alquiler.</w:t>
      </w:r>
      <w:r w:rsidDel="00000000" w:rsidR="00000000" w:rsidRPr="00000000">
        <w:rPr>
          <w:rtl w:val="0"/>
        </w:rPr>
      </w:r>
    </w:p>
    <w:p w:rsidR="00000000" w:rsidDel="00000000" w:rsidP="00000000" w:rsidRDefault="00000000" w:rsidRPr="00000000" w14:paraId="00000161">
      <w:pPr>
        <w:ind w:left="0" w:firstLine="0"/>
        <w:jc w:val="both"/>
        <w:rPr/>
      </w:pPr>
      <w:r w:rsidDel="00000000" w:rsidR="00000000" w:rsidRPr="00000000">
        <w:rPr>
          <w:rtl w:val="0"/>
        </w:rPr>
      </w:r>
    </w:p>
    <w:p w:rsidR="00000000" w:rsidDel="00000000" w:rsidP="00000000" w:rsidRDefault="00000000" w:rsidRPr="00000000" w14:paraId="00000162">
      <w:pPr>
        <w:pStyle w:val="Heading1"/>
        <w:ind w:hanging="566.9291338582675"/>
        <w:jc w:val="both"/>
        <w:rPr>
          <w:rFonts w:ascii="Arial" w:cs="Arial" w:eastAsia="Arial" w:hAnsi="Arial"/>
          <w:color w:val="1c4587"/>
        </w:rPr>
      </w:pPr>
      <w:bookmarkStart w:colFirst="0" w:colLast="0" w:name="_ak8bsqwrcm1e" w:id="15"/>
      <w:bookmarkEnd w:id="15"/>
      <w:r w:rsidDel="00000000" w:rsidR="00000000" w:rsidRPr="00000000">
        <w:rPr>
          <w:rtl w:val="0"/>
        </w:rPr>
        <w:t xml:space="preserve">7</w:t>
      </w:r>
      <w:r w:rsidDel="00000000" w:rsidR="00000000" w:rsidRPr="00000000">
        <w:rPr>
          <w:rFonts w:ascii="Arial" w:cs="Arial" w:eastAsia="Arial" w:hAnsi="Arial"/>
          <w:color w:val="1c4587"/>
          <w:rtl w:val="0"/>
        </w:rPr>
        <w:t xml:space="preserve">- Estudio de Prefactibilidad</w:t>
      </w:r>
    </w:p>
    <w:p w:rsidR="00000000" w:rsidDel="00000000" w:rsidP="00000000" w:rsidRDefault="00000000" w:rsidRPr="00000000" w14:paraId="00000163">
      <w:pPr>
        <w:pStyle w:val="Heading2"/>
        <w:rPr/>
      </w:pPr>
      <w:bookmarkStart w:colFirst="0" w:colLast="0" w:name="_h0c8kcoi1k2d" w:id="16"/>
      <w:bookmarkEnd w:id="16"/>
      <w:r w:rsidDel="00000000" w:rsidR="00000000" w:rsidRPr="00000000">
        <w:rPr>
          <w:rtl w:val="0"/>
        </w:rPr>
        <w:t xml:space="preserve">7.1- </w:t>
      </w:r>
      <w:r w:rsidDel="00000000" w:rsidR="00000000" w:rsidRPr="00000000">
        <w:rPr>
          <w:rtl w:val="0"/>
        </w:rPr>
        <w:t xml:space="preserve">Prefactibilidad técnica</w:t>
      </w:r>
    </w:p>
    <w:p w:rsidR="00000000" w:rsidDel="00000000" w:rsidP="00000000" w:rsidRDefault="00000000" w:rsidRPr="00000000" w14:paraId="00000164">
      <w:pPr>
        <w:spacing w:after="200" w:line="276" w:lineRule="auto"/>
        <w:ind w:firstLine="425.19685039370086"/>
        <w:jc w:val="both"/>
        <w:rPr/>
      </w:pPr>
      <w:r w:rsidDel="00000000" w:rsidR="00000000" w:rsidRPr="00000000">
        <w:rPr>
          <w:rtl w:val="0"/>
        </w:rPr>
        <w:t xml:space="preserve">Para utilizar la plataforma, los usuarios requerirán conexión a internet y un navegador web en un dispositivo inteligente, tal como: una tablet, un teléfono móvil o una computadora. No se requiere instalación de software adicional ni algún hardware específico.</w:t>
      </w:r>
    </w:p>
    <w:p w:rsidR="00000000" w:rsidDel="00000000" w:rsidP="00000000" w:rsidRDefault="00000000" w:rsidRPr="00000000" w14:paraId="00000165">
      <w:pPr>
        <w:spacing w:after="200" w:line="276" w:lineRule="auto"/>
        <w:ind w:firstLine="425.19685039370086"/>
        <w:jc w:val="both"/>
        <w:rPr/>
      </w:pPr>
      <w:r w:rsidDel="00000000" w:rsidR="00000000" w:rsidRPr="00000000">
        <w:rPr>
          <w:rtl w:val="0"/>
        </w:rPr>
        <w:t xml:space="preserve">En cuanto al desarrollo, no se precisa de ninguna innovación tecnológica, sino que se hará uso de tecnologías existentes</w:t>
      </w:r>
      <w:r w:rsidDel="00000000" w:rsidR="00000000" w:rsidRPr="00000000">
        <w:rPr>
          <w:rtl w:val="0"/>
        </w:rPr>
        <w:t xml:space="preserve">: Supabase para persistencia y autenticación; Vercel para el despliegue continuo sobre una plataforma serverless, MercadoPago como pasarela de pagos; NextJS, NodeJS y Ant Design para el desarrollo del backend y frontend, Google Gemini para integración de un asistente de Inteligencia Artificial y DocuSign para la firma electrónica.</w:t>
      </w:r>
    </w:p>
    <w:p w:rsidR="00000000" w:rsidDel="00000000" w:rsidP="00000000" w:rsidRDefault="00000000" w:rsidRPr="00000000" w14:paraId="00000166">
      <w:pPr>
        <w:pStyle w:val="Heading2"/>
        <w:rPr/>
      </w:pPr>
      <w:bookmarkStart w:colFirst="0" w:colLast="0" w:name="_q8r93pib59cc" w:id="17"/>
      <w:bookmarkEnd w:id="17"/>
      <w:r w:rsidDel="00000000" w:rsidR="00000000" w:rsidRPr="00000000">
        <w:rPr>
          <w:rtl w:val="0"/>
        </w:rPr>
        <w:t xml:space="preserve">7.2- P</w:t>
      </w:r>
      <w:r w:rsidDel="00000000" w:rsidR="00000000" w:rsidRPr="00000000">
        <w:rPr>
          <w:rtl w:val="0"/>
        </w:rPr>
        <w:t xml:space="preserve">refactibilidad económica</w:t>
      </w:r>
      <w:r w:rsidDel="00000000" w:rsidR="00000000" w:rsidRPr="00000000">
        <w:rPr>
          <w:rtl w:val="0"/>
        </w:rPr>
      </w:r>
    </w:p>
    <w:p w:rsidR="00000000" w:rsidDel="00000000" w:rsidP="00000000" w:rsidRDefault="00000000" w:rsidRPr="00000000" w14:paraId="00000167">
      <w:pPr>
        <w:ind w:firstLine="425.19685039370086"/>
        <w:rPr/>
      </w:pPr>
      <w:r w:rsidDel="00000000" w:rsidR="00000000" w:rsidRPr="00000000">
        <w:rPr>
          <w:rtl w:val="0"/>
        </w:rPr>
        <w:t xml:space="preserve">El uso de la web será gratuito para quienes deseen encontrar alquileres, y para los locadores se contempla cobrarles un pequeño monto para publicar sus propiedades en la web durante un tiempo determinado, y una suscripción mensual para los que deseen hacer uso de la funcionalidad de gestión, que acreditará el costo de publicación. Además, a fines de sostener el alojamiento de la web en un servidor, se mostrarán pequeños anuncios en los bordes de la misma.</w:t>
      </w:r>
    </w:p>
    <w:p w:rsidR="00000000" w:rsidDel="00000000" w:rsidP="00000000" w:rsidRDefault="00000000" w:rsidRPr="00000000" w14:paraId="00000168">
      <w:pPr>
        <w:spacing w:after="200" w:line="276" w:lineRule="auto"/>
        <w:ind w:firstLine="425.19685039370086"/>
        <w:jc w:val="both"/>
        <w:rPr/>
      </w:pPr>
      <w:r w:rsidDel="00000000" w:rsidR="00000000" w:rsidRPr="00000000">
        <w:rPr>
          <w:rtl w:val="0"/>
        </w:rPr>
        <w:t xml:space="preserve">La arquitectura </w:t>
      </w:r>
      <w:r w:rsidDel="00000000" w:rsidR="00000000" w:rsidRPr="00000000">
        <w:rPr>
          <w:i w:val="1"/>
          <w:iCs w:val="1"/>
          <w:rtl w:val="0"/>
        </w:rPr>
        <w:t xml:space="preserve">serverless</w:t>
      </w:r>
      <w:r w:rsidDel="00000000" w:rsidR="00000000" w:rsidRPr="00000000">
        <w:rPr>
          <w:rtl w:val="0"/>
        </w:rPr>
        <w:t xml:space="preserve"> propuesta (Vercel y Supabase) permite operar el MVP dentro de los niveles gratuitos o de bajo costo de estos servicios mientras el volumen de usuarios es reducido, lo que mantiene acotada la inversión en infraestructura durante el desarrollo académico del proyecto. La pasarela de pago no requiere costo fijo, sino una comisión por transacción procesada. La plataforma utilizada para la firma electrónica ofrece la posibilidad de utilizarla gratuitamente todo el tiempo que sea necesario para el desarrollo de la plataforma, incurriendo en un costo mensual permanente únicamente una vez el sistema se encuentre desplegado en producción. El principal costo del proyecto es el esfuerzo de desarrollo, cubierto por el equipo del Seminario Integrador. </w:t>
      </w:r>
    </w:p>
    <w:p w:rsidR="00000000" w:rsidDel="00000000" w:rsidP="00000000" w:rsidRDefault="00000000" w:rsidRPr="00000000" w14:paraId="00000169">
      <w:pPr>
        <w:pStyle w:val="Heading2"/>
        <w:rPr/>
      </w:pPr>
      <w:bookmarkStart w:colFirst="0" w:colLast="0" w:name="_ocdh7ukl7t49" w:id="18"/>
      <w:bookmarkEnd w:id="18"/>
      <w:r w:rsidDel="00000000" w:rsidR="00000000" w:rsidRPr="00000000">
        <w:rPr>
          <w:rtl w:val="0"/>
        </w:rPr>
        <w:t xml:space="preserve">7.3- </w:t>
      </w:r>
      <w:r w:rsidDel="00000000" w:rsidR="00000000" w:rsidRPr="00000000">
        <w:rPr>
          <w:rtl w:val="0"/>
        </w:rPr>
        <w:t xml:space="preserve">Prefactibilidad</w:t>
      </w:r>
      <w:r w:rsidDel="00000000" w:rsidR="00000000" w:rsidRPr="00000000">
        <w:rPr>
          <w:rtl w:val="0"/>
        </w:rPr>
        <w:t xml:space="preserve"> operativa</w:t>
      </w:r>
    </w:p>
    <w:p w:rsidR="00000000" w:rsidDel="00000000" w:rsidP="00000000" w:rsidRDefault="00000000" w:rsidRPr="00000000" w14:paraId="0000016A">
      <w:pPr>
        <w:spacing w:after="200" w:line="276" w:lineRule="auto"/>
        <w:ind w:firstLine="425.19685039370086"/>
        <w:jc w:val="both"/>
        <w:rPr/>
      </w:pPr>
      <w:r w:rsidDel="00000000" w:rsidR="00000000" w:rsidRPr="00000000">
        <w:rPr>
          <w:rtl w:val="0"/>
        </w:rPr>
        <w:t xml:space="preserve">En la actualidad, en Argentina cada vez se ha incorporado más el uso de medios de pago virtuales, superando el efectivo. Sin embargo, esa adopción se concentra en consumos de bajo monto (transporte, comercios de cercanía, compras chicas); para un pago de monto elevado y periodicidad mensual como el alquiler, el medio predominante en la práctica sigue siendo el efectivo o la transferencia bancaria directa, en parte porque las pasarelas de pago cobran una comisión por transacción que resulta significativa sobre montos altos. Debido a ello, el sistema contempla, tal como se describe en el Proceso 4 (punto 4.2), tanto el cobro a través de la pasarela integrada como el registro manual de pagos realizados por transferencia, sin forzar a las partes a migrar a un único canal de cobro.</w:t>
      </w:r>
    </w:p>
    <w:p w:rsidR="00000000" w:rsidDel="00000000" w:rsidP="00000000" w:rsidRDefault="00000000" w:rsidRPr="00000000" w14:paraId="0000016B">
      <w:pPr>
        <w:spacing w:after="200" w:line="276" w:lineRule="auto"/>
        <w:ind w:firstLine="425.19685039370086"/>
        <w:jc w:val="both"/>
        <w:rPr/>
      </w:pPr>
      <w:r w:rsidDel="00000000" w:rsidR="00000000" w:rsidRPr="00000000">
        <w:rPr>
          <w:rtl w:val="0"/>
        </w:rPr>
        <w:t xml:space="preserve">El principal riesgo operativo identificado es la resistencia al cambio por parte de los propietarios particulares, acostumbrados a gestionar sus alquileres de manera informal y no siempre familiarizados con herramientas digitales o con la firma electrónica de un contrato. Se propone mitigar este riesgo con un proceso de incorporación simple, sin necesidad de conocimientos técnicos, y con un alcance piloto acotado a la ciudad de Córdoba que permita validar la adopción antes de una expansión mayor.</w:t>
      </w:r>
      <w:r w:rsidDel="00000000" w:rsidR="00000000" w:rsidRPr="00000000">
        <w:rPr>
          <w:rtl w:val="0"/>
        </w:rPr>
      </w:r>
    </w:p>
    <w:p w:rsidR="00000000" w:rsidDel="00000000" w:rsidP="00000000" w:rsidRDefault="00000000" w:rsidRPr="00000000" w14:paraId="0000016C">
      <w:pPr>
        <w:pStyle w:val="Heading1"/>
        <w:ind w:hanging="566.9291338582675"/>
        <w:jc w:val="both"/>
        <w:rPr>
          <w:color w:val="1c4587"/>
        </w:rPr>
      </w:pPr>
      <w:bookmarkStart w:colFirst="0" w:colLast="0" w:name="_z6tayr3fa25k" w:id="19"/>
      <w:bookmarkEnd w:id="19"/>
      <w:r w:rsidDel="00000000" w:rsidR="00000000" w:rsidRPr="00000000">
        <w:rPr>
          <w:rtl w:val="0"/>
        </w:rPr>
        <w:t xml:space="preserve">8</w:t>
      </w:r>
      <w:r w:rsidDel="00000000" w:rsidR="00000000" w:rsidRPr="00000000">
        <w:rPr>
          <w:rFonts w:ascii="Arial" w:cs="Arial" w:eastAsia="Arial" w:hAnsi="Arial"/>
          <w:color w:val="1c4587"/>
          <w:rtl w:val="0"/>
        </w:rPr>
        <w:t xml:space="preserve">- </w:t>
      </w:r>
      <w:r w:rsidDel="00000000" w:rsidR="00000000" w:rsidRPr="00000000">
        <w:rPr>
          <w:rFonts w:ascii="Arial" w:cs="Arial" w:eastAsia="Arial" w:hAnsi="Arial"/>
          <w:color w:val="1c4587"/>
          <w:rtl w:val="0"/>
        </w:rPr>
        <w:t xml:space="preserve">Metodología a utilizar </w:t>
      </w:r>
      <w:r w:rsidDel="00000000" w:rsidR="00000000" w:rsidRPr="00000000">
        <w:rPr>
          <w:color w:val="1c4587"/>
          <w:rtl w:val="0"/>
        </w:rPr>
        <w:tab/>
      </w:r>
    </w:p>
    <w:p w:rsidR="00000000" w:rsidDel="00000000" w:rsidP="00000000" w:rsidRDefault="00000000" w:rsidRPr="00000000" w14:paraId="0000016D">
      <w:pPr>
        <w:spacing w:after="200" w:before="240" w:line="276" w:lineRule="auto"/>
        <w:ind w:firstLine="425.19685039370086"/>
        <w:jc w:val="both"/>
        <w:rPr/>
      </w:pPr>
      <w:r w:rsidDel="00000000" w:rsidR="00000000" w:rsidRPr="00000000">
        <w:rPr>
          <w:rtl w:val="0"/>
        </w:rPr>
        <w:t xml:space="preserve">Para las etapas de diseño y desarrollo se propone utilizar la metodología de Scrum, la cual sigue la filosofía del desarrollo ágil y organiza el trabajo en sprints breves (dos semanas) con entregas incrementales del producto. Scrum fue creado por Ken Schwaber y Jeff Sutherland. La información obtenida con respecto a esta metodología proviene tanto de los apuntes empleados a lo largo de diferentes materias en la universidad como de Scrum.org (</w:t>
      </w:r>
      <w:hyperlink r:id="rId15">
        <w:r w:rsidDel="00000000" w:rsidR="00000000" w:rsidRPr="00000000">
          <w:rPr>
            <w:color w:val="1155cc"/>
            <w:u w:val="single"/>
            <w:rtl w:val="0"/>
          </w:rPr>
          <w:t xml:space="preserve">https://www.scrum.org/learning-series/what-is-scrum/</w:t>
        </w:r>
      </w:hyperlink>
      <w:r w:rsidDel="00000000" w:rsidR="00000000" w:rsidRPr="00000000">
        <w:rPr>
          <w:rtl w:val="0"/>
        </w:rPr>
        <w:t xml:space="preserve">). En cuanto a la filosofía ágil, los doce principios listados en el manifiesto ágil permiten un acercamiento a su funcionamiento (</w:t>
      </w:r>
      <w:hyperlink r:id="rId16">
        <w:r w:rsidDel="00000000" w:rsidR="00000000" w:rsidRPr="00000000">
          <w:rPr>
            <w:color w:val="1155cc"/>
            <w:u w:val="single"/>
            <w:rtl w:val="0"/>
          </w:rPr>
          <w:t xml:space="preserve">https://agilemanifesto.org/iso/es/principles.html</w:t>
        </w:r>
      </w:hyperlink>
      <w:r w:rsidDel="00000000" w:rsidR="00000000" w:rsidRPr="00000000">
        <w:rPr>
          <w:rtl w:val="0"/>
        </w:rPr>
        <w:t xml:space="preserve">).</w:t>
      </w:r>
    </w:p>
    <w:p w:rsidR="00000000" w:rsidDel="00000000" w:rsidP="00000000" w:rsidRDefault="00000000" w:rsidRPr="00000000" w14:paraId="0000016E">
      <w:pPr>
        <w:spacing w:after="200" w:before="240" w:line="276" w:lineRule="auto"/>
        <w:ind w:firstLine="425.19685039370086"/>
        <w:jc w:val="both"/>
        <w:rPr/>
      </w:pPr>
      <w:r w:rsidDel="00000000" w:rsidR="00000000" w:rsidRPr="00000000">
        <w:rPr>
          <w:rtl w:val="0"/>
        </w:rPr>
        <w:t xml:space="preserve">Escogimos este enfoque para el desarrollo de la plataforma RentAR porque permite validar tempranamente los módulos más críticos del sistema antes de avanzar con funcionalidades de menor prioridad, y ajustar el backlog del proyecto según la retroalimentación de la cátedra en cada revisión.</w:t>
      </w:r>
      <w:r w:rsidDel="00000000" w:rsidR="00000000" w:rsidRPr="00000000">
        <w:rPr>
          <w:rtl w:val="0"/>
        </w:rPr>
        <w:t xml:space="preserve"> Por ejemplo, podremos realizar un MVP que abarque la búsqueda de alquiler y la gestión de contratos de alquileres ya pactados a fin de validar nuestra hipótesis de una plataforma integradora.</w:t>
      </w:r>
    </w:p>
    <w:p w:rsidR="00000000" w:rsidDel="00000000" w:rsidP="00000000" w:rsidRDefault="00000000" w:rsidRPr="00000000" w14:paraId="0000016F">
      <w:pPr>
        <w:spacing w:after="200" w:before="240" w:line="276" w:lineRule="auto"/>
        <w:ind w:firstLine="425.19685039370086"/>
        <w:jc w:val="both"/>
        <w:rPr/>
      </w:pPr>
      <w:r w:rsidDel="00000000" w:rsidR="00000000" w:rsidRPr="00000000">
        <w:rPr>
          <w:rtl w:val="0"/>
        </w:rPr>
      </w:r>
    </w:p>
    <w:p w:rsidR="00000000" w:rsidDel="00000000" w:rsidP="00000000" w:rsidRDefault="00000000" w:rsidRPr="00000000" w14:paraId="00000170">
      <w:pPr>
        <w:spacing w:after="200" w:before="240" w:line="276" w:lineRule="auto"/>
        <w:ind w:firstLine="425.19685039370086"/>
        <w:jc w:val="both"/>
        <w:rPr/>
      </w:pPr>
      <w:r w:rsidDel="00000000" w:rsidR="00000000" w:rsidRPr="00000000">
        <w:rPr>
          <w:rtl w:val="0"/>
        </w:rPr>
      </w:r>
    </w:p>
    <w:p w:rsidR="00000000" w:rsidDel="00000000" w:rsidP="00000000" w:rsidRDefault="00000000" w:rsidRPr="00000000" w14:paraId="00000171">
      <w:pPr>
        <w:pStyle w:val="Heading1"/>
        <w:spacing w:after="200" w:before="240" w:line="276" w:lineRule="auto"/>
        <w:ind w:hanging="566.9291338582675"/>
        <w:jc w:val="both"/>
        <w:rPr/>
      </w:pPr>
      <w:bookmarkStart w:colFirst="0" w:colLast="0" w:name="_hmeumocsepjs" w:id="20"/>
      <w:bookmarkEnd w:id="20"/>
      <w:r w:rsidDel="00000000" w:rsidR="00000000" w:rsidRPr="00000000">
        <w:rPr>
          <w:rtl w:val="0"/>
        </w:rPr>
        <w:t xml:space="preserve">9- Roadmap del proyecto</w:t>
      </w:r>
    </w:p>
    <w:p w:rsidR="00000000" w:rsidDel="00000000" w:rsidP="00000000" w:rsidRDefault="00000000" w:rsidRPr="00000000" w14:paraId="00000172">
      <w:pPr>
        <w:spacing w:after="200" w:before="240" w:line="276" w:lineRule="auto"/>
        <w:ind w:left="0" w:firstLine="0"/>
        <w:jc w:val="center"/>
        <w:rPr/>
      </w:pPr>
      <w:r w:rsidDel="00000000" w:rsidR="00000000" w:rsidRPr="00000000">
        <w:rPr/>
        <w:drawing>
          <wp:inline distB="114300" distT="114300" distL="114300" distR="114300">
            <wp:extent cx="5039865" cy="3784600"/>
            <wp:effectExtent b="0" l="0" r="0" t="0"/>
            <wp:docPr id="17"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039865"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pStyle w:val="Heading1"/>
        <w:rPr/>
      </w:pPr>
      <w:bookmarkStart w:colFirst="0" w:colLast="0" w:name="_g6chflj7ngp9" w:id="21"/>
      <w:bookmarkEnd w:id="21"/>
      <w:r w:rsidDel="00000000" w:rsidR="00000000" w:rsidRPr="00000000">
        <w:br w:type="page"/>
      </w:r>
      <w:r w:rsidDel="00000000" w:rsidR="00000000" w:rsidRPr="00000000">
        <w:rPr>
          <w:rtl w:val="0"/>
        </w:rPr>
      </w:r>
    </w:p>
    <w:p w:rsidR="00000000" w:rsidDel="00000000" w:rsidP="00000000" w:rsidRDefault="00000000" w:rsidRPr="00000000" w14:paraId="00000174">
      <w:pPr>
        <w:pStyle w:val="Heading1"/>
        <w:rPr/>
      </w:pPr>
      <w:bookmarkStart w:colFirst="0" w:colLast="0" w:name="_8bwyivuwpgge" w:id="22"/>
      <w:bookmarkEnd w:id="22"/>
      <w:r w:rsidDel="00000000" w:rsidR="00000000" w:rsidRPr="00000000">
        <w:rPr>
          <w:rtl w:val="0"/>
        </w:rPr>
        <w:t xml:space="preserve">10- Glosario</w:t>
      </w:r>
    </w:p>
    <w:p w:rsidR="00000000" w:rsidDel="00000000" w:rsidP="00000000" w:rsidRDefault="00000000" w:rsidRPr="00000000" w14:paraId="00000175">
      <w:pPr>
        <w:rPr/>
      </w:pPr>
      <w:r w:rsidDel="00000000" w:rsidR="00000000" w:rsidRPr="00000000">
        <w:rPr>
          <w:rtl w:val="0"/>
        </w:rPr>
      </w:r>
    </w:p>
    <w:tbl>
      <w:tblPr>
        <w:tblStyle w:val="Table4"/>
        <w:tblW w:w="79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9"/>
        <w:gridCol w:w="3969"/>
        <w:tblGridChange w:id="0">
          <w:tblGrid>
            <w:gridCol w:w="3969"/>
            <w:gridCol w:w="3969"/>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Término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Definición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Locatario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Aquel que desea alquilar una propiedad.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Locador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Aquel que ofrece un alquiler.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Alquiler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Acción de dar a alguien algo, en este caso una vivienda, por un tiempo determinado mediante el pago de una cantidad convenida.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Inmueble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Propiedad perteneciente al locatario, la cual se ofrece en alquiler.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Expensa ordinaria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Gasto recurrente y habitual necesario para el funcionamiento diario del edificio, barrio o complejo.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Expensa extraordinaria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Gastos no habituales, necesarios para reparaciones o ampliaciones del edificio.</w:t>
            </w:r>
          </w:p>
        </w:tc>
      </w:tr>
    </w:tbl>
    <w:p w:rsidR="00000000" w:rsidDel="00000000" w:rsidP="00000000" w:rsidRDefault="00000000" w:rsidRPr="00000000" w14:paraId="00000184">
      <w:pPr>
        <w:pStyle w:val="Heading1"/>
        <w:ind w:hanging="566.9291338582675"/>
        <w:jc w:val="both"/>
        <w:rPr/>
      </w:pPr>
      <w:bookmarkStart w:colFirst="0" w:colLast="0" w:name="_exq7y283i319" w:id="23"/>
      <w:bookmarkEnd w:id="23"/>
      <w:r w:rsidDel="00000000" w:rsidR="00000000" w:rsidRPr="00000000">
        <w:br w:type="page"/>
      </w:r>
      <w:r w:rsidDel="00000000" w:rsidR="00000000" w:rsidRPr="00000000">
        <w:rPr>
          <w:rtl w:val="0"/>
        </w:rPr>
      </w:r>
    </w:p>
    <w:p w:rsidR="00000000" w:rsidDel="00000000" w:rsidP="00000000" w:rsidRDefault="00000000" w:rsidRPr="00000000" w14:paraId="00000185">
      <w:pPr>
        <w:pStyle w:val="Heading1"/>
        <w:ind w:hanging="566.9291338582675"/>
        <w:jc w:val="both"/>
        <w:rPr/>
      </w:pPr>
      <w:bookmarkStart w:colFirst="0" w:colLast="0" w:name="_l4iquicyw92o" w:id="24"/>
      <w:bookmarkEnd w:id="24"/>
      <w:r w:rsidDel="00000000" w:rsidR="00000000" w:rsidRPr="00000000">
        <w:rPr>
          <w:rtl w:val="0"/>
        </w:rPr>
        <w:t xml:space="preserve">11</w:t>
      </w:r>
      <w:r w:rsidDel="00000000" w:rsidR="00000000" w:rsidRPr="00000000">
        <w:rPr>
          <w:rFonts w:ascii="Arial" w:cs="Arial" w:eastAsia="Arial" w:hAnsi="Arial"/>
          <w:color w:val="1c4587"/>
          <w:rtl w:val="0"/>
        </w:rPr>
        <w:t xml:space="preserve">- Anexos</w:t>
      </w:r>
      <w:r w:rsidDel="00000000" w:rsidR="00000000" w:rsidRPr="00000000">
        <w:rPr>
          <w:rtl w:val="0"/>
        </w:rPr>
      </w:r>
    </w:p>
    <w:p w:rsidR="00000000" w:rsidDel="00000000" w:rsidP="00000000" w:rsidRDefault="00000000" w:rsidRPr="00000000" w14:paraId="00000186">
      <w:pPr>
        <w:pStyle w:val="Heading2"/>
        <w:ind w:left="0" w:firstLine="0"/>
        <w:rPr/>
      </w:pPr>
      <w:bookmarkStart w:colFirst="0" w:colLast="0" w:name="_klbz0frlpt9d" w:id="25"/>
      <w:bookmarkEnd w:id="25"/>
      <w:r w:rsidDel="00000000" w:rsidR="00000000" w:rsidRPr="00000000">
        <w:rPr>
          <w:rtl w:val="0"/>
        </w:rPr>
        <w:t xml:space="preserve">Anexo 1- Registro fotográfico de sistemas similares existentes</w:t>
      </w:r>
    </w:p>
    <w:p w:rsidR="00000000" w:rsidDel="00000000" w:rsidP="00000000" w:rsidRDefault="00000000" w:rsidRPr="00000000" w14:paraId="00000187">
      <w:pPr>
        <w:ind w:left="-141.7322834645671"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2447925" cy="1867058"/>
            <wp:effectExtent b="0" l="0" r="0" t="0"/>
            <wp:docPr id="12"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2447925" cy="1867058"/>
                    </a:xfrm>
                    <a:prstGeom prst="rect"/>
                    <a:ln/>
                  </pic:spPr>
                </pic:pic>
              </a:graphicData>
            </a:graphic>
          </wp:inline>
        </w:drawing>
      </w:r>
      <w:r w:rsidDel="00000000" w:rsidR="00000000" w:rsidRPr="00000000">
        <w:rPr>
          <w:rFonts w:ascii="Arial" w:cs="Arial" w:eastAsia="Arial" w:hAnsi="Arial"/>
          <w:color w:val="1c4587"/>
          <w:sz w:val="40"/>
          <w:szCs w:val="40"/>
        </w:rPr>
        <w:drawing>
          <wp:inline distB="114300" distT="114300" distL="114300" distR="114300">
            <wp:extent cx="2314575" cy="1934482"/>
            <wp:effectExtent b="0" l="0" r="0" t="0"/>
            <wp:docPr id="11"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2314575" cy="1934482"/>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ind w:left="0" w:right="-695.6692913385814" w:firstLine="0"/>
        <w:jc w:val="center"/>
        <w:rPr>
          <w:rFonts w:ascii="Arial" w:cs="Arial" w:eastAsia="Arial" w:hAnsi="Arial"/>
          <w:color w:val="999999"/>
        </w:rPr>
      </w:pPr>
      <w:r w:rsidDel="00000000" w:rsidR="00000000" w:rsidRPr="00000000">
        <w:rPr>
          <w:rFonts w:ascii="Arial" w:cs="Arial" w:eastAsia="Arial" w:hAnsi="Arial"/>
          <w:color w:val="999999"/>
          <w:rtl w:val="0"/>
        </w:rPr>
        <w:t xml:space="preserve">Fig.1 y 2 </w:t>
      </w:r>
      <w:r w:rsidDel="00000000" w:rsidR="00000000" w:rsidRPr="00000000">
        <w:rPr>
          <w:rFonts w:ascii="Arial" w:cs="Arial" w:eastAsia="Arial" w:hAnsi="Arial"/>
          <w:color w:val="999999"/>
          <w:rtl w:val="0"/>
        </w:rPr>
        <w:t xml:space="preserve">Calculadora ARquiler</w:t>
      </w:r>
    </w:p>
    <w:p w:rsidR="00000000" w:rsidDel="00000000" w:rsidP="00000000" w:rsidRDefault="00000000" w:rsidRPr="00000000" w14:paraId="00000189">
      <w:pPr>
        <w:ind w:left="0"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4575038" cy="3080124"/>
            <wp:effectExtent b="0" l="0" r="0" t="0"/>
            <wp:docPr id="6"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4575038" cy="3080124"/>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Fig.3 Página búsqueda de alquileres Argenprop</w:t>
      </w:r>
    </w:p>
    <w:p w:rsidR="00000000" w:rsidDel="00000000" w:rsidP="00000000" w:rsidRDefault="00000000" w:rsidRPr="00000000" w14:paraId="0000018B">
      <w:pPr>
        <w:ind w:right="-695.6692913385814"/>
        <w:jc w:val="center"/>
        <w:rPr>
          <w:rFonts w:ascii="Arial" w:cs="Arial" w:eastAsia="Arial" w:hAnsi="Arial"/>
          <w:color w:val="999999"/>
        </w:rPr>
      </w:pPr>
      <w:r w:rsidDel="00000000" w:rsidR="00000000" w:rsidRPr="00000000">
        <w:rPr>
          <w:rtl w:val="0"/>
        </w:rPr>
      </w:r>
    </w:p>
    <w:p w:rsidR="00000000" w:rsidDel="00000000" w:rsidP="00000000" w:rsidRDefault="00000000" w:rsidRPr="00000000" w14:paraId="0000018C">
      <w:pPr>
        <w:ind w:right="-695.6692913385814"/>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5039865" cy="3022600"/>
            <wp:effectExtent b="0" l="0" r="0" t="0"/>
            <wp:docPr id="8"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039865"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Fig.4 Página búsqueda de alquileres Zonaprop</w:t>
      </w:r>
    </w:p>
    <w:p w:rsidR="00000000" w:rsidDel="00000000" w:rsidP="00000000" w:rsidRDefault="00000000" w:rsidRPr="00000000" w14:paraId="0000018E">
      <w:pPr>
        <w:ind w:left="0"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4260713" cy="4598992"/>
            <wp:effectExtent b="0" l="0" r="0" t="0"/>
            <wp:docPr id="16"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4260713" cy="4598992"/>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Fig.5 Página de funciones de </w:t>
      </w:r>
      <w:hyperlink r:id="rId23">
        <w:r w:rsidDel="00000000" w:rsidR="00000000" w:rsidRPr="00000000">
          <w:rPr>
            <w:rFonts w:ascii="Arial" w:cs="Arial" w:eastAsia="Arial" w:hAnsi="Arial"/>
            <w:color w:val="1155cc"/>
            <w:u w:val="single"/>
            <w:rtl w:val="0"/>
          </w:rPr>
          <w:t xml:space="preserve">TusAlquileres.com.ar</w:t>
        </w:r>
      </w:hyperlink>
      <w:r w:rsidDel="00000000" w:rsidR="00000000" w:rsidRPr="00000000">
        <w:rPr>
          <w:rtl w:val="0"/>
        </w:rPr>
      </w:r>
    </w:p>
    <w:p w:rsidR="00000000" w:rsidDel="00000000" w:rsidP="00000000" w:rsidRDefault="00000000" w:rsidRPr="00000000" w14:paraId="00000190">
      <w:pPr>
        <w:ind w:right="-695.6692913385814"/>
        <w:jc w:val="center"/>
        <w:rPr>
          <w:rFonts w:ascii="Arial" w:cs="Arial" w:eastAsia="Arial" w:hAnsi="Arial"/>
          <w:color w:val="999999"/>
        </w:rPr>
      </w:pPr>
      <w:r w:rsidDel="00000000" w:rsidR="00000000" w:rsidRPr="00000000">
        <w:rPr>
          <w:rtl w:val="0"/>
        </w:rPr>
      </w:r>
    </w:p>
    <w:p w:rsidR="00000000" w:rsidDel="00000000" w:rsidP="00000000" w:rsidRDefault="00000000" w:rsidRPr="00000000" w14:paraId="00000191">
      <w:pPr>
        <w:ind w:right="-695.6692913385814"/>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3302937" cy="1942904"/>
            <wp:effectExtent b="0" l="0" r="0" t="0"/>
            <wp:docPr id="20"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3302937" cy="1942904"/>
                    </a:xfrm>
                    <a:prstGeom prst="rect"/>
                    <a:ln/>
                  </pic:spPr>
                </pic:pic>
              </a:graphicData>
            </a:graphic>
          </wp:inline>
        </w:drawing>
      </w:r>
      <w:r w:rsidDel="00000000" w:rsidR="00000000" w:rsidRPr="00000000">
        <w:rPr>
          <w:rFonts w:ascii="Arial" w:cs="Arial" w:eastAsia="Arial" w:hAnsi="Arial"/>
          <w:color w:val="999999"/>
        </w:rPr>
        <w:drawing>
          <wp:inline distB="114300" distT="114300" distL="114300" distR="114300">
            <wp:extent cx="3927338" cy="2969631"/>
            <wp:effectExtent b="0" l="0" r="0" t="0"/>
            <wp:docPr id="7"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3927338" cy="2969631"/>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Fig.6 y Fig.7 Búsqueda con IA de la página roomix</w:t>
      </w:r>
    </w:p>
    <w:p w:rsidR="00000000" w:rsidDel="00000000" w:rsidP="00000000" w:rsidRDefault="00000000" w:rsidRPr="00000000" w14:paraId="00000193">
      <w:pPr>
        <w:ind w:left="0"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5039865" cy="2311400"/>
            <wp:effectExtent b="0" l="0" r="0" t="0"/>
            <wp:docPr id="9"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039865"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Fig.8 Página principal AirBNB</w:t>
      </w:r>
    </w:p>
    <w:p w:rsidR="00000000" w:rsidDel="00000000" w:rsidP="00000000" w:rsidRDefault="00000000" w:rsidRPr="00000000" w14:paraId="00000195">
      <w:pPr>
        <w:pStyle w:val="Heading2"/>
        <w:ind w:right="-695.6692913385814"/>
        <w:rPr/>
      </w:pPr>
      <w:bookmarkStart w:colFirst="0" w:colLast="0" w:name="_1vfnyp4g20jw" w:id="26"/>
      <w:bookmarkEnd w:id="26"/>
      <w:r w:rsidDel="00000000" w:rsidR="00000000" w:rsidRPr="00000000">
        <w:rPr>
          <w:rtl w:val="0"/>
        </w:rPr>
        <w:t xml:space="preserve">Anexo 2 - Resultados de encuestas a locadores y locatarios</w:t>
      </w:r>
    </w:p>
    <w:p w:rsidR="00000000" w:rsidDel="00000000" w:rsidP="00000000" w:rsidRDefault="00000000" w:rsidRPr="00000000" w14:paraId="00000196">
      <w:pPr>
        <w:jc w:val="center"/>
        <w:rPr/>
      </w:pPr>
      <w:r w:rsidDel="00000000" w:rsidR="00000000" w:rsidRPr="00000000">
        <w:rPr/>
        <w:drawing>
          <wp:inline distB="114300" distT="114300" distL="114300" distR="114300">
            <wp:extent cx="3675080" cy="4001754"/>
            <wp:effectExtent b="0" l="0" r="0" t="0"/>
            <wp:docPr id="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675080" cy="4001754"/>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jc w:val="center"/>
        <w:rPr>
          <w:rFonts w:ascii="Arial" w:cs="Arial" w:eastAsia="Arial" w:hAnsi="Arial"/>
          <w:color w:val="999999"/>
        </w:rPr>
      </w:pPr>
      <w:r w:rsidDel="00000000" w:rsidR="00000000" w:rsidRPr="00000000">
        <w:rPr>
          <w:rFonts w:ascii="Arial" w:cs="Arial" w:eastAsia="Arial" w:hAnsi="Arial"/>
          <w:color w:val="999999"/>
          <w:rtl w:val="0"/>
        </w:rPr>
        <w:t xml:space="preserve">Fig.9 Locatarios - Preferencias de alquiler y cómo encontraron su alquiler</w:t>
      </w:r>
    </w:p>
    <w:p w:rsidR="00000000" w:rsidDel="00000000" w:rsidP="00000000" w:rsidRDefault="00000000" w:rsidRPr="00000000" w14:paraId="00000198">
      <w:pPr>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3505200" cy="3549536"/>
            <wp:effectExtent b="0" l="0" r="0" t="0"/>
            <wp:docPr id="10" name="image2.png"/>
            <a:graphic>
              <a:graphicData uri="http://schemas.openxmlformats.org/drawingml/2006/picture">
                <pic:pic>
                  <pic:nvPicPr>
                    <pic:cNvPr id="0" name="image2.png"/>
                    <pic:cNvPicPr preferRelativeResize="0"/>
                  </pic:nvPicPr>
                  <pic:blipFill>
                    <a:blip r:embed="rId28"/>
                    <a:srcRect b="3457" l="0" r="0" t="0"/>
                    <a:stretch>
                      <a:fillRect/>
                    </a:stretch>
                  </pic:blipFill>
                  <pic:spPr>
                    <a:xfrm>
                      <a:off x="0" y="0"/>
                      <a:ext cx="3505200" cy="3549536"/>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 10 Locatarios - Informe de pagos y opinión sobre la firma electrónica</w:t>
      </w:r>
    </w:p>
    <w:p w:rsidR="00000000" w:rsidDel="00000000" w:rsidP="00000000" w:rsidRDefault="00000000" w:rsidRPr="00000000" w14:paraId="0000019A">
      <w:pPr>
        <w:ind w:right="-695.6692913385814"/>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5039865" cy="2451100"/>
            <wp:effectExtent b="0" l="0" r="0" t="0"/>
            <wp:docPr id="13"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5039865"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 11 Locatarios - Comentarios</w:t>
      </w:r>
    </w:p>
    <w:p w:rsidR="00000000" w:rsidDel="00000000" w:rsidP="00000000" w:rsidRDefault="00000000" w:rsidRPr="00000000" w14:paraId="0000019C">
      <w:pPr>
        <w:ind w:right="-695.6692913385814"/>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3686175" cy="4211625"/>
            <wp:effectExtent b="0" l="0" r="0" t="0"/>
            <wp:docPr id="18" name="image11.png"/>
            <a:graphic>
              <a:graphicData uri="http://schemas.openxmlformats.org/drawingml/2006/picture">
                <pic:pic>
                  <pic:nvPicPr>
                    <pic:cNvPr id="0" name="image11.png"/>
                    <pic:cNvPicPr preferRelativeResize="0"/>
                  </pic:nvPicPr>
                  <pic:blipFill>
                    <a:blip r:embed="rId30"/>
                    <a:srcRect b="3877" l="0" r="0" t="0"/>
                    <a:stretch>
                      <a:fillRect/>
                    </a:stretch>
                  </pic:blipFill>
                  <pic:spPr>
                    <a:xfrm>
                      <a:off x="0" y="0"/>
                      <a:ext cx="3686175" cy="4211625"/>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 12 Locadores - Cantidad de propiedades y método de publicación</w:t>
      </w:r>
    </w:p>
    <w:p w:rsidR="00000000" w:rsidDel="00000000" w:rsidP="00000000" w:rsidRDefault="00000000" w:rsidRPr="00000000" w14:paraId="0000019E">
      <w:pPr>
        <w:ind w:right="-695.6692913385814"/>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3686175" cy="3611769"/>
            <wp:effectExtent b="0" l="0" r="0" t="0"/>
            <wp:docPr id="21" name="image6.png"/>
            <a:graphic>
              <a:graphicData uri="http://schemas.openxmlformats.org/drawingml/2006/picture">
                <pic:pic>
                  <pic:nvPicPr>
                    <pic:cNvPr id="0" name="image6.png"/>
                    <pic:cNvPicPr preferRelativeResize="0"/>
                  </pic:nvPicPr>
                  <pic:blipFill>
                    <a:blip r:embed="rId31"/>
                    <a:srcRect b="3514" l="0" r="0" t="0"/>
                    <a:stretch>
                      <a:fillRect/>
                    </a:stretch>
                  </pic:blipFill>
                  <pic:spPr>
                    <a:xfrm>
                      <a:off x="0" y="0"/>
                      <a:ext cx="3686175" cy="3611769"/>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 13 Locadores - Comunicación con locatario y gestión de la información</w:t>
      </w:r>
    </w:p>
    <w:p w:rsidR="00000000" w:rsidDel="00000000" w:rsidP="00000000" w:rsidRDefault="00000000" w:rsidRPr="00000000" w14:paraId="000001A0">
      <w:pPr>
        <w:ind w:right="-695.6692913385814"/>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3886200" cy="2992644"/>
            <wp:effectExtent b="0" l="0" r="0" t="0"/>
            <wp:docPr id="5" name="image8.png"/>
            <a:graphic>
              <a:graphicData uri="http://schemas.openxmlformats.org/drawingml/2006/picture">
                <pic:pic>
                  <pic:nvPicPr>
                    <pic:cNvPr id="0" name="image8.png"/>
                    <pic:cNvPicPr preferRelativeResize="0"/>
                  </pic:nvPicPr>
                  <pic:blipFill>
                    <a:blip r:embed="rId32"/>
                    <a:srcRect b="17536" l="0" r="0" t="0"/>
                    <a:stretch>
                      <a:fillRect/>
                    </a:stretch>
                  </pic:blipFill>
                  <pic:spPr>
                    <a:xfrm>
                      <a:off x="0" y="0"/>
                      <a:ext cx="3886200" cy="2992644"/>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 14 - Locadores - Opinión sobre la firma electrónica y comentarios</w:t>
      </w:r>
    </w:p>
    <w:sectPr>
      <w:headerReference r:id="rId33" w:type="default"/>
      <w:footerReference r:id="rId34" w:type="default"/>
      <w:footerReference r:id="rId35" w:type="first"/>
      <w:pgSz w:h="16838" w:w="11906" w:orient="portrait"/>
      <w:pgMar w:bottom="1417" w:top="1842.51968503937" w:left="2267.716535433071" w:right="1701" w:header="708" w:footer="708"/>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iago D'Andrea" w:id="0" w:date="2026-09-17T01:25:29Z">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cuanto a la consulta de esta tabla, la encontramos presente en entregas de ejemplos de años anteriores y nos pareció bueno incluirla.</w:t>
      </w:r>
    </w:p>
  </w:comment>
  <w:comment w:author="Thiago D'Andrea" w:id="1" w:date="2026-09-17T01:25:29Z">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cuanto a la consulta de esta tabla, la encontramos presente en entregas de ejemplos de años anteriores y nos pareció bueno incluirla.</w:t>
      </w:r>
    </w:p>
  </w:comment>
  <w:comment w:author="Thiago D'Andrea" w:id="2" w:date="2026-09-17T01:25:29Z">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cuanto a la consulta de esta tabla, la encontramos presente en entregas de ejemplos de años anteriores y nos pareció bueno incluirla.</w:t>
      </w:r>
    </w:p>
  </w:comment>
  <w:comment w:author="Thiago D'Andrea" w:id="3" w:date="2026-09-17T01:25:29Z">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cuanto a la consulta de esta tabla, la encontramos presente en entregas de ejemplos de años anteriores y nos pareció bueno incluirla.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A5" w15:done="0"/>
  <w15:commentEx w15:paraId="000001A6" w15:done="0"/>
  <w15:commentEx w15:paraId="000001A7" w15:done="0"/>
  <w15:commentEx w15:paraId="000001A8"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7T01:25:29Z"/>
  <w16cex:commentExtensible w16cex:durableId="00000002" w16cex:dateUtc="2026-09-17T01:25:29Z"/>
  <w16cex:commentExtensible w16cex:durableId="00000003" w16cex:dateUtc="2026-09-17T01:25:29Z"/>
  <w16cex:commentExtensible w16cex:durableId="00000004" w16cex:dateUtc="2026-09-17T01:25:29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1A5" w16cid:durableId="00000001"/>
  <w16cid:commentId w16cid:paraId="000001A6" w16cid:durableId="00000002"/>
  <w16cid:commentId w16cid:paraId="000001A7" w16cid:durableId="00000003"/>
  <w16cid:commentId w16cid:paraId="000001A8" w16cid:durableId="00000004"/>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 w:name="Play">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-1238249</wp:posOffset>
              </wp:positionH>
              <wp:positionV relativeFrom="paragraph">
                <wp:posOffset>-9524</wp:posOffset>
              </wp:positionV>
              <wp:extent cx="5039865" cy="558800"/>
              <wp:effectExtent b="0" l="0" r="0" t="0"/>
              <wp:wrapNone/>
              <wp:docPr id="1" name=""/>
              <a:graphic>
                <a:graphicData uri="http://schemas.microsoft.com/office/word/2010/wordprocessingShape">
                  <wps:wsp>
                    <wps:cNvSpPr txBox="1"/>
                    <wps:cNvPr id="2" name="Shape 2"/>
                    <wps:spPr>
                      <a:xfrm>
                        <a:off x="3762675" y="3132225"/>
                        <a:ext cx="5764200" cy="615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Preparado por: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Artaz, N / Carrizo, C / D’Andrea, T / Diaz, I / Rosales, T</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-1238249</wp:posOffset>
              </wp:positionH>
              <wp:positionV relativeFrom="paragraph">
                <wp:posOffset>-9524</wp:posOffset>
              </wp:positionV>
              <wp:extent cx="5039865" cy="558800"/>
              <wp:effectExtent b="0" l="0" r="0" t="0"/>
              <wp:wrapNone/>
              <wp:docPr id="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5039865" cy="55880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posOffset>4622663</wp:posOffset>
              </wp:positionH>
              <wp:positionV relativeFrom="page">
                <wp:posOffset>178118</wp:posOffset>
              </wp:positionV>
              <wp:extent cx="1447800" cy="561975"/>
              <wp:effectExtent b="0" l="0" r="0" t="0"/>
              <wp:wrapNone/>
              <wp:docPr id="2" name=""/>
              <a:graphic>
                <a:graphicData uri="http://schemas.microsoft.com/office/word/2010/wordprocessingShape">
                  <wps:wsp>
                    <wps:cNvSpPr/>
                    <wps:cNvPr id="3" name="Shape 3"/>
                    <wps:spPr>
                      <a:xfrm>
                        <a:off x="4614163" y="3489488"/>
                        <a:ext cx="1463675" cy="581025"/>
                      </a:xfrm>
                      <a:prstGeom prst="rect">
                        <a:avLst/>
                      </a:prstGeom>
                      <a:solidFill>
                        <a:srgbClr val="FFFFFF"/>
                      </a:solidFill>
                      <a:ln>
                        <a:noFill/>
                      </a:ln>
                    </wps:spPr>
                    <wps:txbx>
                      <w:txbxContent>
                        <w:p w:rsidR="00000000" w:rsidDel="00000000" w:rsidP="00000000" w:rsidRDefault="00000000" w:rsidRPr="00000000">
                          <w:pPr>
                            <w:spacing w:after="160" w:before="0" w:line="279.99999046325684"/>
                            <w:ind w:left="0" w:right="0" w:firstLine="0"/>
                            <w:jc w:val="left"/>
                            <w:textDirection w:val="btLr"/>
                          </w:pPr>
                          <w:r w:rsidDel="00000000" w:rsidR="00000000" w:rsidRPr="00000000">
                            <w:rPr>
                              <w:rFonts w:ascii="Arial" w:cs="Arial" w:eastAsia="Arial" w:hAnsi="Arial"/>
                              <w:b w:val="1"/>
                              <w:i w:val="0"/>
                              <w:smallCaps w:val="0"/>
                              <w:strike w:val="0"/>
                              <w:color w:val="000000"/>
                              <w:sz w:val="22"/>
                              <w:vertAlign w:val="baseline"/>
                            </w:rPr>
                            <w:t xml:space="preserve">Proyecto: </w:t>
                          </w:r>
                          <w:r w:rsidDel="00000000" w:rsidR="00000000" w:rsidRPr="00000000">
                            <w:rPr>
                              <w:rFonts w:ascii="Arial" w:cs="Arial" w:eastAsia="Arial" w:hAnsi="Arial"/>
                              <w:b w:val="1"/>
                              <w:i w:val="0"/>
                              <w:smallCaps w:val="0"/>
                              <w:strike w:val="0"/>
                              <w:color w:val="000000"/>
                              <w:sz w:val="22"/>
                              <w:vertAlign w:val="baseline"/>
                            </w:rPr>
                            <w:t xml:space="preserve">Rent</w:t>
                          </w:r>
                          <w:r w:rsidDel="00000000" w:rsidR="00000000" w:rsidRPr="00000000">
                            <w:rPr>
                              <w:rFonts w:ascii="Arial" w:cs="Arial" w:eastAsia="Arial" w:hAnsi="Arial"/>
                              <w:b w:val="1"/>
                              <w:i w:val="0"/>
                              <w:smallCaps w:val="0"/>
                              <w:strike w:val="0"/>
                              <w:color w:val="000000"/>
                              <w:sz w:val="22"/>
                              <w:vertAlign w:val="baseline"/>
                            </w:rPr>
                            <w:t xml:space="preserve">AR</w:t>
                          </w:r>
                        </w:p>
                        <w:p w:rsidR="00000000" w:rsidDel="00000000" w:rsidP="00000000" w:rsidRDefault="00000000" w:rsidRPr="00000000">
                          <w:pPr>
                            <w:spacing w:after="160" w:before="0" w:line="279.99999046325684"/>
                            <w:ind w:left="0" w:right="0" w:firstLine="0"/>
                            <w:jc w:val="left"/>
                            <w:textDirection w:val="btLr"/>
                          </w:pPr>
                          <w:r w:rsidDel="00000000" w:rsidR="00000000" w:rsidRPr="00000000">
                            <w:rPr>
                              <w:rFonts w:ascii="Arial" w:cs="Arial" w:eastAsia="Arial" w:hAnsi="Arial"/>
                              <w:b w:val="1"/>
                              <w:i w:val="0"/>
                              <w:smallCaps w:val="0"/>
                              <w:strike w:val="0"/>
                              <w:color w:val="000000"/>
                              <w:sz w:val="22"/>
                              <w:vertAlign w:val="baseline"/>
                            </w:rPr>
                          </w:r>
                          <w:r w:rsidDel="00000000" w:rsidR="00000000" w:rsidRPr="00000000">
                            <w:rPr>
                              <w:rFonts w:ascii="Arial" w:cs="Arial" w:eastAsia="Arial" w:hAnsi="Arial"/>
                              <w:b w:val="1"/>
                              <w:i w:val="0"/>
                              <w:smallCaps w:val="0"/>
                              <w:strike w:val="0"/>
                              <w:color w:val="000000"/>
                              <w:sz w:val="22"/>
                              <w:vertAlign w:val="baseline"/>
                            </w:rPr>
                            <w:t xml:space="preserve">Rev.</w:t>
                          </w:r>
                          <w:r w:rsidDel="00000000" w:rsidR="00000000" w:rsidRPr="00000000">
                            <w:rPr>
                              <w:rFonts w:ascii="Arial" w:cs="Arial" w:eastAsia="Arial" w:hAnsi="Arial"/>
                              <w:b w:val="1"/>
                              <w:i w:val="0"/>
                              <w:smallCaps w:val="0"/>
                              <w:strike w:val="0"/>
                              <w:color w:val="000000"/>
                              <w:sz w:val="22"/>
                              <w:vertAlign w:val="baseline"/>
                            </w:rPr>
                            <w:t xml:space="preserve">1</w:t>
                          </w:r>
                        </w:p>
                        <w:p w:rsidR="00000000" w:rsidDel="00000000" w:rsidP="00000000" w:rsidRDefault="00000000" w:rsidRPr="00000000">
                          <w:pPr>
                            <w:spacing w:after="160" w:before="0" w:line="279.99999046325684"/>
                            <w:ind w:left="0" w:right="0" w:firstLine="0"/>
                            <w:jc w:val="left"/>
                            <w:textDirection w:val="btLr"/>
                          </w:pPr>
                          <w:r w:rsidDel="00000000" w:rsidR="00000000" w:rsidRPr="00000000">
                            <w:rPr>
                              <w:rFonts w:ascii="Arial" w:cs="Arial" w:eastAsia="Arial" w:hAnsi="Arial"/>
                              <w:b w:val="1"/>
                              <w:i w:val="0"/>
                              <w:smallCaps w:val="0"/>
                              <w:strike w:val="0"/>
                              <w:color w:val="000000"/>
                              <w:sz w:val="22"/>
                              <w:vertAlign w:val="baseline"/>
                            </w:rPr>
                          </w:r>
                        </w:p>
                      </w:txbxContent>
                    </wps:txbx>
                    <wps:bodyPr anchorCtr="0" anchor="t" bIns="12700" lIns="12700" spcFirstLastPara="1" rIns="12700" wrap="square" tIns="12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4622663</wp:posOffset>
              </wp:positionH>
              <wp:positionV relativeFrom="page">
                <wp:posOffset>178118</wp:posOffset>
              </wp:positionV>
              <wp:extent cx="1447800" cy="561975"/>
              <wp:effectExtent b="0" l="0" r="0" t="0"/>
              <wp:wrapNone/>
              <wp:docPr id="2"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447800" cy="561975"/>
                      </a:xfrm>
                      <a:prstGeom prst="rect"/>
                      <a:ln/>
                    </pic:spPr>
                  </pic:pic>
                </a:graphicData>
              </a:graphic>
            </wp:anchor>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-870584</wp:posOffset>
          </wp:positionH>
          <wp:positionV relativeFrom="paragraph">
            <wp:posOffset>-297179</wp:posOffset>
          </wp:positionV>
          <wp:extent cx="1733550" cy="638175"/>
          <wp:effectExtent b="0" l="0" r="0" t="0"/>
          <wp:wrapNone/>
          <wp:docPr id="19" name="image10.png"/>
          <a:graphic>
            <a:graphicData uri="http://schemas.openxmlformats.org/drawingml/2006/picture">
              <pic:pic>
                <pic:nvPicPr>
                  <pic:cNvPr id="0" name="image10.png"/>
                  <pic:cNvPicPr preferRelativeResize="0"/>
                </pic:nvPicPr>
                <pic:blipFill>
                  <a:blip r:embed="rId2"/>
                  <a:srcRect b="0" l="0" r="0" t="0"/>
                  <a:stretch>
                    <a:fillRect/>
                  </a:stretch>
                </pic:blipFill>
                <pic:spPr>
                  <a:xfrm>
                    <a:off x="0" y="0"/>
                    <a:ext cx="1733550" cy="6381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A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hanging="709"/>
      <w:jc w:val="both"/>
    </w:pPr>
    <w:rPr>
      <w:rFonts w:ascii="Arial" w:cs="Arial" w:eastAsia="Arial" w:hAnsi="Arial"/>
      <w:b w:val="1"/>
      <w:bCs w:val="1"/>
      <w:color w:val="064d98"/>
    </w:rPr>
  </w:style>
  <w:style w:type="paragraph" w:styleId="Heading2">
    <w:name w:val="heading 2"/>
    <w:basedOn w:val="Normal"/>
    <w:next w:val="Normal"/>
    <w:pPr>
      <w:keepNext w:val="1"/>
      <w:keepLines w:val="1"/>
      <w:spacing w:after="80" w:before="160" w:lineRule="auto"/>
    </w:pPr>
    <w:rPr>
      <w:rFonts w:ascii="Arial" w:cs="Arial" w:eastAsia="Arial" w:hAnsi="Arial"/>
      <w:b w:val="1"/>
      <w:bCs w:val="1"/>
      <w:i w:val="1"/>
      <w:iCs w:val="1"/>
      <w:color w:val="064d98"/>
    </w:rPr>
  </w:style>
  <w:style w:type="paragraph" w:styleId="Heading3">
    <w:name w:val="heading 3"/>
    <w:basedOn w:val="Normal"/>
    <w:next w:val="Normal"/>
    <w:pPr>
      <w:keepNext w:val="1"/>
      <w:keepLines w:val="1"/>
      <w:spacing w:after="80" w:before="160" w:lineRule="auto"/>
    </w:pPr>
    <w:rPr>
      <w:color w:val="2e75b5"/>
      <w:sz w:val="28"/>
      <w:szCs w:val="28"/>
    </w:rPr>
  </w:style>
  <w:style w:type="paragraph" w:styleId="Heading4">
    <w:name w:val="heading 4"/>
    <w:basedOn w:val="Normal"/>
    <w:next w:val="Normal"/>
    <w:pPr>
      <w:keepNext w:val="1"/>
      <w:keepLines w:val="1"/>
      <w:spacing w:after="40" w:before="80" w:lineRule="auto"/>
    </w:pPr>
    <w:rPr>
      <w:i w:val="1"/>
      <w:iCs w:val="1"/>
      <w:color w:val="2e75b5"/>
    </w:rPr>
  </w:style>
  <w:style w:type="paragraph" w:styleId="Heading5">
    <w:name w:val="heading 5"/>
    <w:basedOn w:val="Normal"/>
    <w:next w:val="Normal"/>
    <w:pPr>
      <w:keepNext w:val="1"/>
      <w:keepLines w:val="1"/>
      <w:spacing w:after="40" w:before="80" w:lineRule="auto"/>
    </w:pPr>
    <w:rPr>
      <w:color w:val="2e75b5"/>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jc w:val="both"/>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60.0" w:type="dxa"/>
        <w:left w:w="85.0" w:type="dxa"/>
        <w:bottom w:w="60.0" w:type="dxa"/>
        <w:right w:w="90.0" w:type="dxa"/>
      </w:tblCellMar>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5.png"/><Relationship Id="rId21" Type="http://schemas.openxmlformats.org/officeDocument/2006/relationships/image" Target="media/image14.png"/><Relationship Id="rId24" Type="http://schemas.openxmlformats.org/officeDocument/2006/relationships/image" Target="media/image9.png"/><Relationship Id="rId23" Type="http://schemas.openxmlformats.org/officeDocument/2006/relationships/hyperlink" Target="http://tusalquileres.com.ar"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26" Type="http://schemas.openxmlformats.org/officeDocument/2006/relationships/image" Target="media/image4.png"/><Relationship Id="rId25" Type="http://schemas.openxmlformats.org/officeDocument/2006/relationships/image" Target="media/image21.png"/><Relationship Id="rId28" Type="http://schemas.openxmlformats.org/officeDocument/2006/relationships/image" Target="media/image2.png"/><Relationship Id="rId27"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20.png"/><Relationship Id="rId7" Type="http://schemas.microsoft.com/office/2011/relationships/commentsExtended" Target="commentsExtended.xml"/><Relationship Id="rId8" Type="http://schemas.microsoft.com/office/2018/08/relationships/commentsExtensible" Target="commentsExtensible.xml"/><Relationship Id="rId31" Type="http://schemas.openxmlformats.org/officeDocument/2006/relationships/image" Target="media/image6.png"/><Relationship Id="rId30" Type="http://schemas.openxmlformats.org/officeDocument/2006/relationships/image" Target="media/image11.png"/><Relationship Id="rId11" Type="http://schemas.openxmlformats.org/officeDocument/2006/relationships/image" Target="media/image16.png"/><Relationship Id="rId33" Type="http://schemas.openxmlformats.org/officeDocument/2006/relationships/header" Target="header1.xml"/><Relationship Id="rId10" Type="http://schemas.openxmlformats.org/officeDocument/2006/relationships/image" Target="media/image12.png"/><Relationship Id="rId32" Type="http://schemas.openxmlformats.org/officeDocument/2006/relationships/image" Target="media/image8.png"/><Relationship Id="rId13" Type="http://schemas.openxmlformats.org/officeDocument/2006/relationships/hyperlink" Target="http://tusalquileres.com.ar" TargetMode="External"/><Relationship Id="rId35" Type="http://schemas.openxmlformats.org/officeDocument/2006/relationships/footer" Target="footer2.xml"/><Relationship Id="rId12" Type="http://schemas.openxmlformats.org/officeDocument/2006/relationships/hyperlink" Target="http://arquiler.com" TargetMode="External"/><Relationship Id="rId34" Type="http://schemas.openxmlformats.org/officeDocument/2006/relationships/footer" Target="footer1.xml"/><Relationship Id="rId15" Type="http://schemas.openxmlformats.org/officeDocument/2006/relationships/hyperlink" Target="https://www.scrum.org/learning-series/what-is-scrum/" TargetMode="External"/><Relationship Id="rId14" Type="http://schemas.openxmlformats.org/officeDocument/2006/relationships/image" Target="media/image7.png"/><Relationship Id="rId17" Type="http://schemas.openxmlformats.org/officeDocument/2006/relationships/image" Target="media/image13.png"/><Relationship Id="rId16" Type="http://schemas.openxmlformats.org/officeDocument/2006/relationships/hyperlink" Target="https://agilemanifesto.org/iso/es/principles.html" TargetMode="External"/><Relationship Id="rId19" Type="http://schemas.openxmlformats.org/officeDocument/2006/relationships/image" Target="media/image3.png"/><Relationship Id="rId18"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 Id="rId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