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firstLine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035"/>
        <w:gridCol w:w="4485"/>
        <w:tblGridChange w:id="0">
          <w:tblGrid>
            <w:gridCol w:w="630"/>
            <w:gridCol w:w="4035"/>
            <w:gridCol w:w="4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Características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Facilidade de interpretação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de</w:t>
              <w:tab/>
              <w:t xml:space="preserve">desenhos animados.</w:t>
            </w:r>
          </w:p>
        </w:tc>
      </w:tr>
      <w:tr>
        <w:trPr>
          <w:trHeight w:val="52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correções ou implementações são facilmente realizadas.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 a divisão da planta</w:t>
            </w:r>
          </w:p>
        </w:tc>
      </w:tr>
      <w:tr>
        <w:trPr>
          <w:trHeight w:val="1101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Geração de receitas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 alteração ou  importação em tempo real de</w:t>
              <w:tab/>
              <w:t xml:space="preserve">parâmetros da</w:t>
              <w:tab/>
              <w:t xml:space="preserve"> receita de produção.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Ferramentas de Design: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Ferramentas gráficas e de design que economizam tempo de desenvolvimento;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Representação gráfica de todas as telas.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sistema deve ser capaz de apresentar uma prévia de todas as telas criadas antes da finalização do processo de criação das mesmas.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Recebimento de alarmes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sistema deve possuir um meio de comunicar ao supervisor sobre o que está sendo feito nele seja por meio de SMS ou e-mail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Personalização de alarmes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supervisor poderá criar um modelo de alarme personalizado que melhor se encaixe à sua empresa.</w:t>
            </w:r>
          </w:p>
        </w:tc>
      </w:tr>
      <w:tr>
        <w:trPr>
          <w:trHeight w:val="844.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Mantenha um registro dos eventos que ocorrem na sua aplicação com essa função fácil de usar.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Senhas de proteção de tela, objetos, e muito mais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Receitas e 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O InduSoft Web Studio pode ser utilizado para criação de receitas e relatórios.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Drivers / OPC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InduSoft conta com mais de 240 driver disponíveis para download. A empresa pode optar por usar o OPC Server.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Secure Viewer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Um Sólido Desempenho em uma Solução Flexível O InduSoft Web Studio Secure Viewer é uma opção estável e segura para a visualização de dados de processo em qualquer computador Windows que possua o Secure Viewer instalado. Acesse o seu aplicativo usando o Secure Viewer e tire vantagem das suas funcionalidades de leitura e gravação. O Secure Viewer pode ser conectado através de qualquer conexão TCP/IP, podendo ser LAN, WAN, modem, satélite, ou outro tipo de conexão.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