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Sem referencias à faculdade/curso/professor (Apenas permitido RA/email no integrantes do projeto)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Fonte 26 (Arial) p/ Títulos e 11 (Arial) para texto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Escopo do projeto: Descrição do cliente, problema e solução a ser construída.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Pelo menos duas páginas!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Comunicação com o cliente!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Deve ser alinhado com o cliente.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Formado por Termos, conceitos e abreviações.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Apenas Termos, conceitos e abreviações necessários para o desenvolvimento do sistema.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Locais onde a equipe de desenvolvimento pode acessar para obter informações sobre o cliente.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Lista de necessidades obtidas a partir da entrevista com o cliente.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entre 3 a 12 necessidades.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Descrição do problema (O problema...afeta...devido).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Benefícios da solução proposta.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-O problema deve ser o mesmo da Declaração do Problema.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Padrão Espinha de Peixe.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Todos afetados ou envolvidos.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Quem pode ser afetado?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Quem usará o sistema?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Descrever como o usuário usará o sistema.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Duas listas (Usuários; Outros Stakeholders).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Linha tracejada somente envolvendo a parte do sistema a qual será desenvolvida pela equipe.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Restrição NÃO É o que o sistema não faz, mas sim, 'o limite de liberdade com o qual nós temos que desenvolver o sistema.'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TUDO que tira sua liberdade.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Surgem do workshop de características.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Dar voz ao cliente!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Pensar em como a característica será usada pelos usuários.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Prioridade X Esforço X Risco X Baseline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Prioridade: definida pelo cliente.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Esforço e Risco: definida pela equipe de desenvolvimento.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Baseline: Todas as características Criticas devem estar na 1ª versão, podendo haver algumas Importantes.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Todas as características importantes devem estar na 2ª versão, podendo haver algumas úteis.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Todas as características úteis devem estar na 3ª versão.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