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2076C8" w:rsidP="002076C8">
            <w:pPr>
              <w:pStyle w:val="Verses"/>
              <w:jc w:val="left"/>
            </w:pPr>
            <w:r>
              <w:t>04</w:t>
            </w:r>
            <w:r w:rsidR="003D275C">
              <w:t>-0</w:t>
            </w:r>
            <w:r>
              <w:t>5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970683" w:rsidP="00DB19BE">
            <w:pPr>
              <w:pStyle w:val="Verses"/>
            </w:pPr>
            <w:r>
              <w:t>Julio Cesar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  <w:bookmarkStart w:id="0" w:name="_GoBack"/>
          <w:bookmarkEnd w:id="0"/>
        </w:p>
        <w:p w:rsidR="006374D2" w:rsidRPr="006374D2" w:rsidRDefault="006374D2" w:rsidP="006374D2"/>
        <w:p w:rsidR="006374D2" w:rsidRDefault="00A86A3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50153711" w:history="1">
            <w:r w:rsidR="006374D2" w:rsidRPr="007D225D">
              <w:rPr>
                <w:rStyle w:val="Hyperlink"/>
                <w:noProof/>
              </w:rPr>
              <w:t>1</w:t>
            </w:r>
            <w:r w:rsidR="006374D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6374D2" w:rsidRPr="007D225D">
              <w:rPr>
                <w:rStyle w:val="Hyperlink"/>
                <w:noProof/>
              </w:rPr>
              <w:t>Especificação</w:t>
            </w:r>
            <w:r w:rsidR="006374D2">
              <w:rPr>
                <w:noProof/>
                <w:webHidden/>
              </w:rPr>
              <w:tab/>
            </w:r>
            <w:r w:rsidR="006374D2">
              <w:rPr>
                <w:noProof/>
                <w:webHidden/>
              </w:rPr>
              <w:fldChar w:fldCharType="begin"/>
            </w:r>
            <w:r w:rsidR="006374D2">
              <w:rPr>
                <w:noProof/>
                <w:webHidden/>
              </w:rPr>
              <w:instrText xml:space="preserve"> PAGEREF _Toc450153711 \h </w:instrText>
            </w:r>
            <w:r w:rsidR="006374D2">
              <w:rPr>
                <w:noProof/>
                <w:webHidden/>
              </w:rPr>
            </w:r>
            <w:r w:rsidR="006374D2">
              <w:rPr>
                <w:noProof/>
                <w:webHidden/>
              </w:rPr>
              <w:fldChar w:fldCharType="separate"/>
            </w:r>
            <w:r w:rsidR="006374D2">
              <w:rPr>
                <w:noProof/>
                <w:webHidden/>
              </w:rPr>
              <w:t>1</w:t>
            </w:r>
            <w:r w:rsidR="006374D2">
              <w:rPr>
                <w:noProof/>
                <w:webHidden/>
              </w:rPr>
              <w:fldChar w:fldCharType="end"/>
            </w:r>
          </w:hyperlink>
        </w:p>
        <w:p w:rsidR="006374D2" w:rsidRDefault="006374D2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153712" w:history="1">
            <w:r w:rsidRPr="007D225D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7D225D">
              <w:rPr>
                <w:rStyle w:val="Hyperlink"/>
                <w:noProof/>
              </w:rPr>
              <w:t>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_Toc450153712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4D2" w:rsidRDefault="006374D2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153713" w:history="1">
            <w:r w:rsidRPr="007D225D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7D225D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_Toc450153713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4D2" w:rsidRDefault="006374D2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153714" w:history="1">
            <w:r w:rsidRPr="007D225D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7D225D">
              <w:rPr>
                <w:rStyle w:val="Hyperlink"/>
                <w:noProof/>
              </w:rPr>
              <w:t>Homologação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_Toc450153714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4D2" w:rsidRDefault="006374D2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153715" w:history="1">
            <w:r w:rsidRPr="007D225D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7D225D">
              <w:rPr>
                <w:rStyle w:val="Hyperlink"/>
                <w:noProof/>
              </w:rPr>
              <w:t>Teste com 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_Toc450153715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74D2" w:rsidRDefault="006374D2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153716" w:history="1">
            <w:r w:rsidRPr="007D225D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7D225D">
              <w:rPr>
                <w:rStyle w:val="Hyperlink"/>
                <w:noProof/>
              </w:rPr>
              <w:t>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_Toc450153716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17F" w:rsidRDefault="00A86A39" w:rsidP="005E04FA">
          <w:pPr>
            <w:pStyle w:val="Sumrio1"/>
            <w:tabs>
              <w:tab w:val="left" w:pos="440"/>
              <w:tab w:val="right" w:leader="dot" w:pos="8494"/>
            </w:tabs>
          </w:pPr>
          <w:r>
            <w:rPr>
              <w:b/>
              <w:bCs/>
            </w:rPr>
            <w:fldChar w:fldCharType="end"/>
          </w:r>
        </w:p>
      </w:sdtContent>
    </w:sdt>
    <w:p w:rsidR="005E04FA" w:rsidRDefault="005E04FA" w:rsidP="005E04FA">
      <w:pPr>
        <w:pStyle w:val="Ttulo1"/>
        <w:numPr>
          <w:ilvl w:val="0"/>
          <w:numId w:val="0"/>
        </w:numPr>
        <w:ind w:left="432"/>
      </w:pPr>
    </w:p>
    <w:p w:rsidR="005E04FA" w:rsidRPr="005E04FA" w:rsidRDefault="005E04FA" w:rsidP="005E04FA"/>
    <w:p w:rsidR="005E04FA" w:rsidRDefault="005E04FA" w:rsidP="005E04FA">
      <w:pPr>
        <w:pStyle w:val="Ttulo1"/>
        <w:numPr>
          <w:ilvl w:val="0"/>
          <w:numId w:val="0"/>
        </w:numPr>
        <w:ind w:left="432"/>
      </w:pPr>
    </w:p>
    <w:p w:rsidR="002A19BF" w:rsidRDefault="009F08D6" w:rsidP="007170E9">
      <w:pPr>
        <w:pStyle w:val="Ttulo1"/>
      </w:pPr>
      <w:bookmarkStart w:id="1" w:name="_Toc450153711"/>
      <w:r>
        <w:t>Especificação</w:t>
      </w:r>
      <w:bookmarkEnd w:id="1"/>
    </w:p>
    <w:p w:rsidR="002A19BF" w:rsidRPr="00B12ADB" w:rsidRDefault="002A19BF" w:rsidP="002A19BF"/>
    <w:p w:rsidR="002A19BF" w:rsidRDefault="002076C8" w:rsidP="002A19BF">
      <w:r>
        <w:t>Visualizar no Linx do cadastro de clientes varejo por marca (Rede Lojas).</w:t>
      </w:r>
    </w:p>
    <w:p w:rsidR="002076C8" w:rsidRDefault="002076C8" w:rsidP="002A19BF">
      <w:r>
        <w:t>Importar código de cartão afinidade por cliente x marca.</w:t>
      </w:r>
    </w:p>
    <w:p w:rsidR="002076C8" w:rsidRDefault="002076C8" w:rsidP="002A19BF"/>
    <w:p w:rsidR="000E2C11" w:rsidRDefault="009F08D6" w:rsidP="002A19BF">
      <w:pPr>
        <w:pStyle w:val="Ttulo1"/>
      </w:pPr>
      <w:bookmarkStart w:id="2" w:name="_Toc450153712"/>
      <w:r>
        <w:t>Análise</w:t>
      </w:r>
      <w:bookmarkEnd w:id="2"/>
    </w:p>
    <w:p w:rsidR="00970683" w:rsidRDefault="00970683" w:rsidP="00970683"/>
    <w:p w:rsidR="00970683" w:rsidRDefault="00F05E61" w:rsidP="00970683">
      <w:r>
        <w:t>A tela de clientes varejo hoje só mostra o último cliente que teve seu cadastro alterado, não sendo possível a consulta por marca.</w:t>
      </w:r>
    </w:p>
    <w:p w:rsidR="00F05E61" w:rsidRDefault="00F05E61" w:rsidP="00970683"/>
    <w:p w:rsidR="00F05E61" w:rsidRDefault="00F05E61" w:rsidP="00F05E61">
      <w:r>
        <w:t>Será criado uma nova tela (cadastro de clientes por Rede de Lojas) para consulta de clientes pela marca.</w:t>
      </w:r>
    </w:p>
    <w:p w:rsidR="00F05E61" w:rsidRDefault="00F05E61" w:rsidP="00F05E61">
      <w:r>
        <w:t>Essa tela terá um botão de impor</w:t>
      </w:r>
      <w:r>
        <w:t xml:space="preserve">tar cartão afinidade, que ficará habilitado somente para importação nas redes de lojas configurada no usuário Linx e se usuário autorizado no parâmetro: </w:t>
      </w:r>
      <w:r w:rsidRPr="00F05E61">
        <w:t>anm_importa_cartao_client</w:t>
      </w:r>
      <w:r>
        <w:t>.</w:t>
      </w:r>
    </w:p>
    <w:p w:rsidR="00F05E61" w:rsidRDefault="00F05E61" w:rsidP="00F05E61"/>
    <w:p w:rsidR="005E04FA" w:rsidRDefault="005E04FA" w:rsidP="00F05E61"/>
    <w:p w:rsidR="005E04FA" w:rsidRDefault="005E04FA" w:rsidP="00F05E61"/>
    <w:p w:rsidR="005E04FA" w:rsidRDefault="005E04FA" w:rsidP="00F05E61"/>
    <w:p w:rsidR="005E04FA" w:rsidRDefault="005E04FA" w:rsidP="00F05E61"/>
    <w:p w:rsidR="005E04FA" w:rsidRDefault="005E04FA" w:rsidP="00F05E61"/>
    <w:p w:rsidR="005E04FA" w:rsidRDefault="005E04FA" w:rsidP="00F05E61"/>
    <w:p w:rsidR="005E04FA" w:rsidRDefault="005E04FA" w:rsidP="00F05E61"/>
    <w:p w:rsidR="005E04FA" w:rsidRDefault="005E04FA" w:rsidP="00F05E61"/>
    <w:p w:rsidR="002A19BF" w:rsidRDefault="009F08D6" w:rsidP="000E2C11">
      <w:pPr>
        <w:pStyle w:val="Ttulo1"/>
      </w:pPr>
      <w:bookmarkStart w:id="3" w:name="_Toc450153713"/>
      <w:r>
        <w:t>Desenvolvimento</w:t>
      </w:r>
      <w:bookmarkEnd w:id="3"/>
    </w:p>
    <w:p w:rsidR="00970683" w:rsidRDefault="00970683" w:rsidP="00970683"/>
    <w:p w:rsidR="00F05E61" w:rsidRDefault="00F05E61" w:rsidP="00970683">
      <w:r>
        <w:t>Criado a tela: GS</w:t>
      </w:r>
      <w:r w:rsidR="0003234A">
        <w:t>0001</w:t>
      </w:r>
    </w:p>
    <w:p w:rsidR="00385D29" w:rsidRDefault="005E04FA" w:rsidP="00970683">
      <w:r>
        <w:rPr>
          <w:noProof/>
          <w:lang w:eastAsia="pt-BR"/>
        </w:rPr>
        <w:drawing>
          <wp:inline distT="0" distB="0" distL="0" distR="0" wp14:anchorId="6BEDC175" wp14:editId="1B23A2A3">
            <wp:extent cx="4819650" cy="209476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765" cy="2109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5E61" w:rsidRDefault="00F05E61" w:rsidP="00970683"/>
    <w:p w:rsidR="009B0FAE" w:rsidRDefault="009B0FAE" w:rsidP="009B0FAE">
      <w:pPr>
        <w:pStyle w:val="PargrafodaLista"/>
        <w:numPr>
          <w:ilvl w:val="0"/>
          <w:numId w:val="4"/>
        </w:numPr>
        <w:ind w:left="0" w:firstLine="0"/>
        <w:rPr>
          <w:b/>
          <w:u w:val="single"/>
        </w:rPr>
      </w:pPr>
      <w:r w:rsidRPr="009B0FAE">
        <w:rPr>
          <w:b/>
          <w:u w:val="single"/>
        </w:rPr>
        <w:t>Consultando:</w:t>
      </w:r>
    </w:p>
    <w:p w:rsidR="009B0FAE" w:rsidRPr="009B0FAE" w:rsidRDefault="009B0FAE" w:rsidP="009B0FAE">
      <w:pPr>
        <w:pStyle w:val="PargrafodaLista"/>
        <w:ind w:left="0"/>
        <w:rPr>
          <w:b/>
          <w:u w:val="single"/>
        </w:rPr>
      </w:pPr>
    </w:p>
    <w:p w:rsidR="005E04FA" w:rsidRDefault="005E04FA" w:rsidP="009B0FAE">
      <w:pPr>
        <w:pStyle w:val="PargrafodaLista"/>
        <w:ind w:left="0" w:firstLine="708"/>
      </w:pPr>
      <w:r>
        <w:t xml:space="preserve">Essa tela é possível consultar o cadastro de cliente por rede de loja, </w:t>
      </w:r>
      <w:r w:rsidRPr="003D48F9">
        <w:rPr>
          <w:u w:val="single"/>
        </w:rPr>
        <w:t>mas somente das redes de lojas configuradas no usuário Linx</w:t>
      </w:r>
      <w:r>
        <w:t>. Caso o usuário não tenha uma rede de loja específica, a marca não é mostrada para filtro e nem aparece na consulta.</w:t>
      </w:r>
    </w:p>
    <w:p w:rsidR="005E04FA" w:rsidRDefault="005E04FA" w:rsidP="00970683"/>
    <w:p w:rsidR="009B0FAE" w:rsidRPr="009B0FAE" w:rsidRDefault="009B0FAE" w:rsidP="003D48F9">
      <w:pPr>
        <w:pStyle w:val="PargrafodaLista"/>
        <w:numPr>
          <w:ilvl w:val="0"/>
          <w:numId w:val="4"/>
        </w:numPr>
        <w:ind w:left="0" w:hanging="11"/>
        <w:rPr>
          <w:b/>
          <w:u w:val="single"/>
        </w:rPr>
      </w:pPr>
      <w:r w:rsidRPr="009B0FAE">
        <w:rPr>
          <w:b/>
          <w:u w:val="single"/>
        </w:rPr>
        <w:t>Alterando:</w:t>
      </w:r>
    </w:p>
    <w:p w:rsidR="009B0FAE" w:rsidRDefault="009B0FAE" w:rsidP="009B0FAE">
      <w:pPr>
        <w:pStyle w:val="PargrafodaLista"/>
        <w:ind w:left="0" w:firstLine="708"/>
      </w:pPr>
    </w:p>
    <w:p w:rsidR="005E04FA" w:rsidRDefault="005E04FA" w:rsidP="009B0FAE">
      <w:pPr>
        <w:pStyle w:val="PargrafodaLista"/>
        <w:ind w:left="0" w:firstLine="708"/>
      </w:pPr>
      <w:r>
        <w:t>Ao alterar algum dos seguintes campos, a alteração será replicada para as demais marcas que o cliente tem cadastro. Os campos são:</w:t>
      </w:r>
    </w:p>
    <w:p w:rsidR="003D48F9" w:rsidRDefault="003D48F9" w:rsidP="00970683"/>
    <w:p w:rsidR="005E04FA" w:rsidRDefault="003D48F9" w:rsidP="005E04FA">
      <w:pPr>
        <w:autoSpaceDE w:val="0"/>
        <w:autoSpaceDN w:val="0"/>
        <w:adjustRightInd w:val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CONCEITO, </w:t>
      </w:r>
      <w:r w:rsidR="005E04FA">
        <w:rPr>
          <w:rFonts w:ascii="Courier New" w:hAnsi="Courier New" w:cs="Courier New"/>
          <w:sz w:val="19"/>
          <w:szCs w:val="19"/>
        </w:rPr>
        <w:t>PONTUALIDADE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TIPO_BLOQUEIO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ENDERECO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RG\</w:t>
      </w:r>
      <w:r w:rsidR="005E04FA">
        <w:rPr>
          <w:rFonts w:ascii="Courier New" w:hAnsi="Courier New" w:cs="Courier New"/>
          <w:sz w:val="19"/>
          <w:szCs w:val="19"/>
        </w:rPr>
        <w:t>IE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CIDADE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COMPLEMENTO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</w:t>
      </w:r>
      <w:r w:rsidR="005E04FA">
        <w:rPr>
          <w:rFonts w:ascii="Courier New" w:hAnsi="Courier New" w:cs="Courier New"/>
          <w:sz w:val="19"/>
          <w:szCs w:val="19"/>
        </w:rPr>
        <w:t>CEP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color w:val="808080"/>
          <w:sz w:val="19"/>
          <w:szCs w:val="19"/>
        </w:rPr>
        <w:t xml:space="preserve"> </w:t>
      </w:r>
      <w:r w:rsidR="005E04FA">
        <w:rPr>
          <w:rFonts w:ascii="Courier New" w:hAnsi="Courier New" w:cs="Courier New"/>
          <w:sz w:val="19"/>
          <w:szCs w:val="19"/>
        </w:rPr>
        <w:t>TELEFONE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</w:t>
      </w:r>
      <w:r>
        <w:rPr>
          <w:rFonts w:ascii="Courier New" w:hAnsi="Courier New" w:cs="Courier New"/>
          <w:sz w:val="19"/>
          <w:szCs w:val="19"/>
        </w:rPr>
        <w:t>FAX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ANIVERSARIO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SEM_</w:t>
      </w:r>
      <w:r>
        <w:rPr>
          <w:rFonts w:ascii="Courier New" w:hAnsi="Courier New" w:cs="Courier New"/>
          <w:sz w:val="19"/>
          <w:szCs w:val="19"/>
        </w:rPr>
        <w:t>CREDITO, DDD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color w:val="808080"/>
          <w:sz w:val="19"/>
          <w:szCs w:val="19"/>
        </w:rPr>
        <w:t xml:space="preserve"> </w:t>
      </w:r>
      <w:r w:rsidR="005E04FA">
        <w:rPr>
          <w:rFonts w:ascii="Courier New" w:hAnsi="Courier New" w:cs="Courier New"/>
          <w:sz w:val="19"/>
          <w:szCs w:val="19"/>
        </w:rPr>
        <w:t>SEXO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ESTADO_CIVIL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TIPO_TELEFONE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color w:val="808080"/>
          <w:sz w:val="19"/>
          <w:szCs w:val="19"/>
        </w:rPr>
        <w:t xml:space="preserve"> </w:t>
      </w:r>
      <w:r w:rsidR="005E04FA">
        <w:rPr>
          <w:rFonts w:ascii="Courier New" w:hAnsi="Courier New" w:cs="Courier New"/>
          <w:sz w:val="19"/>
          <w:szCs w:val="19"/>
        </w:rPr>
        <w:t>UF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EMAIL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</w:t>
      </w:r>
      <w:r w:rsidR="005E04FA">
        <w:rPr>
          <w:rFonts w:ascii="Courier New" w:hAnsi="Courier New" w:cs="Courier New"/>
          <w:sz w:val="19"/>
          <w:szCs w:val="19"/>
        </w:rPr>
        <w:t>BAIRRO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NAO_CONSULTA_CHEQUE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OBS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NUMERO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PAIS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TIPO_LOGRADOURO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DDD_CELULAR</w:t>
      </w:r>
      <w:r w:rsidR="005E04FA">
        <w:rPr>
          <w:rFonts w:ascii="Courier New" w:hAnsi="Courier New" w:cs="Courier New"/>
          <w:color w:val="808080"/>
          <w:sz w:val="19"/>
          <w:szCs w:val="19"/>
        </w:rPr>
        <w:t>,</w:t>
      </w:r>
      <w:r w:rsidR="005E04FA">
        <w:rPr>
          <w:rFonts w:ascii="Courier New" w:hAnsi="Courier New" w:cs="Courier New"/>
          <w:sz w:val="19"/>
          <w:szCs w:val="19"/>
        </w:rPr>
        <w:t xml:space="preserve"> CELULAR</w:t>
      </w:r>
      <w:r>
        <w:rPr>
          <w:rFonts w:ascii="Courier New" w:hAnsi="Courier New" w:cs="Courier New"/>
          <w:sz w:val="19"/>
          <w:szCs w:val="19"/>
        </w:rPr>
        <w:t>.</w:t>
      </w:r>
    </w:p>
    <w:p w:rsidR="005E04FA" w:rsidRDefault="005E04FA" w:rsidP="00970683"/>
    <w:p w:rsidR="009B0FAE" w:rsidRDefault="009B0FAE" w:rsidP="00970683">
      <w:r>
        <w:tab/>
        <w:t>Informações da aba cobrança é sempre igual para todos os cadastros do cliente, essa informação é independente da marca, é uma informação do CPF do cliente.</w:t>
      </w:r>
    </w:p>
    <w:p w:rsidR="009B0FAE" w:rsidRDefault="009B0FAE" w:rsidP="00970683"/>
    <w:p w:rsidR="009B0FAE" w:rsidRPr="009B0FAE" w:rsidRDefault="009B0FAE" w:rsidP="003D48F9">
      <w:pPr>
        <w:pStyle w:val="PargrafodaLista"/>
        <w:numPr>
          <w:ilvl w:val="0"/>
          <w:numId w:val="4"/>
        </w:numPr>
        <w:ind w:left="0" w:hanging="11"/>
        <w:rPr>
          <w:b/>
          <w:u w:val="single"/>
        </w:rPr>
      </w:pPr>
      <w:r w:rsidRPr="009B0FAE">
        <w:rPr>
          <w:b/>
          <w:u w:val="single"/>
        </w:rPr>
        <w:t>Cadastrando:</w:t>
      </w:r>
    </w:p>
    <w:p w:rsidR="009B0FAE" w:rsidRDefault="009B0FAE" w:rsidP="009B0FAE">
      <w:pPr>
        <w:pStyle w:val="PargrafodaLista"/>
        <w:ind w:left="0" w:firstLine="432"/>
      </w:pPr>
    </w:p>
    <w:p w:rsidR="00970683" w:rsidRDefault="003D48F9" w:rsidP="009B0FAE">
      <w:pPr>
        <w:pStyle w:val="PargrafodaLista"/>
        <w:ind w:left="0" w:firstLine="432"/>
      </w:pPr>
      <w:r>
        <w:t>Se for efetuado um cadastro de cliente pela retaguarda é obrigatório informar a rede de loja a ser cadastrado, novamente só é permitido cadastrar cliente na rede de loja configurada no usuário Linx.</w:t>
      </w:r>
    </w:p>
    <w:p w:rsidR="005E04FA" w:rsidRDefault="003D48F9" w:rsidP="003D48F9">
      <w:pPr>
        <w:ind w:firstLine="432"/>
      </w:pPr>
      <w:r>
        <w:t xml:space="preserve">     No momento em que é digitado o CPF, o sistema irá verificar se já existe esse CPF cadastrado em outra marca. Se existir é selecionado o cadastro mais recente e automaticamente preenchido os seguintes campos:</w:t>
      </w:r>
    </w:p>
    <w:p w:rsidR="003D48F9" w:rsidRDefault="003D48F9" w:rsidP="003D48F9">
      <w:pPr>
        <w:autoSpaceDE w:val="0"/>
        <w:autoSpaceDN w:val="0"/>
        <w:adjustRightInd w:val="0"/>
        <w:rPr>
          <w:rFonts w:ascii="Courier New" w:hAnsi="Courier New" w:cs="Courier New"/>
          <w:sz w:val="19"/>
          <w:szCs w:val="19"/>
        </w:rPr>
      </w:pPr>
    </w:p>
    <w:p w:rsidR="003D48F9" w:rsidRDefault="003D48F9" w:rsidP="003D48F9">
      <w:pPr>
        <w:autoSpaceDE w:val="0"/>
        <w:autoSpaceDN w:val="0"/>
        <w:adjustRightInd w:val="0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>CONCEITO, PONTUALIDADE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TIPO_BLOQUEIO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ENDERECO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RG\IE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CIDADE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COMPLEMENTO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CEP</w:t>
      </w:r>
      <w:r>
        <w:rPr>
          <w:rFonts w:ascii="Courier New" w:hAnsi="Courier New" w:cs="Courier New"/>
          <w:color w:val="808080"/>
          <w:sz w:val="19"/>
          <w:szCs w:val="19"/>
        </w:rPr>
        <w:t xml:space="preserve">, </w:t>
      </w:r>
      <w:r>
        <w:rPr>
          <w:rFonts w:ascii="Courier New" w:hAnsi="Courier New" w:cs="Courier New"/>
          <w:sz w:val="19"/>
          <w:szCs w:val="19"/>
        </w:rPr>
        <w:t>TELEFONE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FAX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ANIVERSARIO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SEM_CREDITO, DDD</w:t>
      </w:r>
      <w:r>
        <w:rPr>
          <w:rFonts w:ascii="Courier New" w:hAnsi="Courier New" w:cs="Courier New"/>
          <w:color w:val="808080"/>
          <w:sz w:val="19"/>
          <w:szCs w:val="19"/>
        </w:rPr>
        <w:t xml:space="preserve">, </w:t>
      </w:r>
      <w:r>
        <w:rPr>
          <w:rFonts w:ascii="Courier New" w:hAnsi="Courier New" w:cs="Courier New"/>
          <w:sz w:val="19"/>
          <w:szCs w:val="19"/>
        </w:rPr>
        <w:t>SEXO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</w:t>
      </w:r>
      <w:r>
        <w:rPr>
          <w:rFonts w:ascii="Courier New" w:hAnsi="Courier New" w:cs="Courier New"/>
          <w:sz w:val="19"/>
          <w:szCs w:val="19"/>
        </w:rPr>
        <w:lastRenderedPageBreak/>
        <w:t>ESTADO_CIVIL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TIPO_TELEFONE</w:t>
      </w:r>
      <w:r>
        <w:rPr>
          <w:rFonts w:ascii="Courier New" w:hAnsi="Courier New" w:cs="Courier New"/>
          <w:color w:val="808080"/>
          <w:sz w:val="19"/>
          <w:szCs w:val="19"/>
        </w:rPr>
        <w:t xml:space="preserve">, </w:t>
      </w:r>
      <w:r>
        <w:rPr>
          <w:rFonts w:ascii="Courier New" w:hAnsi="Courier New" w:cs="Courier New"/>
          <w:sz w:val="19"/>
          <w:szCs w:val="19"/>
        </w:rPr>
        <w:t>UF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EMAIL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BAIRRO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NAO_CONSULTA_CHEQUE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OBS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NUMERO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PAIS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TIPO_LOGRADOURO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DDD_CELULAR</w:t>
      </w:r>
      <w:r>
        <w:rPr>
          <w:rFonts w:ascii="Courier New" w:hAnsi="Courier New" w:cs="Courier New"/>
          <w:color w:val="808080"/>
          <w:sz w:val="19"/>
          <w:szCs w:val="19"/>
        </w:rPr>
        <w:t>,</w:t>
      </w:r>
      <w:r>
        <w:rPr>
          <w:rFonts w:ascii="Courier New" w:hAnsi="Courier New" w:cs="Courier New"/>
          <w:sz w:val="19"/>
          <w:szCs w:val="19"/>
        </w:rPr>
        <w:t xml:space="preserve"> CELULAR.</w:t>
      </w:r>
    </w:p>
    <w:p w:rsidR="009B0FAE" w:rsidRDefault="009B0FAE" w:rsidP="009B0FAE">
      <w:pPr>
        <w:pStyle w:val="PargrafodaLista"/>
        <w:numPr>
          <w:ilvl w:val="0"/>
          <w:numId w:val="4"/>
        </w:numPr>
        <w:ind w:left="0" w:hanging="11"/>
      </w:pPr>
      <w:r>
        <w:t>Importando cartão afinidade:</w:t>
      </w:r>
    </w:p>
    <w:p w:rsidR="003D48F9" w:rsidRDefault="003D48F9" w:rsidP="003D48F9">
      <w:pPr>
        <w:ind w:firstLine="432"/>
      </w:pPr>
    </w:p>
    <w:p w:rsidR="003D48F9" w:rsidRDefault="009B0FAE" w:rsidP="003D48F9">
      <w:pPr>
        <w:ind w:firstLine="432"/>
      </w:pPr>
      <w:r>
        <w:t>Foi criado um botão “Importar Cartão”, esse botão fica habitado somente para o usuário com permissão configurada.</w:t>
      </w:r>
    </w:p>
    <w:p w:rsidR="009B0FAE" w:rsidRDefault="009B0FAE" w:rsidP="003D48F9">
      <w:pPr>
        <w:ind w:firstLine="432"/>
      </w:pPr>
      <w:r>
        <w:rPr>
          <w:noProof/>
          <w:lang w:eastAsia="pt-BR"/>
        </w:rPr>
        <w:drawing>
          <wp:inline distT="0" distB="0" distL="0" distR="0" wp14:anchorId="412307E1" wp14:editId="77F21335">
            <wp:extent cx="5400675" cy="1676400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B5F" w:rsidRDefault="00D70B5F" w:rsidP="003D48F9">
      <w:pPr>
        <w:ind w:firstLine="432"/>
      </w:pPr>
    </w:p>
    <w:p w:rsidR="00D70B5F" w:rsidRDefault="00D70B5F" w:rsidP="003D48F9">
      <w:pPr>
        <w:ind w:firstLine="432"/>
      </w:pPr>
      <w:r>
        <w:t>Valor do usuário = “sim”, permite importar cartão afinidade (Botão habilitado).</w:t>
      </w:r>
    </w:p>
    <w:p w:rsidR="00D70B5F" w:rsidRDefault="00D70B5F" w:rsidP="003D48F9">
      <w:pPr>
        <w:ind w:firstLine="432"/>
      </w:pPr>
      <w:r>
        <w:t>Valor do usuário = “não”, não permite importar cartão afinidade (Botão desabilitado).</w:t>
      </w:r>
    </w:p>
    <w:p w:rsidR="00D70B5F" w:rsidRDefault="00D70B5F" w:rsidP="003D48F9">
      <w:pPr>
        <w:ind w:firstLine="432"/>
      </w:pPr>
    </w:p>
    <w:p w:rsidR="00D70B5F" w:rsidRDefault="00D70B5F" w:rsidP="003D48F9">
      <w:pPr>
        <w:ind w:firstLine="432"/>
      </w:pPr>
      <w:r>
        <w:t xml:space="preserve">Somente é permitido importar cartão afinidade caso o parâmetro </w:t>
      </w:r>
      <w:r w:rsidRPr="00D70B5F">
        <w:t>ANM_IMPORTA_CARTAO_CLIEN</w:t>
      </w:r>
      <w:r>
        <w:t>T esteja habilitado no cadastro do usuário Linx com o valor = “Sim” e para as marcas configuradas no usuário Linx.</w:t>
      </w:r>
    </w:p>
    <w:p w:rsidR="00D70B5F" w:rsidRDefault="00D70B5F" w:rsidP="003D48F9">
      <w:pPr>
        <w:ind w:firstLine="432"/>
      </w:pPr>
    </w:p>
    <w:p w:rsidR="00D70B5F" w:rsidRDefault="00D70B5F" w:rsidP="003D48F9">
      <w:pPr>
        <w:ind w:firstLine="432"/>
      </w:pPr>
      <w:r>
        <w:t>É obrigatório antes de importar uma planilha com os números dos cartões selecionar a marca, caso não seja escolhida, ao clicar no botão o sistema gera um aviso:</w:t>
      </w:r>
    </w:p>
    <w:p w:rsidR="00D70B5F" w:rsidRDefault="00D70B5F" w:rsidP="003D48F9">
      <w:pPr>
        <w:ind w:firstLine="432"/>
      </w:pPr>
    </w:p>
    <w:p w:rsidR="00DC26B0" w:rsidRDefault="00DC26B0" w:rsidP="003D48F9">
      <w:pPr>
        <w:ind w:firstLine="432"/>
      </w:pPr>
      <w:r>
        <w:rPr>
          <w:noProof/>
          <w:lang w:eastAsia="pt-BR"/>
        </w:rPr>
        <w:drawing>
          <wp:inline distT="0" distB="0" distL="0" distR="0" wp14:anchorId="1CD7DB9B" wp14:editId="20108CD2">
            <wp:extent cx="5391150" cy="2447925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6B0" w:rsidRDefault="00DC26B0" w:rsidP="003D48F9">
      <w:pPr>
        <w:ind w:firstLine="432"/>
      </w:pPr>
    </w:p>
    <w:p w:rsidR="00DC26B0" w:rsidRDefault="00DC26B0" w:rsidP="003D48F9">
      <w:pPr>
        <w:ind w:firstLine="432"/>
      </w:pPr>
      <w:r>
        <w:t>Planilha deve ter o seguinte layout, respeitando o título das colunas:</w:t>
      </w:r>
    </w:p>
    <w:p w:rsidR="00DC26B0" w:rsidRDefault="00DC26B0" w:rsidP="003D48F9">
      <w:pPr>
        <w:ind w:firstLine="432"/>
      </w:pPr>
      <w:r>
        <w:rPr>
          <w:noProof/>
          <w:lang w:eastAsia="pt-BR"/>
        </w:rPr>
        <w:lastRenderedPageBreak/>
        <w:drawing>
          <wp:inline distT="0" distB="0" distL="0" distR="0" wp14:anchorId="35F72104" wp14:editId="64BA704A">
            <wp:extent cx="3086100" cy="8001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B0" w:rsidRDefault="00DC26B0" w:rsidP="003D48F9">
      <w:pPr>
        <w:ind w:firstLine="432"/>
      </w:pPr>
    </w:p>
    <w:p w:rsidR="006374D2" w:rsidRDefault="006374D2" w:rsidP="003D48F9">
      <w:pPr>
        <w:ind w:firstLine="432"/>
      </w:pPr>
      <w:r>
        <w:t>Se o valor da coluna tipo cliente estiver “em branco” como no exemplo acima (linha 2), o sistema importa o código do cartão, mas não atualiza o tipo de cliente. Se estiver preenchido (linha 3) e o tipo for válido (leia válido sendo o tipo cadastrado do Linx), o tipo do cliente também é atualizado na importação.</w:t>
      </w:r>
    </w:p>
    <w:p w:rsidR="006374D2" w:rsidRDefault="006374D2" w:rsidP="003D48F9">
      <w:pPr>
        <w:ind w:firstLine="432"/>
      </w:pPr>
    </w:p>
    <w:p w:rsidR="00DC26B0" w:rsidRDefault="00DC26B0" w:rsidP="003D48F9">
      <w:pPr>
        <w:ind w:firstLine="432"/>
      </w:pPr>
      <w:r>
        <w:t>Caso Excel não esteja configurado dessa forma, é emitido o seguinte alerta ao usuário:</w:t>
      </w:r>
    </w:p>
    <w:p w:rsidR="00DC26B0" w:rsidRDefault="00DC26B0" w:rsidP="003D48F9">
      <w:pPr>
        <w:ind w:firstLine="432"/>
      </w:pPr>
      <w:r>
        <w:rPr>
          <w:noProof/>
          <w:lang w:eastAsia="pt-BR"/>
        </w:rPr>
        <w:drawing>
          <wp:inline distT="0" distB="0" distL="0" distR="0" wp14:anchorId="5F72BEEB" wp14:editId="501316C3">
            <wp:extent cx="5400040" cy="39243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B0" w:rsidRDefault="00DC26B0" w:rsidP="003D48F9">
      <w:pPr>
        <w:ind w:firstLine="432"/>
      </w:pPr>
    </w:p>
    <w:p w:rsidR="00DC26B0" w:rsidRDefault="00DC26B0" w:rsidP="003D48F9">
      <w:pPr>
        <w:ind w:firstLine="432"/>
      </w:pPr>
      <w:r>
        <w:t>Após ajuste da planilha, só efetuar a importação.</w:t>
      </w:r>
    </w:p>
    <w:p w:rsidR="00DC26B0" w:rsidRDefault="00DC26B0" w:rsidP="003D48F9">
      <w:pPr>
        <w:ind w:firstLine="432"/>
      </w:pPr>
      <w:r>
        <w:t>Ao terminar a importação, o sistema informa caso não tenha consigo atualizar algum cliente, exportando estes para Excel em um caminho indicado pelo usuário.</w:t>
      </w:r>
    </w:p>
    <w:p w:rsidR="00DC26B0" w:rsidRDefault="00DC26B0" w:rsidP="003D48F9">
      <w:pPr>
        <w:ind w:firstLine="432"/>
      </w:pPr>
      <w:r>
        <w:t xml:space="preserve"> Ao terminar a importação, o sistema seleciona na tela todos os cadastros atualizados para poder validar o número de cadastros atualizados e se necessário validar algo exportando esses cadastros para Excel.</w:t>
      </w:r>
    </w:p>
    <w:p w:rsidR="003D48F9" w:rsidRPr="00970683" w:rsidRDefault="003D48F9" w:rsidP="003D48F9">
      <w:pPr>
        <w:ind w:firstLine="432"/>
      </w:pPr>
    </w:p>
    <w:p w:rsidR="002A19BF" w:rsidRDefault="009F08D6" w:rsidP="002A19BF">
      <w:pPr>
        <w:pStyle w:val="Ttulo1"/>
      </w:pPr>
      <w:bookmarkStart w:id="4" w:name="_Toc450153714"/>
      <w:r>
        <w:t>Homologação</w:t>
      </w:r>
      <w:bookmarkEnd w:id="4"/>
    </w:p>
    <w:p w:rsidR="00970683" w:rsidRDefault="00970683" w:rsidP="00970683"/>
    <w:p w:rsidR="00970683" w:rsidRDefault="00DC26B0" w:rsidP="00970683">
      <w:r>
        <w:t>Homologação em base teste feita por Julio – Dia 02/05/2016.</w:t>
      </w:r>
    </w:p>
    <w:p w:rsidR="006374D2" w:rsidRDefault="00DC26B0" w:rsidP="00970683">
      <w:r>
        <w:lastRenderedPageBreak/>
        <w:t>Também foi efetuado a primeira importaç</w:t>
      </w:r>
      <w:r w:rsidR="006374D2">
        <w:t>ão dos cartões Unique de</w:t>
      </w:r>
      <w:r>
        <w:t xml:space="preserve"> clientes </w:t>
      </w:r>
      <w:r w:rsidR="006374D2">
        <w:t>Animale na base produção. Tudo ocorreu perfeito como descrito nesse documento. Foram importados 32.914 códigos Unique (Toda a base de clientes especiais da Animale) em aproximadamente 2:30 min.</w:t>
      </w:r>
    </w:p>
    <w:p w:rsidR="00DC26B0" w:rsidRPr="00970683" w:rsidRDefault="00DC26B0" w:rsidP="00970683"/>
    <w:p w:rsidR="00E10611" w:rsidRDefault="009F08D6" w:rsidP="00E10611">
      <w:pPr>
        <w:pStyle w:val="Ttulo1"/>
      </w:pPr>
      <w:bookmarkStart w:id="5" w:name="_Toc450153715"/>
      <w:r>
        <w:t>Teste com o usuário</w:t>
      </w:r>
      <w:bookmarkEnd w:id="5"/>
    </w:p>
    <w:p w:rsidR="00970683" w:rsidRDefault="00970683" w:rsidP="00970683"/>
    <w:p w:rsidR="006374D2" w:rsidRDefault="006374D2" w:rsidP="00970683">
      <w:r>
        <w:t>Não houve testes com o usuário.</w:t>
      </w:r>
    </w:p>
    <w:p w:rsidR="00970683" w:rsidRPr="00970683" w:rsidRDefault="00970683" w:rsidP="00970683"/>
    <w:p w:rsidR="00E10611" w:rsidRPr="00AA3C95" w:rsidRDefault="009F08D6" w:rsidP="00E10611">
      <w:pPr>
        <w:pStyle w:val="Ttulo1"/>
      </w:pPr>
      <w:bookmarkStart w:id="6" w:name="_Toc450153716"/>
      <w:r>
        <w:t>Entrega</w:t>
      </w:r>
      <w:bookmarkEnd w:id="6"/>
    </w:p>
    <w:p w:rsidR="00C85C58" w:rsidRDefault="00C85C58" w:rsidP="002A19BF"/>
    <w:p w:rsidR="002A19BF" w:rsidRPr="00AA3C95" w:rsidRDefault="006374D2" w:rsidP="002A19BF">
      <w:r>
        <w:t>Entrega 04-05-2016</w:t>
      </w:r>
    </w:p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6374D2" w:rsidP="00970683">
            <w:pPr>
              <w:pStyle w:val="Tabela"/>
            </w:pPr>
            <w:r>
              <w:t>Julio  (Desenvolvedor)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6374D2" w:rsidP="002D679E">
            <w:r>
              <w:t>04/05/2016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6374D2" w:rsidP="002D679E">
            <w:pPr>
              <w:pStyle w:val="Tabela"/>
            </w:pPr>
            <w:r>
              <w:t>Comitê de TI (Solicitante)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9B0FAE">
      <w:headerReference w:type="default" r:id="rId13"/>
      <w:footerReference w:type="default" r:id="rId14"/>
      <w:pgSz w:w="11906" w:h="16838"/>
      <w:pgMar w:top="1417" w:right="1701" w:bottom="198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354E" w:rsidRDefault="004B354E" w:rsidP="005E1593">
      <w:r>
        <w:separator/>
      </w:r>
    </w:p>
  </w:endnote>
  <w:endnote w:type="continuationSeparator" w:id="0">
    <w:p w:rsidR="004B354E" w:rsidRDefault="004B354E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972AEB">
            <w:rPr>
              <w:noProof/>
              <w:color w:val="244061" w:themeColor="accent1" w:themeShade="80"/>
            </w:rPr>
            <w:t>1</w:t>
          </w:r>
          <w:r w:rsidR="00A86A39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972AEB">
            <w:rPr>
              <w:noProof/>
              <w:color w:val="244061" w:themeColor="accent1" w:themeShade="80"/>
            </w:rPr>
            <w:t>5</w:t>
          </w:r>
          <w:r w:rsidR="00A86A39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354E" w:rsidRDefault="004B354E" w:rsidP="005E1593">
      <w:r>
        <w:separator/>
      </w:r>
    </w:p>
  </w:footnote>
  <w:footnote w:type="continuationSeparator" w:id="0">
    <w:p w:rsidR="004B354E" w:rsidRDefault="004B354E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970683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>
                <wp:extent cx="1104900" cy="247867"/>
                <wp:effectExtent l="0" t="0" r="0" b="0"/>
                <wp:docPr id="16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2076C8" w:rsidP="002D679E">
          <w:pPr>
            <w:pStyle w:val="Cabealho"/>
            <w:rPr>
              <w:sz w:val="22"/>
              <w:szCs w:val="22"/>
            </w:rPr>
          </w:pPr>
          <w:r>
            <w:t>Tela de cadastro de Clientes Varejo por Rede de Lojas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1264092"/>
    <w:multiLevelType w:val="hybridMultilevel"/>
    <w:tmpl w:val="7E283A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9BF"/>
    <w:rsid w:val="0003234A"/>
    <w:rsid w:val="000426C3"/>
    <w:rsid w:val="00061C9C"/>
    <w:rsid w:val="000B029A"/>
    <w:rsid w:val="000C1AC0"/>
    <w:rsid w:val="000E2853"/>
    <w:rsid w:val="000E2C11"/>
    <w:rsid w:val="000E3FBC"/>
    <w:rsid w:val="00120872"/>
    <w:rsid w:val="00137694"/>
    <w:rsid w:val="001A7E8E"/>
    <w:rsid w:val="001D1CF4"/>
    <w:rsid w:val="001D497F"/>
    <w:rsid w:val="001F3D30"/>
    <w:rsid w:val="00202333"/>
    <w:rsid w:val="002076C8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636E9"/>
    <w:rsid w:val="00366264"/>
    <w:rsid w:val="00383539"/>
    <w:rsid w:val="00385D29"/>
    <w:rsid w:val="00393AF2"/>
    <w:rsid w:val="003C6AAD"/>
    <w:rsid w:val="003D275C"/>
    <w:rsid w:val="003D377B"/>
    <w:rsid w:val="003D437B"/>
    <w:rsid w:val="003D48F9"/>
    <w:rsid w:val="00424175"/>
    <w:rsid w:val="0042609D"/>
    <w:rsid w:val="0043489E"/>
    <w:rsid w:val="004746A4"/>
    <w:rsid w:val="004B2855"/>
    <w:rsid w:val="004B354E"/>
    <w:rsid w:val="004B60F1"/>
    <w:rsid w:val="004D0195"/>
    <w:rsid w:val="004D27A1"/>
    <w:rsid w:val="004F6B1E"/>
    <w:rsid w:val="005323F0"/>
    <w:rsid w:val="0055540E"/>
    <w:rsid w:val="005B4260"/>
    <w:rsid w:val="005E04FA"/>
    <w:rsid w:val="005E0DE7"/>
    <w:rsid w:val="005E1593"/>
    <w:rsid w:val="005F487B"/>
    <w:rsid w:val="00611E7F"/>
    <w:rsid w:val="00622690"/>
    <w:rsid w:val="00631A54"/>
    <w:rsid w:val="006374D2"/>
    <w:rsid w:val="006419CA"/>
    <w:rsid w:val="00642D49"/>
    <w:rsid w:val="00663704"/>
    <w:rsid w:val="006664A0"/>
    <w:rsid w:val="006A233C"/>
    <w:rsid w:val="007158C4"/>
    <w:rsid w:val="007170E9"/>
    <w:rsid w:val="00743E89"/>
    <w:rsid w:val="007504BF"/>
    <w:rsid w:val="007A054B"/>
    <w:rsid w:val="007B5F63"/>
    <w:rsid w:val="007D2516"/>
    <w:rsid w:val="00804EDF"/>
    <w:rsid w:val="00825E1F"/>
    <w:rsid w:val="00842903"/>
    <w:rsid w:val="00871E89"/>
    <w:rsid w:val="008766B8"/>
    <w:rsid w:val="00881C3E"/>
    <w:rsid w:val="008843C9"/>
    <w:rsid w:val="00952A34"/>
    <w:rsid w:val="00957346"/>
    <w:rsid w:val="00970683"/>
    <w:rsid w:val="00972AEB"/>
    <w:rsid w:val="009923B1"/>
    <w:rsid w:val="009925CA"/>
    <w:rsid w:val="009A3D1F"/>
    <w:rsid w:val="009B0FAE"/>
    <w:rsid w:val="009B5B6C"/>
    <w:rsid w:val="009D1304"/>
    <w:rsid w:val="009F08D6"/>
    <w:rsid w:val="00A44910"/>
    <w:rsid w:val="00A47ED6"/>
    <w:rsid w:val="00A519F5"/>
    <w:rsid w:val="00A86A39"/>
    <w:rsid w:val="00AE1992"/>
    <w:rsid w:val="00AF4288"/>
    <w:rsid w:val="00AF6D5F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70B5F"/>
    <w:rsid w:val="00D80127"/>
    <w:rsid w:val="00D94020"/>
    <w:rsid w:val="00DB2B61"/>
    <w:rsid w:val="00DC26B0"/>
    <w:rsid w:val="00DE74BE"/>
    <w:rsid w:val="00E10611"/>
    <w:rsid w:val="00E1503D"/>
    <w:rsid w:val="00E34C15"/>
    <w:rsid w:val="00E80588"/>
    <w:rsid w:val="00E94091"/>
    <w:rsid w:val="00EC3752"/>
    <w:rsid w:val="00F042E7"/>
    <w:rsid w:val="00F05E61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5A0D1D"/>
  <w15:docId w15:val="{74FA5AD8-053B-4183-8507-2F331B0E5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D4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EFF48-04A8-47F0-9AC3-F32D05F24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5</Pages>
  <Words>771</Words>
  <Characters>4166</Characters>
  <Application>Microsoft Office Word</Application>
  <DocSecurity>2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4928</CharactersWithSpaces>
  <SharedDoc>false</SharedDoc>
  <HyperlinkBase>http://escritoriodeprojetos.com.br/SharedFiles/Download.aspx?pageid=18&amp;mid=24&amp;fileid=19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Julio Cesar</dc:creator>
  <cp:keywords>Template Gerenciamento de Projetos</cp:keywords>
  <cp:lastModifiedBy>Julio Cesar</cp:lastModifiedBy>
  <cp:revision>2</cp:revision>
  <dcterms:created xsi:type="dcterms:W3CDTF">2016-05-04T22:33:00Z</dcterms:created>
  <dcterms:modified xsi:type="dcterms:W3CDTF">2016-05-04T22:33:00Z</dcterms:modified>
</cp:coreProperties>
</file>