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12672" w14:textId="77777777" w:rsidR="002B5C69" w:rsidRDefault="002B5C69" w:rsidP="002B5C69">
      <w:pPr>
        <w:pStyle w:val="PargrafodaLista"/>
        <w:numPr>
          <w:ilvl w:val="0"/>
          <w:numId w:val="3"/>
        </w:numPr>
        <w:tabs>
          <w:tab w:val="left" w:pos="412"/>
        </w:tabs>
        <w:spacing w:line="169" w:lineRule="exact"/>
        <w:ind w:hanging="94"/>
        <w:rPr>
          <w:sz w:val="15"/>
        </w:rPr>
      </w:pPr>
      <w:r>
        <w:rPr>
          <w:sz w:val="15"/>
        </w:rPr>
        <w:t xml:space="preserve">Identificar os processos e atividades </w:t>
      </w:r>
      <w:r>
        <w:rPr>
          <w:spacing w:val="-2"/>
          <w:sz w:val="15"/>
        </w:rPr>
        <w:t>envolvendo Tecnologia da informação.</w:t>
      </w:r>
    </w:p>
    <w:p w14:paraId="6C9CA546" w14:textId="77777777" w:rsidR="002B5C69" w:rsidRPr="00571C49" w:rsidRDefault="002B5C69" w:rsidP="002B5C69">
      <w:pPr>
        <w:pStyle w:val="PargrafodaLista"/>
        <w:numPr>
          <w:ilvl w:val="0"/>
          <w:numId w:val="3"/>
        </w:numPr>
        <w:tabs>
          <w:tab w:val="left" w:pos="412"/>
        </w:tabs>
        <w:spacing w:line="171" w:lineRule="exact"/>
        <w:ind w:hanging="94"/>
        <w:rPr>
          <w:sz w:val="15"/>
        </w:rPr>
      </w:pPr>
      <w:r>
        <w:rPr>
          <w:sz w:val="15"/>
          <w:szCs w:val="15"/>
        </w:rPr>
        <w:t>Verificar e analisar processos em que seja possível implementar soluções de Tecnologia da Informação.</w:t>
      </w:r>
      <w:r>
        <w:t xml:space="preserve"> </w:t>
      </w:r>
    </w:p>
    <w:p w14:paraId="507D61AB" w14:textId="77777777" w:rsidR="002B5C69" w:rsidRPr="00E34EF1" w:rsidRDefault="002B5C69" w:rsidP="002B5C69">
      <w:pPr>
        <w:pStyle w:val="PargrafodaLista"/>
        <w:numPr>
          <w:ilvl w:val="0"/>
          <w:numId w:val="3"/>
        </w:numPr>
        <w:tabs>
          <w:tab w:val="left" w:pos="412"/>
        </w:tabs>
        <w:spacing w:line="171" w:lineRule="exact"/>
        <w:ind w:hanging="94"/>
        <w:rPr>
          <w:sz w:val="15"/>
        </w:rPr>
      </w:pPr>
      <w:r>
        <w:rPr>
          <w:sz w:val="15"/>
        </w:rPr>
        <w:t xml:space="preserve">Registrar situações observadas durante a execução dos </w:t>
      </w:r>
      <w:r>
        <w:rPr>
          <w:spacing w:val="-2"/>
          <w:sz w:val="15"/>
        </w:rPr>
        <w:t>processos.</w:t>
      </w:r>
    </w:p>
    <w:p w14:paraId="7518C50B" w14:textId="77777777" w:rsidR="00E34EF1" w:rsidRDefault="00E34EF1" w:rsidP="00E34EF1">
      <w:pPr>
        <w:pStyle w:val="PargrafodaLista"/>
        <w:tabs>
          <w:tab w:val="left" w:pos="412"/>
        </w:tabs>
        <w:spacing w:line="171" w:lineRule="exact"/>
        <w:ind w:firstLine="0"/>
        <w:rPr>
          <w:sz w:val="15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344"/>
          <w:left w:val="single" w:sz="4" w:space="0" w:color="000344"/>
          <w:bottom w:val="single" w:sz="4" w:space="0" w:color="000344"/>
          <w:right w:val="single" w:sz="4" w:space="0" w:color="000344"/>
          <w:insideH w:val="single" w:sz="4" w:space="0" w:color="000344"/>
          <w:insideV w:val="single" w:sz="4" w:space="0" w:color="000344"/>
        </w:tblBorders>
        <w:tblLayout w:type="fixed"/>
        <w:tblLook w:val="01E0" w:firstRow="1" w:lastRow="1" w:firstColumn="1" w:lastColumn="1" w:noHBand="0" w:noVBand="0"/>
      </w:tblPr>
      <w:tblGrid>
        <w:gridCol w:w="9751"/>
      </w:tblGrid>
      <w:tr w:rsidR="0098567B" w14:paraId="508F959E" w14:textId="77777777" w:rsidTr="0098567B">
        <w:trPr>
          <w:trHeight w:val="301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524C34BA" w14:textId="77777777" w:rsidR="0098567B" w:rsidRDefault="0098567B">
            <w:pPr>
              <w:pStyle w:val="TableParagraph"/>
              <w:spacing w:before="5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FORMULÁRIO</w:t>
            </w:r>
            <w:r>
              <w:rPr>
                <w:rFonts w:ascii="Arial" w:hAnsi="Arial"/>
                <w:b/>
                <w:spacing w:val="23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DE</w:t>
            </w:r>
            <w:r>
              <w:rPr>
                <w:rFonts w:ascii="Arial" w:hAnsi="Arial"/>
                <w:b/>
                <w:spacing w:val="23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OBSERVAÇÃO</w:t>
            </w:r>
            <w:r>
              <w:rPr>
                <w:rFonts w:ascii="Arial" w:hAnsi="Arial"/>
                <w:b/>
                <w:spacing w:val="23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DOS</w:t>
            </w:r>
            <w:r>
              <w:rPr>
                <w:rFonts w:ascii="Arial" w:hAnsi="Arial"/>
                <w:b/>
                <w:spacing w:val="24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PROCESSOS</w:t>
            </w:r>
          </w:p>
        </w:tc>
      </w:tr>
      <w:tr w:rsidR="0098567B" w:rsidRPr="00B57731" w14:paraId="4F89A4B0" w14:textId="77777777" w:rsidTr="0098567B">
        <w:trPr>
          <w:trHeight w:val="285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2F6BA445" w14:textId="77777777" w:rsidR="0098567B" w:rsidRPr="00B57731" w:rsidRDefault="0098567B">
            <w:pPr>
              <w:pStyle w:val="TableParagraph"/>
              <w:spacing w:before="44"/>
              <w:rPr>
                <w:rFonts w:ascii="Arial" w:hAnsi="Arial"/>
                <w:b/>
                <w:sz w:val="17"/>
                <w:szCs w:val="17"/>
              </w:rPr>
            </w:pPr>
            <w:r>
              <w:rPr>
                <w:rFonts w:ascii="Arial" w:hAnsi="Arial"/>
                <w:b/>
                <w:sz w:val="17"/>
                <w:szCs w:val="17"/>
              </w:rPr>
              <w:t xml:space="preserve">REGISTRO DA </w:t>
            </w:r>
            <w:r>
              <w:rPr>
                <w:rFonts w:ascii="Arial" w:hAnsi="Arial"/>
                <w:b/>
                <w:spacing w:val="-2"/>
                <w:sz w:val="17"/>
                <w:szCs w:val="17"/>
              </w:rPr>
              <w:t>OBSERVAÇÃO</w:t>
            </w:r>
          </w:p>
        </w:tc>
      </w:tr>
      <w:tr w:rsidR="0098567B" w:rsidRPr="00B57731" w14:paraId="3631920C" w14:textId="77777777" w:rsidTr="0098567B">
        <w:trPr>
          <w:trHeight w:val="274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6E7FC190" w14:textId="77777777" w:rsidR="0098567B" w:rsidRPr="00B57731" w:rsidRDefault="0098567B">
            <w:pPr>
              <w:pStyle w:val="TableParagraph"/>
              <w:tabs>
                <w:tab w:val="left" w:pos="5436"/>
              </w:tabs>
              <w:spacing w:before="42"/>
              <w:rPr>
                <w:rFonts w:ascii="Arial" w:hAnsi="Arial"/>
                <w:b/>
                <w:sz w:val="17"/>
                <w:szCs w:val="17"/>
              </w:rPr>
            </w:pPr>
            <w:r>
              <w:rPr>
                <w:rFonts w:ascii="Arial" w:hAnsi="Arial"/>
                <w:b/>
                <w:sz w:val="17"/>
                <w:szCs w:val="17"/>
              </w:rPr>
              <w:t>Data</w:t>
            </w:r>
            <w:r>
              <w:rPr>
                <w:rFonts w:ascii="Arial" w:hAnsi="Arial"/>
                <w:b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/>
                <w:sz w:val="17"/>
                <w:szCs w:val="17"/>
              </w:rPr>
              <w:t>da</w:t>
            </w:r>
            <w:r>
              <w:rPr>
                <w:rFonts w:ascii="Arial" w:hAnsi="Arial"/>
                <w:b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/>
                <w:sz w:val="17"/>
                <w:szCs w:val="17"/>
              </w:rPr>
              <w:t>observação:</w:t>
            </w:r>
            <w:r>
              <w:rPr>
                <w:rFonts w:ascii="Arial" w:hAnsi="Arial"/>
                <w:b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Cs/>
                <w:spacing w:val="-3"/>
                <w:sz w:val="17"/>
                <w:szCs w:val="17"/>
              </w:rPr>
              <w:t>02/10/2026</w:t>
            </w:r>
          </w:p>
        </w:tc>
      </w:tr>
      <w:tr w:rsidR="0098567B" w:rsidRPr="00B57731" w14:paraId="2CE0874F" w14:textId="77777777" w:rsidTr="0098567B">
        <w:trPr>
          <w:trHeight w:val="274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26BC9D05" w14:textId="77777777" w:rsidR="0098567B" w:rsidRPr="00B57731" w:rsidRDefault="0098567B">
            <w:pPr>
              <w:pStyle w:val="TableParagraph"/>
              <w:tabs>
                <w:tab w:val="left" w:pos="2552"/>
                <w:tab w:val="left" w:pos="5343"/>
              </w:tabs>
              <w:spacing w:before="42"/>
              <w:rPr>
                <w:rFonts w:ascii="Arial" w:hAnsi="Arial"/>
                <w:b/>
                <w:sz w:val="17"/>
                <w:szCs w:val="17"/>
              </w:rPr>
            </w:pPr>
            <w:r>
              <w:rPr>
                <w:rFonts w:ascii="Arial" w:hAnsi="Arial"/>
                <w:b/>
                <w:sz w:val="17"/>
                <w:szCs w:val="17"/>
              </w:rPr>
              <w:t>Horário</w:t>
            </w:r>
            <w:r>
              <w:rPr>
                <w:rFonts w:ascii="Arial" w:hAnsi="Arial"/>
                <w:b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/>
                <w:sz w:val="17"/>
                <w:szCs w:val="17"/>
              </w:rPr>
              <w:t>de</w:t>
            </w:r>
            <w:r>
              <w:rPr>
                <w:rFonts w:ascii="Arial" w:hAnsi="Arial"/>
                <w:b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/>
                <w:sz w:val="17"/>
                <w:szCs w:val="17"/>
              </w:rPr>
              <w:t>início:</w:t>
            </w:r>
            <w:r>
              <w:rPr>
                <w:rFonts w:ascii="Arial" w:hAnsi="Arial"/>
                <w:b/>
                <w:spacing w:val="-4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Cs/>
                <w:spacing w:val="-4"/>
                <w:sz w:val="17"/>
                <w:szCs w:val="17"/>
              </w:rPr>
              <w:t>15:00</w:t>
            </w:r>
            <w:r>
              <w:rPr>
                <w:rFonts w:ascii="Arial" w:hAnsi="Arial"/>
                <w:b/>
                <w:spacing w:val="80"/>
                <w:w w:val="150"/>
                <w:sz w:val="17"/>
                <w:szCs w:val="17"/>
              </w:rPr>
              <w:t xml:space="preserve"> </w:t>
            </w:r>
            <w:r>
              <w:rPr>
                <w:rFonts w:ascii="Arial" w:hAnsi="Arial"/>
                <w:b/>
                <w:sz w:val="17"/>
                <w:szCs w:val="17"/>
              </w:rPr>
              <w:t xml:space="preserve">Horário de término: </w:t>
            </w:r>
            <w:r>
              <w:rPr>
                <w:rFonts w:ascii="Arial" w:hAnsi="Arial"/>
                <w:bCs/>
                <w:sz w:val="17"/>
                <w:szCs w:val="17"/>
              </w:rPr>
              <w:t>16:00</w:t>
            </w:r>
          </w:p>
        </w:tc>
      </w:tr>
      <w:tr w:rsidR="0098567B" w:rsidRPr="00B57731" w14:paraId="533D50B0" w14:textId="77777777" w:rsidTr="0098567B">
        <w:trPr>
          <w:trHeight w:val="274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3CB3A7E8" w14:textId="77777777" w:rsidR="0098567B" w:rsidRPr="00B57731" w:rsidRDefault="0098567B">
            <w:pPr>
              <w:pStyle w:val="TableParagraph"/>
              <w:tabs>
                <w:tab w:val="left" w:pos="5527"/>
              </w:tabs>
              <w:spacing w:before="42"/>
              <w:rPr>
                <w:rFonts w:ascii="Arial"/>
                <w:b/>
                <w:sz w:val="17"/>
                <w:szCs w:val="17"/>
              </w:rPr>
            </w:pPr>
            <w:r>
              <w:rPr>
                <w:rFonts w:ascii="Arial"/>
                <w:b/>
                <w:sz w:val="17"/>
                <w:szCs w:val="17"/>
              </w:rPr>
              <w:t>Observador:</w:t>
            </w:r>
            <w:r>
              <w:rPr>
                <w:rFonts w:ascii="Arial"/>
                <w:b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/>
                <w:bCs/>
                <w:spacing w:val="-1"/>
                <w:sz w:val="17"/>
                <w:szCs w:val="17"/>
              </w:rPr>
              <w:t>Ian Lucas Mendes Santos</w:t>
            </w:r>
          </w:p>
        </w:tc>
      </w:tr>
    </w:tbl>
    <w:p w14:paraId="724D4EDE" w14:textId="77777777" w:rsidR="002E5763" w:rsidRPr="00B57731" w:rsidRDefault="002E5763">
      <w:pPr>
        <w:rPr>
          <w:sz w:val="17"/>
          <w:szCs w:val="17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344"/>
          <w:left w:val="single" w:sz="4" w:space="0" w:color="000344"/>
          <w:bottom w:val="single" w:sz="4" w:space="0" w:color="000344"/>
          <w:right w:val="single" w:sz="4" w:space="0" w:color="000344"/>
          <w:insideH w:val="single" w:sz="4" w:space="0" w:color="000344"/>
          <w:insideV w:val="single" w:sz="4" w:space="0" w:color="000344"/>
        </w:tblBorders>
        <w:tblLayout w:type="fixed"/>
        <w:tblLook w:val="01E0" w:firstRow="1" w:lastRow="1" w:firstColumn="1" w:lastColumn="1" w:noHBand="0" w:noVBand="0"/>
      </w:tblPr>
      <w:tblGrid>
        <w:gridCol w:w="9751"/>
      </w:tblGrid>
      <w:tr w:rsidR="002E5763" w:rsidRPr="00B57731" w14:paraId="5D2885D5" w14:textId="77777777" w:rsidTr="002E5763">
        <w:trPr>
          <w:trHeight w:val="285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shd w:val="clear" w:color="auto" w:fill="7F7F7F" w:themeFill="text1" w:themeFillTint="80"/>
            <w:hideMark/>
          </w:tcPr>
          <w:p w14:paraId="1AD7A02C" w14:textId="77777777" w:rsidR="002E5763" w:rsidRPr="00B57731" w:rsidRDefault="002E5763" w:rsidP="002E5763">
            <w:pPr>
              <w:pStyle w:val="TableParagraph"/>
              <w:spacing w:before="44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Registro dos processos observados no dia 02/10</w:t>
            </w:r>
          </w:p>
        </w:tc>
      </w:tr>
      <w:tr w:rsidR="008E4FB6" w:rsidRPr="00B57731" w14:paraId="6DC2A409" w14:textId="77777777" w:rsidTr="0098567B">
        <w:trPr>
          <w:trHeight w:val="274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76A33203" w14:textId="77777777" w:rsidR="008E4FB6" w:rsidRPr="00B57731" w:rsidRDefault="008E4FB6" w:rsidP="008E4FB6">
            <w:pPr>
              <w:pStyle w:val="TableParagraph"/>
              <w:tabs>
                <w:tab w:val="left" w:pos="7665"/>
              </w:tabs>
              <w:spacing w:before="42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7"/>
                <w:szCs w:val="17"/>
              </w:rPr>
              <w:t xml:space="preserve">Processo/atividade 1: </w:t>
            </w: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Pagamento, fechamento e comunicação ao cliente </w:t>
            </w:r>
          </w:p>
        </w:tc>
      </w:tr>
      <w:tr w:rsidR="008E4FB6" w:rsidRPr="00B57731" w14:paraId="487B85DE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5F1BCC5A" w14:textId="77777777" w:rsidR="008E4FB6" w:rsidRPr="00B57731" w:rsidRDefault="008E4FB6" w:rsidP="008E4FB6">
            <w:pPr>
              <w:pStyle w:val="TableParagraph"/>
              <w:tabs>
                <w:tab w:val="left" w:pos="7847"/>
              </w:tabs>
              <w:spacing w:before="42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7"/>
                <w:szCs w:val="17"/>
              </w:rPr>
              <w:t>Recursos de TI utiliza</w:t>
            </w:r>
            <w:r>
              <w:rPr>
                <w:rFonts w:ascii="Arial" w:hAnsi="Arial" w:cs="Arial"/>
                <w:b/>
                <w:bCs/>
                <w:sz w:val="17"/>
                <w:szCs w:val="17"/>
              </w:rPr>
              <w:t>dos:</w:t>
            </w:r>
            <w:r>
              <w:rPr>
                <w:rFonts w:ascii="Arial" w:hAnsi="Arial" w:cs="Arial"/>
                <w:sz w:val="17"/>
                <w:szCs w:val="17"/>
              </w:rPr>
              <w:t xml:space="preserve"> Computador/planilhas, WhatsApp e recursos digitais para emissão de notas fiscais (quando necessário).</w:t>
            </w:r>
          </w:p>
        </w:tc>
      </w:tr>
      <w:tr w:rsidR="008E4FB6" w:rsidRPr="00B57731" w14:paraId="45072F79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  <w:hideMark/>
          </w:tcPr>
          <w:p w14:paraId="45CB6213" w14:textId="77777777" w:rsidR="00CC7B3B" w:rsidRPr="00CC7B3B" w:rsidRDefault="008E4FB6" w:rsidP="00CC7B3B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rFonts w:ascii="Arial" w:hAnsi="Arial" w:cs="Arial"/>
                <w:sz w:val="17"/>
                <w:szCs w:val="17"/>
                <w:lang w:val="pt-BR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>Descrição da execução</w:t>
            </w:r>
            <w:r>
              <w:rPr>
                <w:rFonts w:ascii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hAnsi="Arial" w:cs="Arial"/>
                <w:sz w:val="17"/>
                <w:szCs w:val="17"/>
                <w:lang w:val="pt-BR"/>
              </w:rPr>
              <w:t>Após a realização do serviço, é feito o fechamento do atendimento e a verificação do pagamento. A empresa aceita diferentes formas de pagamento, como dinheiro, Pix, cartão de débito, cartão de crédito, fiado e pagamento realizado anteriormente.</w:t>
            </w:r>
          </w:p>
          <w:p w14:paraId="267E573C" w14:textId="77777777" w:rsidR="00CC7B3B" w:rsidRPr="00CC7B3B" w:rsidRDefault="00CC7B3B" w:rsidP="00CC7B3B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rFonts w:ascii="Arial" w:hAnsi="Arial" w:cs="Arial"/>
                <w:sz w:val="17"/>
                <w:szCs w:val="17"/>
                <w:lang w:val="pt-BR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>O controle dos pagamentos é feito por meio de anotações em papel, onde são registradas as informações sobre os valores pagos e aqueles que ainda estão pendentes. Além disso, a empresa utiliza o computador e planilhas para registrar informações do atendimento, como o serviço realizado, o valor cobrado, a forma de pagamento, o funcionário responsável pela execução do serviço e sua comissão.</w:t>
            </w:r>
          </w:p>
          <w:p w14:paraId="57E55497" w14:textId="77777777" w:rsidR="00CC7B3B" w:rsidRPr="00CC7B3B" w:rsidRDefault="00CC7B3B" w:rsidP="00CC7B3B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rFonts w:ascii="Arial" w:hAnsi="Arial" w:cs="Arial"/>
                <w:sz w:val="17"/>
                <w:szCs w:val="17"/>
                <w:lang w:val="pt-BR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>Quando necessário, também são utilizados recursos digitais para a emissão de notas fiscais. A comunicação com o cliente sobre a conclusão do serviço pode ser realizada presencialmente ou à distância, utilizando o WhatsApp.</w:t>
            </w:r>
          </w:p>
          <w:p w14:paraId="13EAFCC0" w14:textId="77777777" w:rsidR="00CC7B3B" w:rsidRPr="00CC7B3B" w:rsidRDefault="00CC7B3B" w:rsidP="00CC7B3B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rFonts w:ascii="Arial" w:hAnsi="Arial" w:cs="Arial"/>
                <w:sz w:val="17"/>
                <w:szCs w:val="17"/>
                <w:lang w:val="pt-BR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>Durante o fechamento, o atendente pode precisar consultar os registros em papel e conferir as informações registradas no computador para verificar a situação do pagamento. Como parte das informações é registrada manualmente e outra parte digitalmente, pode ser necessário conferir ou anotar os mesmos dados mais de uma vez.</w:t>
            </w:r>
          </w:p>
          <w:p w14:paraId="38EF07B3" w14:textId="77777777" w:rsidR="008E4FB6" w:rsidRPr="00CC7B3B" w:rsidRDefault="00CC7B3B" w:rsidP="00CC7B3B">
            <w:pPr>
              <w:pStyle w:val="TableParagraph"/>
              <w:tabs>
                <w:tab w:val="left" w:pos="8377"/>
              </w:tabs>
              <w:spacing w:before="42"/>
              <w:jc w:val="both"/>
              <w:rPr>
                <w:rFonts w:ascii="Arial" w:hAnsi="Arial" w:cs="Arial"/>
                <w:sz w:val="17"/>
                <w:szCs w:val="17"/>
                <w:lang w:val="pt-BR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>Essa forma de organização pode gerar retrabalho e dificultar o acompanhamento dos pagamentos pendentes, já que as informações ficam divididas entre os registros em papel e as planilhas utilizadas pela empresa.</w:t>
            </w:r>
          </w:p>
        </w:tc>
      </w:tr>
      <w:tr w:rsidR="008E4FB6" w:rsidRPr="00B57731" w14:paraId="2291FC6D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3FB51FCE" w14:textId="77777777" w:rsidR="008E4FB6" w:rsidRPr="00B57731" w:rsidRDefault="008E4FB6" w:rsidP="008E4FB6">
            <w:pPr>
              <w:pStyle w:val="TableParagraph"/>
              <w:tabs>
                <w:tab w:val="left" w:pos="8377"/>
              </w:tabs>
              <w:spacing w:before="42"/>
              <w:rPr>
                <w:rFonts w:ascii="Arial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7"/>
                <w:szCs w:val="17"/>
              </w:rPr>
              <w:t>Características do Processo Observado:</w:t>
            </w:r>
          </w:p>
        </w:tc>
      </w:tr>
      <w:tr w:rsidR="008E4FB6" w:rsidRPr="00B57731" w14:paraId="3715039D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558DAC3A" w14:textId="77777777" w:rsidR="008E4FB6" w:rsidRPr="00B57731" w:rsidRDefault="008E4FB6" w:rsidP="008E4FB6">
            <w:pPr>
              <w:pStyle w:val="TableParagraph"/>
              <w:tabs>
                <w:tab w:val="left" w:pos="8377"/>
              </w:tabs>
              <w:spacing w:before="42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(</w:t>
            </w:r>
            <w:r>
              <w:rPr>
                <w:rFonts w:ascii="Arial" w:hAnsi="Arial" w:cs="Arial"/>
                <w:sz w:val="17"/>
                <w:szCs w:val="17"/>
              </w:rPr>
              <w:t>X</w:t>
            </w:r>
            <w:r>
              <w:rPr>
                <w:rFonts w:ascii="Arial" w:hAnsi="Arial" w:cs="Arial"/>
                <w:color w:val="000000"/>
                <w:sz w:val="17"/>
                <w:szCs w:val="17"/>
              </w:rPr>
              <w:t>) Sim ( ) Não ( ) Não se aplica - As informações são registradas em algum recurso de TI?</w:t>
            </w:r>
          </w:p>
        </w:tc>
      </w:tr>
      <w:tr w:rsidR="008E4FB6" w:rsidRPr="00B57731" w14:paraId="5C2DCBA0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3C387002" w14:textId="77777777" w:rsidR="008E4FB6" w:rsidRPr="00B57731" w:rsidRDefault="008E4FB6" w:rsidP="008E4FB6">
            <w:pPr>
              <w:tabs>
                <w:tab w:val="left" w:pos="8377"/>
              </w:tabs>
              <w:spacing w:before="42"/>
              <w:ind w:left="9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(</w:t>
            </w:r>
            <w:r>
              <w:rPr>
                <w:rFonts w:ascii="Arial" w:hAnsi="Arial" w:cs="Arial"/>
                <w:sz w:val="17"/>
                <w:szCs w:val="17"/>
              </w:rPr>
              <w:t>X</w:t>
            </w:r>
            <w:r>
              <w:rPr>
                <w:rFonts w:ascii="Arial" w:hAnsi="Arial" w:cs="Arial"/>
                <w:color w:val="000000"/>
                <w:sz w:val="17"/>
                <w:szCs w:val="17"/>
              </w:rPr>
              <w:t>) Sim ( ) Não ( ) Não se aplica - As in</w:t>
            </w:r>
            <w:r>
              <w:rPr>
                <w:rFonts w:ascii="Arial" w:hAnsi="Arial" w:cs="Arial"/>
                <w:sz w:val="17"/>
                <w:szCs w:val="17"/>
              </w:rPr>
              <w:t>formações são consultadas por meio de recursos de TI?</w:t>
            </w:r>
          </w:p>
        </w:tc>
      </w:tr>
      <w:tr w:rsidR="008E4FB6" w:rsidRPr="00B57731" w14:paraId="1441ADB0" w14:textId="77777777" w:rsidTr="00DF6ADE">
        <w:trPr>
          <w:trHeight w:val="261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63E99D3A" w14:textId="77777777" w:rsidR="008E4FB6" w:rsidRPr="00B57731" w:rsidRDefault="008E4FB6" w:rsidP="008E4FB6">
            <w:pPr>
              <w:pStyle w:val="TableParagraph"/>
              <w:tabs>
                <w:tab w:val="left" w:pos="8377"/>
              </w:tabs>
              <w:spacing w:before="42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(</w:t>
            </w:r>
            <w:r>
              <w:rPr>
                <w:rFonts w:ascii="Arial" w:hAnsi="Arial" w:cs="Arial"/>
                <w:sz w:val="17"/>
                <w:szCs w:val="17"/>
              </w:rPr>
              <w:t>X</w:t>
            </w:r>
            <w:r>
              <w:rPr>
                <w:rFonts w:ascii="Arial" w:hAnsi="Arial" w:cs="Arial"/>
                <w:color w:val="000000"/>
                <w:sz w:val="17"/>
                <w:szCs w:val="17"/>
              </w:rPr>
              <w:t>) Sim ( ) Não ( ) Não se aplica - Foi observado retrabalho relacionado aos recursos de TI?</w:t>
            </w:r>
          </w:p>
        </w:tc>
      </w:tr>
      <w:tr w:rsidR="008E4FB6" w:rsidRPr="00B57731" w14:paraId="3DF9FE34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36B0F6D4" w14:textId="77777777" w:rsidR="008E4FB6" w:rsidRPr="00B57731" w:rsidRDefault="008E4FB6" w:rsidP="008E4FB6">
            <w:pPr>
              <w:pStyle w:val="TableParagraph"/>
              <w:tabs>
                <w:tab w:val="left" w:pos="8377"/>
              </w:tabs>
              <w:spacing w:before="42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( ) Sim (</w:t>
            </w:r>
            <w:r>
              <w:rPr>
                <w:rFonts w:ascii="Arial" w:hAnsi="Arial" w:cs="Arial"/>
                <w:sz w:val="17"/>
                <w:szCs w:val="17"/>
              </w:rPr>
              <w:t>X</w:t>
            </w:r>
            <w:r>
              <w:rPr>
                <w:rFonts w:ascii="Arial" w:hAnsi="Arial" w:cs="Arial"/>
                <w:color w:val="000000"/>
                <w:sz w:val="17"/>
                <w:szCs w:val="17"/>
              </w:rPr>
              <w:t>) Não ( ) Não se aplica - Foi observada alguma falha, lentidão ou indisponibilidade durante o uso dos recursos de TI?</w:t>
            </w:r>
          </w:p>
        </w:tc>
      </w:tr>
      <w:tr w:rsidR="008E4FB6" w:rsidRPr="00B57731" w14:paraId="3E2235DB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3A99ECE7" w14:textId="77777777" w:rsidR="008E4FB6" w:rsidRPr="00B57731" w:rsidRDefault="008E4FB6" w:rsidP="008E4FB6">
            <w:pPr>
              <w:pStyle w:val="TableParagraph"/>
              <w:tabs>
                <w:tab w:val="left" w:pos="8377"/>
              </w:tabs>
              <w:spacing w:before="42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( ) Sim (</w:t>
            </w:r>
            <w:r>
              <w:rPr>
                <w:rFonts w:ascii="Arial" w:hAnsi="Arial" w:cs="Arial"/>
                <w:sz w:val="17"/>
                <w:szCs w:val="17"/>
              </w:rPr>
              <w:t>X</w:t>
            </w:r>
            <w:r>
              <w:rPr>
                <w:rFonts w:ascii="Arial" w:hAnsi="Arial" w:cs="Arial"/>
                <w:color w:val="000000"/>
                <w:sz w:val="17"/>
                <w:szCs w:val="17"/>
              </w:rPr>
              <w:t>) Não ( ) Não se aplica - Foi observada dificuldade relacionada ao uso de TI?</w:t>
            </w:r>
          </w:p>
        </w:tc>
      </w:tr>
      <w:tr w:rsidR="008E4FB6" w:rsidRPr="00B57731" w14:paraId="5656FF22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4178E787" w14:textId="77777777" w:rsidR="008E4FB6" w:rsidRPr="00B57731" w:rsidRDefault="008E4FB6" w:rsidP="008E4FB6">
            <w:pPr>
              <w:tabs>
                <w:tab w:val="left" w:pos="8377"/>
              </w:tabs>
              <w:spacing w:before="42"/>
              <w:ind w:left="90"/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(</w:t>
            </w:r>
            <w:r>
              <w:rPr>
                <w:rFonts w:ascii="Arial" w:hAnsi="Arial" w:cs="Arial"/>
                <w:sz w:val="17"/>
                <w:szCs w:val="17"/>
              </w:rPr>
              <w:t>X</w:t>
            </w:r>
            <w:r>
              <w:rPr>
                <w:rFonts w:ascii="Arial" w:hAnsi="Arial" w:cs="Arial"/>
                <w:color w:val="000000"/>
                <w:sz w:val="17"/>
                <w:szCs w:val="17"/>
              </w:rPr>
              <w:t>) Sim ( ) Não ( ) Não se aplica - Foi necessário realizar alguma atividade manual para complementar o uso da TI?</w:t>
            </w:r>
          </w:p>
        </w:tc>
      </w:tr>
      <w:tr w:rsidR="008E4FB6" w:rsidRPr="00B57731" w14:paraId="5FEB2C69" w14:textId="77777777" w:rsidTr="0098567B">
        <w:trPr>
          <w:trHeight w:val="273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62869411" w14:textId="77777777" w:rsidR="008E4FB6" w:rsidRPr="00B57731" w:rsidRDefault="008E4FB6" w:rsidP="008E4FB6">
            <w:pPr>
              <w:tabs>
                <w:tab w:val="left" w:pos="8377"/>
              </w:tabs>
              <w:spacing w:before="42"/>
              <w:ind w:left="90"/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(</w:t>
            </w:r>
            <w:r>
              <w:rPr>
                <w:rFonts w:ascii="Arial" w:hAnsi="Arial" w:cs="Arial"/>
                <w:sz w:val="17"/>
                <w:szCs w:val="17"/>
              </w:rPr>
              <w:t>X</w:t>
            </w:r>
            <w:r>
              <w:rPr>
                <w:rFonts w:ascii="Arial" w:hAnsi="Arial" w:cs="Arial"/>
                <w:color w:val="000000"/>
                <w:sz w:val="17"/>
                <w:szCs w:val="17"/>
              </w:rPr>
              <w:t>) Sim ( ) Não ( ) Não se aplica - O processo utiliza mais de um recurso de TI?</w:t>
            </w:r>
          </w:p>
        </w:tc>
      </w:tr>
      <w:tr w:rsidR="008E4FB6" w:rsidRPr="00B57731" w14:paraId="02996795" w14:textId="77777777" w:rsidTr="007F33BA">
        <w:trPr>
          <w:trHeight w:val="2676"/>
        </w:trPr>
        <w:tc>
          <w:tcPr>
            <w:tcW w:w="9751" w:type="dxa"/>
            <w:tcBorders>
              <w:top w:val="single" w:sz="4" w:space="0" w:color="000344"/>
              <w:left w:val="single" w:sz="4" w:space="0" w:color="000344"/>
              <w:bottom w:val="single" w:sz="4" w:space="0" w:color="000344"/>
              <w:right w:val="single" w:sz="4" w:space="0" w:color="000344"/>
            </w:tcBorders>
          </w:tcPr>
          <w:p w14:paraId="5C13A8FC" w14:textId="77777777" w:rsidR="00552D10" w:rsidRDefault="00625FE7">
            <w:pPr>
              <w:pStyle w:val="TableParagraph"/>
              <w:tabs>
                <w:tab w:val="left" w:pos="8377"/>
              </w:tabs>
              <w:spacing w:before="42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7"/>
                <w:szCs w:val="17"/>
              </w:rPr>
              <w:t xml:space="preserve">Comentários e evidências observadas </w:t>
            </w: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: </w:t>
            </w:r>
          </w:p>
          <w:p w14:paraId="7946BA83" w14:textId="77777777" w:rsidR="00552D10" w:rsidRDefault="00625FE7">
            <w:pPr>
              <w:pStyle w:val="TableParagraph"/>
              <w:tabs>
                <w:tab w:val="left" w:pos="8377"/>
              </w:tabs>
              <w:spacing w:before="42"/>
              <w:rPr>
                <w:rFonts w:ascii="Arial" w:hAnsi="Arial" w:cs="Arial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Recursos de TI e recursos que não são de TI: </w:t>
            </w:r>
            <w:r>
              <w:rPr>
                <w:sz w:val="17"/>
                <w:szCs w:val="17"/>
              </w:rPr>
              <w:t>Foram usados computador/planilhas, WhatsApp (comunicação com o cliente à distância) e recursos digitais para emissão de nota fiscal, quando necessário. O controle de pagame</w:t>
            </w:r>
            <w:r>
              <w:rPr>
                <w:sz w:val="17"/>
                <w:szCs w:val="17"/>
              </w:rPr>
              <w:t>ntos é feito em registros em papel, que não são recurso de TI. Comprovantes e meios de pagamento foram citados conforme aplicável; a combinação exata dos recursos não foi detalhada.</w:t>
            </w:r>
          </w:p>
          <w:p w14:paraId="296E342B" w14:textId="77777777" w:rsidR="00552D10" w:rsidRDefault="00625FE7">
            <w:pPr>
              <w:pStyle w:val="TableParagraph"/>
              <w:tabs>
                <w:tab w:val="left" w:pos="8377"/>
              </w:tabs>
              <w:spacing w:before="42"/>
              <w:rPr>
                <w:rFonts w:ascii="Arial" w:hAnsi="Arial" w:cs="Arial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Como as informações são registradas: </w:t>
            </w:r>
            <w:r>
              <w:rPr>
                <w:sz w:val="17"/>
                <w:szCs w:val="17"/>
              </w:rPr>
              <w:t>Em papel: valores pagos e pendentes (</w:t>
            </w:r>
            <w:r>
              <w:rPr>
                <w:sz w:val="17"/>
                <w:szCs w:val="17"/>
              </w:rPr>
              <w:t>status pago/pendente). No computador/planilha: serviço realizado, valor cobrado, forma de pagamento, funcionário responsável (trocador) e comissão.</w:t>
            </w:r>
          </w:p>
          <w:p w14:paraId="03D423C6" w14:textId="77777777" w:rsidR="00552D10" w:rsidRDefault="00625FE7">
            <w:pPr>
              <w:pStyle w:val="TableParagraph"/>
              <w:tabs>
                <w:tab w:val="left" w:pos="8377"/>
              </w:tabs>
              <w:spacing w:before="42"/>
              <w:rPr>
                <w:rFonts w:ascii="Arial" w:hAnsi="Arial" w:cs="Arial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Por que gera retrabalho: </w:t>
            </w:r>
            <w:r>
              <w:rPr>
                <w:sz w:val="17"/>
                <w:szCs w:val="17"/>
              </w:rPr>
              <w:t>As informações ficam divididas entre o papel e as planilhas. Para verificar a situa</w:t>
            </w:r>
            <w:r>
              <w:rPr>
                <w:sz w:val="17"/>
                <w:szCs w:val="17"/>
              </w:rPr>
              <w:t>ção de um pagamento, o atendente pode precisar consultar o papel e conferir o computador, e como parte dos dados é registrada manualmente e parte digitalmente, os mesmos dados podem ser conferidos ou anotados mais de uma vez.</w:t>
            </w:r>
          </w:p>
          <w:p w14:paraId="7C6D27B6" w14:textId="77777777" w:rsidR="00552D10" w:rsidRDefault="00625FE7">
            <w:pPr>
              <w:pStyle w:val="TableParagraph"/>
              <w:tabs>
                <w:tab w:val="left" w:pos="8377"/>
              </w:tabs>
              <w:spacing w:before="42"/>
              <w:rPr>
                <w:rFonts w:ascii="Arial" w:hAnsi="Arial" w:cs="Arial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Dificuldade no acompanhamento: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Essa divisão dificulta o acompanhamento dos pagamentos pendentes, e foram relatadas pendências de valores. A nota fiscal e a planilha são usadas quando necessário, o que caracteriza o uso de mais de um recurso de TI.</w:t>
            </w:r>
          </w:p>
        </w:tc>
      </w:tr>
    </w:tbl>
    <w:p w14:paraId="52277959" w14:textId="77777777" w:rsidR="00E34EF1" w:rsidRDefault="00E34EF1"/>
    <w:p w14:paraId="4F672A58" w14:textId="77777777" w:rsidR="00526734" w:rsidRDefault="00526734"/>
    <w:p w14:paraId="43D048BC" w14:textId="77777777" w:rsidR="00526734" w:rsidRDefault="00526734"/>
    <w:p w14:paraId="28833B2D" w14:textId="77777777" w:rsidR="00526734" w:rsidRDefault="00526734"/>
    <w:p w14:paraId="4D81EFE2" w14:textId="77777777" w:rsidR="00526734" w:rsidRDefault="00526734"/>
    <w:p w14:paraId="0CDC9655" w14:textId="77777777" w:rsidR="00526734" w:rsidRDefault="00526734"/>
    <w:p w14:paraId="057FFD92" w14:textId="77777777" w:rsidR="00526734" w:rsidRDefault="00526734"/>
    <w:p w14:paraId="1A2F707B" w14:textId="77777777" w:rsidR="00526734" w:rsidRDefault="00526734"/>
    <w:p w14:paraId="28FAD921" w14:textId="77777777" w:rsidR="00526734" w:rsidRDefault="00526734"/>
    <w:p w14:paraId="3A68948A" w14:textId="77777777" w:rsidR="00526734" w:rsidRDefault="00526734"/>
    <w:p w14:paraId="59174BE5" w14:textId="77777777" w:rsidR="00526734" w:rsidRDefault="00526734"/>
    <w:p w14:paraId="6DC78141" w14:textId="77777777" w:rsidR="00526734" w:rsidRDefault="00526734"/>
    <w:p w14:paraId="361C0369" w14:textId="77777777" w:rsidR="00526734" w:rsidRDefault="00526734"/>
    <w:p w14:paraId="6BBB92E8" w14:textId="77777777" w:rsidR="00A70C3A" w:rsidRPr="00A70C3A" w:rsidRDefault="00A70C3A" w:rsidP="00A70C3A"/>
    <w:sectPr w:rsidR="00A70C3A" w:rsidRPr="00A70C3A">
      <w:headerReference w:type="default" r:id="rId8"/>
      <w:pgSz w:w="11910" w:h="16840"/>
      <w:pgMar w:top="1500" w:right="992" w:bottom="280" w:left="992" w:header="5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608898" w14:textId="77777777" w:rsidR="00625FE7" w:rsidRDefault="00625FE7">
      <w:r>
        <w:separator/>
      </w:r>
    </w:p>
  </w:endnote>
  <w:endnote w:type="continuationSeparator" w:id="0">
    <w:p w14:paraId="3C5B7326" w14:textId="77777777" w:rsidR="00625FE7" w:rsidRDefault="00625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E4A10B" w14:textId="77777777" w:rsidR="00625FE7" w:rsidRDefault="00625FE7">
      <w:r>
        <w:separator/>
      </w:r>
    </w:p>
  </w:footnote>
  <w:footnote w:type="continuationSeparator" w:id="0">
    <w:p w14:paraId="72CC144F" w14:textId="77777777" w:rsidR="00625FE7" w:rsidRDefault="00625F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41A77E" w14:textId="77777777" w:rsidR="00E34EF1" w:rsidRDefault="00E34EF1" w:rsidP="00E34EF1">
    <w:pPr>
      <w:spacing w:before="12" w:line="217" w:lineRule="exact"/>
      <w:rPr>
        <w:rFonts w:ascii="Arial" w:hAnsi="Arial"/>
        <w:b/>
        <w:color w:val="1682C4"/>
        <w:spacing w:val="-2"/>
        <w:sz w:val="19"/>
      </w:rPr>
    </w:pPr>
  </w:p>
  <w:p w14:paraId="3AC38290" w14:textId="77777777" w:rsidR="00E34EF1" w:rsidRDefault="00E34EF1" w:rsidP="00E34EF1">
    <w:pPr>
      <w:spacing w:before="12" w:line="217" w:lineRule="exact"/>
      <w:rPr>
        <w:rFonts w:ascii="Arial" w:hAnsi="Arial"/>
        <w:b/>
        <w:sz w:val="19"/>
      </w:rPr>
    </w:pPr>
    <w:r>
      <w:rPr>
        <w:rFonts w:ascii="Arial" w:hAnsi="Arial"/>
        <w:b/>
        <w:color w:val="1682C4"/>
        <w:spacing w:val="-2"/>
        <w:sz w:val="19"/>
      </w:rPr>
      <w:t>FORMULÁRIO</w:t>
    </w:r>
    <w:r>
      <w:rPr>
        <w:rFonts w:ascii="Arial" w:hAnsi="Arial"/>
        <w:b/>
        <w:color w:val="1682C4"/>
        <w:spacing w:val="-6"/>
        <w:sz w:val="19"/>
      </w:rPr>
      <w:t xml:space="preserve"> </w:t>
    </w:r>
    <w:r>
      <w:rPr>
        <w:rFonts w:ascii="Arial" w:hAnsi="Arial"/>
        <w:b/>
        <w:color w:val="1682C4"/>
        <w:spacing w:val="-2"/>
        <w:sz w:val="19"/>
      </w:rPr>
      <w:t>DE</w:t>
    </w:r>
    <w:r>
      <w:rPr>
        <w:rFonts w:ascii="Arial" w:hAnsi="Arial"/>
        <w:b/>
        <w:color w:val="1682C4"/>
        <w:spacing w:val="-5"/>
        <w:sz w:val="19"/>
      </w:rPr>
      <w:t xml:space="preserve"> </w:t>
    </w:r>
    <w:r>
      <w:rPr>
        <w:rFonts w:ascii="Arial" w:hAnsi="Arial"/>
        <w:b/>
        <w:color w:val="1682C4"/>
        <w:spacing w:val="-2"/>
        <w:sz w:val="19"/>
      </w:rPr>
      <w:t>OBSERVAÇÃO</w:t>
    </w:r>
    <w:r>
      <w:rPr>
        <w:rFonts w:ascii="Arial" w:hAnsi="Arial"/>
        <w:b/>
        <w:color w:val="1682C4"/>
        <w:spacing w:val="-5"/>
        <w:sz w:val="19"/>
      </w:rPr>
      <w:t xml:space="preserve"> </w:t>
    </w:r>
    <w:r>
      <w:rPr>
        <w:rFonts w:ascii="Arial" w:hAnsi="Arial"/>
        <w:b/>
        <w:color w:val="1682C4"/>
        <w:spacing w:val="-2"/>
        <w:sz w:val="19"/>
      </w:rPr>
      <w:t>DOS</w:t>
    </w:r>
    <w:r>
      <w:rPr>
        <w:rFonts w:ascii="Arial" w:hAnsi="Arial"/>
        <w:b/>
        <w:color w:val="1682C4"/>
        <w:spacing w:val="-5"/>
        <w:sz w:val="19"/>
      </w:rPr>
      <w:t xml:space="preserve"> </w:t>
    </w:r>
    <w:r>
      <w:rPr>
        <w:rFonts w:ascii="Arial" w:hAnsi="Arial"/>
        <w:b/>
        <w:color w:val="1682C4"/>
        <w:spacing w:val="-2"/>
        <w:sz w:val="19"/>
      </w:rPr>
      <w:t>PROCESSOS</w:t>
    </w:r>
  </w:p>
  <w:p w14:paraId="79749677" w14:textId="77777777" w:rsidR="00E34EF1" w:rsidRDefault="00E34EF1" w:rsidP="00E34EF1">
    <w:pPr>
      <w:spacing w:line="170" w:lineRule="exact"/>
      <w:ind w:left="20"/>
      <w:rPr>
        <w:sz w:val="15"/>
      </w:rPr>
    </w:pPr>
    <w:r>
      <w:rPr>
        <w:rFonts w:ascii="Arial"/>
        <w:b/>
        <w:sz w:val="15"/>
      </w:rPr>
      <w:t xml:space="preserve">Pesquisa: </w:t>
    </w:r>
    <w:r>
      <w:rPr>
        <w:spacing w:val="-2"/>
        <w:sz w:val="15"/>
      </w:rPr>
      <w:t>Qualitativa</w:t>
    </w:r>
  </w:p>
  <w:p w14:paraId="08BD505D" w14:textId="77777777" w:rsidR="00E34EF1" w:rsidRDefault="00E34EF1" w:rsidP="00E34EF1">
    <w:pPr>
      <w:spacing w:line="170" w:lineRule="exact"/>
      <w:ind w:left="20"/>
      <w:rPr>
        <w:sz w:val="15"/>
      </w:rPr>
    </w:pPr>
    <w:r>
      <w:rPr>
        <w:rFonts w:ascii="Arial" w:hAnsi="Arial"/>
        <w:b/>
        <w:sz w:val="15"/>
      </w:rPr>
      <w:t xml:space="preserve">Meio/Técnica de aplicação: </w:t>
    </w:r>
    <w:r>
      <w:rPr>
        <w:sz w:val="15"/>
      </w:rPr>
      <w:t xml:space="preserve">Observação direta </w:t>
    </w:r>
  </w:p>
  <w:p w14:paraId="61C0C072" w14:textId="77777777" w:rsidR="00E34EF1" w:rsidRPr="00E34EF1" w:rsidRDefault="00E34EF1" w:rsidP="00E34EF1">
    <w:pPr>
      <w:spacing w:line="171" w:lineRule="exact"/>
      <w:ind w:left="20"/>
      <w:rPr>
        <w:rFonts w:ascii="Arial" w:hAnsi="Arial"/>
        <w:b/>
        <w:spacing w:val="-2"/>
        <w:sz w:val="15"/>
      </w:rPr>
    </w:pPr>
    <w:r>
      <w:rPr>
        <w:rFonts w:ascii="Arial" w:hAnsi="Arial"/>
        <w:b/>
        <w:sz w:val="15"/>
      </w:rPr>
      <w:t xml:space="preserve">Informações necessárias (objetivos </w:t>
    </w:r>
    <w:r>
      <w:rPr>
        <w:rFonts w:ascii="Arial" w:hAnsi="Arial"/>
        <w:b/>
        <w:spacing w:val="-2"/>
        <w:sz w:val="15"/>
      </w:rPr>
      <w:t>secundários):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3064A6"/>
    <w:multiLevelType w:val="hybridMultilevel"/>
    <w:tmpl w:val="05669636"/>
    <w:lvl w:ilvl="0" w:tplc="B4EE96A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70" w:hanging="360"/>
      </w:pPr>
    </w:lvl>
    <w:lvl w:ilvl="2" w:tplc="0416001B" w:tentative="1">
      <w:start w:val="1"/>
      <w:numFmt w:val="lowerRoman"/>
      <w:lvlText w:val="%3."/>
      <w:lvlJc w:val="right"/>
      <w:pPr>
        <w:ind w:left="1890" w:hanging="180"/>
      </w:pPr>
    </w:lvl>
    <w:lvl w:ilvl="3" w:tplc="0416000F" w:tentative="1">
      <w:start w:val="1"/>
      <w:numFmt w:val="decimal"/>
      <w:lvlText w:val="%4."/>
      <w:lvlJc w:val="left"/>
      <w:pPr>
        <w:ind w:left="2610" w:hanging="360"/>
      </w:pPr>
    </w:lvl>
    <w:lvl w:ilvl="4" w:tplc="04160019" w:tentative="1">
      <w:start w:val="1"/>
      <w:numFmt w:val="lowerLetter"/>
      <w:lvlText w:val="%5."/>
      <w:lvlJc w:val="left"/>
      <w:pPr>
        <w:ind w:left="3330" w:hanging="360"/>
      </w:pPr>
    </w:lvl>
    <w:lvl w:ilvl="5" w:tplc="0416001B" w:tentative="1">
      <w:start w:val="1"/>
      <w:numFmt w:val="lowerRoman"/>
      <w:lvlText w:val="%6."/>
      <w:lvlJc w:val="right"/>
      <w:pPr>
        <w:ind w:left="4050" w:hanging="180"/>
      </w:pPr>
    </w:lvl>
    <w:lvl w:ilvl="6" w:tplc="0416000F" w:tentative="1">
      <w:start w:val="1"/>
      <w:numFmt w:val="decimal"/>
      <w:lvlText w:val="%7."/>
      <w:lvlJc w:val="left"/>
      <w:pPr>
        <w:ind w:left="4770" w:hanging="360"/>
      </w:pPr>
    </w:lvl>
    <w:lvl w:ilvl="7" w:tplc="04160019" w:tentative="1">
      <w:start w:val="1"/>
      <w:numFmt w:val="lowerLetter"/>
      <w:lvlText w:val="%8."/>
      <w:lvlJc w:val="left"/>
      <w:pPr>
        <w:ind w:left="5490" w:hanging="360"/>
      </w:pPr>
    </w:lvl>
    <w:lvl w:ilvl="8" w:tplc="0416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30490F0F"/>
    <w:multiLevelType w:val="hybridMultilevel"/>
    <w:tmpl w:val="B718BC22"/>
    <w:lvl w:ilvl="0" w:tplc="0C8A691E">
      <w:numFmt w:val="bullet"/>
      <w:lvlText w:val="•"/>
      <w:lvlJc w:val="left"/>
      <w:pPr>
        <w:ind w:left="412" w:hanging="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5"/>
        <w:szCs w:val="15"/>
        <w:lang w:val="pt-PT" w:eastAsia="en-US" w:bidi="ar-SA"/>
      </w:rPr>
    </w:lvl>
    <w:lvl w:ilvl="1" w:tplc="1BDC4992">
      <w:numFmt w:val="bullet"/>
      <w:lvlText w:val="•"/>
      <w:lvlJc w:val="left"/>
      <w:pPr>
        <w:ind w:left="1370" w:hanging="95"/>
      </w:pPr>
      <w:rPr>
        <w:lang w:val="pt-PT" w:eastAsia="en-US" w:bidi="ar-SA"/>
      </w:rPr>
    </w:lvl>
    <w:lvl w:ilvl="2" w:tplc="B8EE24F8">
      <w:numFmt w:val="bullet"/>
      <w:lvlText w:val="•"/>
      <w:lvlJc w:val="left"/>
      <w:pPr>
        <w:ind w:left="2320" w:hanging="95"/>
      </w:pPr>
      <w:rPr>
        <w:lang w:val="pt-PT" w:eastAsia="en-US" w:bidi="ar-SA"/>
      </w:rPr>
    </w:lvl>
    <w:lvl w:ilvl="3" w:tplc="87DEBFFE">
      <w:numFmt w:val="bullet"/>
      <w:lvlText w:val="•"/>
      <w:lvlJc w:val="left"/>
      <w:pPr>
        <w:ind w:left="3270" w:hanging="95"/>
      </w:pPr>
      <w:rPr>
        <w:lang w:val="pt-PT" w:eastAsia="en-US" w:bidi="ar-SA"/>
      </w:rPr>
    </w:lvl>
    <w:lvl w:ilvl="4" w:tplc="12964A02">
      <w:numFmt w:val="bullet"/>
      <w:lvlText w:val="•"/>
      <w:lvlJc w:val="left"/>
      <w:pPr>
        <w:ind w:left="4220" w:hanging="95"/>
      </w:pPr>
      <w:rPr>
        <w:lang w:val="pt-PT" w:eastAsia="en-US" w:bidi="ar-SA"/>
      </w:rPr>
    </w:lvl>
    <w:lvl w:ilvl="5" w:tplc="BDFAB368">
      <w:numFmt w:val="bullet"/>
      <w:lvlText w:val="•"/>
      <w:lvlJc w:val="left"/>
      <w:pPr>
        <w:ind w:left="5170" w:hanging="95"/>
      </w:pPr>
      <w:rPr>
        <w:lang w:val="pt-PT" w:eastAsia="en-US" w:bidi="ar-SA"/>
      </w:rPr>
    </w:lvl>
    <w:lvl w:ilvl="6" w:tplc="106EB92A">
      <w:numFmt w:val="bullet"/>
      <w:lvlText w:val="•"/>
      <w:lvlJc w:val="left"/>
      <w:pPr>
        <w:ind w:left="6120" w:hanging="95"/>
      </w:pPr>
      <w:rPr>
        <w:lang w:val="pt-PT" w:eastAsia="en-US" w:bidi="ar-SA"/>
      </w:rPr>
    </w:lvl>
    <w:lvl w:ilvl="7" w:tplc="1E7A7D68">
      <w:numFmt w:val="bullet"/>
      <w:lvlText w:val="•"/>
      <w:lvlJc w:val="left"/>
      <w:pPr>
        <w:ind w:left="7071" w:hanging="95"/>
      </w:pPr>
      <w:rPr>
        <w:lang w:val="pt-PT" w:eastAsia="en-US" w:bidi="ar-SA"/>
      </w:rPr>
    </w:lvl>
    <w:lvl w:ilvl="8" w:tplc="75081EB2">
      <w:numFmt w:val="bullet"/>
      <w:lvlText w:val="•"/>
      <w:lvlJc w:val="left"/>
      <w:pPr>
        <w:ind w:left="8021" w:hanging="95"/>
      </w:pPr>
      <w:rPr>
        <w:lang w:val="pt-PT" w:eastAsia="en-US" w:bidi="ar-SA"/>
      </w:rPr>
    </w:lvl>
  </w:abstractNum>
  <w:abstractNum w:abstractNumId="2" w15:restartNumberingAfterBreak="0">
    <w:nsid w:val="638A024E"/>
    <w:multiLevelType w:val="hybridMultilevel"/>
    <w:tmpl w:val="45B6A92A"/>
    <w:lvl w:ilvl="0" w:tplc="1C1A630C">
      <w:numFmt w:val="bullet"/>
      <w:lvlText w:val="•"/>
      <w:lvlJc w:val="left"/>
      <w:pPr>
        <w:ind w:left="412" w:hanging="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5"/>
        <w:szCs w:val="15"/>
        <w:lang w:val="pt-PT" w:eastAsia="en-US" w:bidi="ar-SA"/>
      </w:rPr>
    </w:lvl>
    <w:lvl w:ilvl="1" w:tplc="3C620FFA">
      <w:numFmt w:val="bullet"/>
      <w:lvlText w:val="•"/>
      <w:lvlJc w:val="left"/>
      <w:pPr>
        <w:ind w:left="1370" w:hanging="95"/>
      </w:pPr>
      <w:rPr>
        <w:lang w:val="pt-PT" w:eastAsia="en-US" w:bidi="ar-SA"/>
      </w:rPr>
    </w:lvl>
    <w:lvl w:ilvl="2" w:tplc="3C04D6A6">
      <w:numFmt w:val="bullet"/>
      <w:lvlText w:val="•"/>
      <w:lvlJc w:val="left"/>
      <w:pPr>
        <w:ind w:left="2320" w:hanging="95"/>
      </w:pPr>
      <w:rPr>
        <w:lang w:val="pt-PT" w:eastAsia="en-US" w:bidi="ar-SA"/>
      </w:rPr>
    </w:lvl>
    <w:lvl w:ilvl="3" w:tplc="292005AE">
      <w:numFmt w:val="bullet"/>
      <w:lvlText w:val="•"/>
      <w:lvlJc w:val="left"/>
      <w:pPr>
        <w:ind w:left="3270" w:hanging="95"/>
      </w:pPr>
      <w:rPr>
        <w:lang w:val="pt-PT" w:eastAsia="en-US" w:bidi="ar-SA"/>
      </w:rPr>
    </w:lvl>
    <w:lvl w:ilvl="4" w:tplc="3EA4A810">
      <w:numFmt w:val="bullet"/>
      <w:lvlText w:val="•"/>
      <w:lvlJc w:val="left"/>
      <w:pPr>
        <w:ind w:left="4220" w:hanging="95"/>
      </w:pPr>
      <w:rPr>
        <w:lang w:val="pt-PT" w:eastAsia="en-US" w:bidi="ar-SA"/>
      </w:rPr>
    </w:lvl>
    <w:lvl w:ilvl="5" w:tplc="F9F0F554">
      <w:numFmt w:val="bullet"/>
      <w:lvlText w:val="•"/>
      <w:lvlJc w:val="left"/>
      <w:pPr>
        <w:ind w:left="5170" w:hanging="95"/>
      </w:pPr>
      <w:rPr>
        <w:lang w:val="pt-PT" w:eastAsia="en-US" w:bidi="ar-SA"/>
      </w:rPr>
    </w:lvl>
    <w:lvl w:ilvl="6" w:tplc="4552C5E2">
      <w:numFmt w:val="bullet"/>
      <w:lvlText w:val="•"/>
      <w:lvlJc w:val="left"/>
      <w:pPr>
        <w:ind w:left="6120" w:hanging="95"/>
      </w:pPr>
      <w:rPr>
        <w:lang w:val="pt-PT" w:eastAsia="en-US" w:bidi="ar-SA"/>
      </w:rPr>
    </w:lvl>
    <w:lvl w:ilvl="7" w:tplc="02DCEE22">
      <w:numFmt w:val="bullet"/>
      <w:lvlText w:val="•"/>
      <w:lvlJc w:val="left"/>
      <w:pPr>
        <w:ind w:left="7071" w:hanging="95"/>
      </w:pPr>
      <w:rPr>
        <w:lang w:val="pt-PT" w:eastAsia="en-US" w:bidi="ar-SA"/>
      </w:rPr>
    </w:lvl>
    <w:lvl w:ilvl="8" w:tplc="53CC0EA8">
      <w:numFmt w:val="bullet"/>
      <w:lvlText w:val="•"/>
      <w:lvlJc w:val="left"/>
      <w:pPr>
        <w:ind w:left="8021" w:hanging="95"/>
      </w:pPr>
      <w:rPr>
        <w:lang w:val="pt-PT" w:eastAsia="en-US" w:bidi="ar-SA"/>
      </w:rPr>
    </w:lvl>
  </w:abstractNum>
  <w:abstractNum w:abstractNumId="3" w15:restartNumberingAfterBreak="0">
    <w:nsid w:val="7B6D5363"/>
    <w:multiLevelType w:val="hybridMultilevel"/>
    <w:tmpl w:val="A6EACF1C"/>
    <w:lvl w:ilvl="0" w:tplc="01DE08E6">
      <w:numFmt w:val="bullet"/>
      <w:lvlText w:val="•"/>
      <w:lvlJc w:val="left"/>
      <w:pPr>
        <w:ind w:left="412" w:hanging="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5"/>
        <w:szCs w:val="15"/>
        <w:lang w:val="pt-PT" w:eastAsia="en-US" w:bidi="ar-SA"/>
      </w:rPr>
    </w:lvl>
    <w:lvl w:ilvl="1" w:tplc="E15899DE">
      <w:numFmt w:val="bullet"/>
      <w:lvlText w:val="•"/>
      <w:lvlJc w:val="left"/>
      <w:pPr>
        <w:ind w:left="1370" w:hanging="95"/>
      </w:pPr>
      <w:rPr>
        <w:rFonts w:hint="default"/>
        <w:lang w:val="pt-PT" w:eastAsia="en-US" w:bidi="ar-SA"/>
      </w:rPr>
    </w:lvl>
    <w:lvl w:ilvl="2" w:tplc="8618DAB2">
      <w:numFmt w:val="bullet"/>
      <w:lvlText w:val="•"/>
      <w:lvlJc w:val="left"/>
      <w:pPr>
        <w:ind w:left="2320" w:hanging="95"/>
      </w:pPr>
      <w:rPr>
        <w:rFonts w:hint="default"/>
        <w:lang w:val="pt-PT" w:eastAsia="en-US" w:bidi="ar-SA"/>
      </w:rPr>
    </w:lvl>
    <w:lvl w:ilvl="3" w:tplc="6AFE0106">
      <w:numFmt w:val="bullet"/>
      <w:lvlText w:val="•"/>
      <w:lvlJc w:val="left"/>
      <w:pPr>
        <w:ind w:left="3270" w:hanging="95"/>
      </w:pPr>
      <w:rPr>
        <w:rFonts w:hint="default"/>
        <w:lang w:val="pt-PT" w:eastAsia="en-US" w:bidi="ar-SA"/>
      </w:rPr>
    </w:lvl>
    <w:lvl w:ilvl="4" w:tplc="8EA4BAFC">
      <w:numFmt w:val="bullet"/>
      <w:lvlText w:val="•"/>
      <w:lvlJc w:val="left"/>
      <w:pPr>
        <w:ind w:left="4220" w:hanging="95"/>
      </w:pPr>
      <w:rPr>
        <w:rFonts w:hint="default"/>
        <w:lang w:val="pt-PT" w:eastAsia="en-US" w:bidi="ar-SA"/>
      </w:rPr>
    </w:lvl>
    <w:lvl w:ilvl="5" w:tplc="0388C1F4">
      <w:numFmt w:val="bullet"/>
      <w:lvlText w:val="•"/>
      <w:lvlJc w:val="left"/>
      <w:pPr>
        <w:ind w:left="5170" w:hanging="95"/>
      </w:pPr>
      <w:rPr>
        <w:rFonts w:hint="default"/>
        <w:lang w:val="pt-PT" w:eastAsia="en-US" w:bidi="ar-SA"/>
      </w:rPr>
    </w:lvl>
    <w:lvl w:ilvl="6" w:tplc="45BA4F6E">
      <w:numFmt w:val="bullet"/>
      <w:lvlText w:val="•"/>
      <w:lvlJc w:val="left"/>
      <w:pPr>
        <w:ind w:left="6120" w:hanging="95"/>
      </w:pPr>
      <w:rPr>
        <w:rFonts w:hint="default"/>
        <w:lang w:val="pt-PT" w:eastAsia="en-US" w:bidi="ar-SA"/>
      </w:rPr>
    </w:lvl>
    <w:lvl w:ilvl="7" w:tplc="9348DE96">
      <w:numFmt w:val="bullet"/>
      <w:lvlText w:val="•"/>
      <w:lvlJc w:val="left"/>
      <w:pPr>
        <w:ind w:left="7071" w:hanging="95"/>
      </w:pPr>
      <w:rPr>
        <w:rFonts w:hint="default"/>
        <w:lang w:val="pt-PT" w:eastAsia="en-US" w:bidi="ar-SA"/>
      </w:rPr>
    </w:lvl>
    <w:lvl w:ilvl="8" w:tplc="A84E485C">
      <w:numFmt w:val="bullet"/>
      <w:lvlText w:val="•"/>
      <w:lvlJc w:val="left"/>
      <w:pPr>
        <w:ind w:left="8021" w:hanging="95"/>
      </w:pPr>
      <w:rPr>
        <w:rFonts w:hint="default"/>
        <w:lang w:val="pt-PT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8F"/>
    <w:rsid w:val="001A76D5"/>
    <w:rsid w:val="001B11E2"/>
    <w:rsid w:val="001F56C1"/>
    <w:rsid w:val="001F7930"/>
    <w:rsid w:val="002271B7"/>
    <w:rsid w:val="002B5C69"/>
    <w:rsid w:val="002E5763"/>
    <w:rsid w:val="0033760C"/>
    <w:rsid w:val="003B16FF"/>
    <w:rsid w:val="003C1964"/>
    <w:rsid w:val="003F2DE1"/>
    <w:rsid w:val="00426B4B"/>
    <w:rsid w:val="00526734"/>
    <w:rsid w:val="00552D10"/>
    <w:rsid w:val="005722C4"/>
    <w:rsid w:val="00591C78"/>
    <w:rsid w:val="00625FE7"/>
    <w:rsid w:val="00670B20"/>
    <w:rsid w:val="006A0B7B"/>
    <w:rsid w:val="007170F7"/>
    <w:rsid w:val="007F33BA"/>
    <w:rsid w:val="008A085D"/>
    <w:rsid w:val="008E4FB6"/>
    <w:rsid w:val="00926911"/>
    <w:rsid w:val="00970BD6"/>
    <w:rsid w:val="0098567B"/>
    <w:rsid w:val="009D6C5D"/>
    <w:rsid w:val="00A70C3A"/>
    <w:rsid w:val="00AA7B25"/>
    <w:rsid w:val="00B3168B"/>
    <w:rsid w:val="00B57731"/>
    <w:rsid w:val="00BB0ADC"/>
    <w:rsid w:val="00C16C7E"/>
    <w:rsid w:val="00CC0827"/>
    <w:rsid w:val="00CC7B3B"/>
    <w:rsid w:val="00D14238"/>
    <w:rsid w:val="00DB4E8F"/>
    <w:rsid w:val="00DF6ADE"/>
    <w:rsid w:val="00E3321C"/>
    <w:rsid w:val="00E3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3AAE57"/>
  <w15:docId w15:val="{0B657E2B-F51F-4493-986C-EE0CBD21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line="170" w:lineRule="exact"/>
      <w:ind w:left="412" w:hanging="94"/>
    </w:pPr>
    <w:rPr>
      <w:sz w:val="15"/>
      <w:szCs w:val="15"/>
    </w:rPr>
  </w:style>
  <w:style w:type="paragraph" w:styleId="PargrafodaLista">
    <w:name w:val="List Paragraph"/>
    <w:basedOn w:val="Normal"/>
    <w:uiPriority w:val="1"/>
    <w:qFormat/>
    <w:pPr>
      <w:spacing w:line="170" w:lineRule="exact"/>
      <w:ind w:left="412" w:hanging="94"/>
    </w:pPr>
  </w:style>
  <w:style w:type="paragraph" w:customStyle="1" w:styleId="TableParagraph">
    <w:name w:val="Table Paragraph"/>
    <w:basedOn w:val="Normal"/>
    <w:uiPriority w:val="1"/>
    <w:qFormat/>
    <w:pPr>
      <w:spacing w:before="43"/>
      <w:ind w:left="90"/>
    </w:pPr>
  </w:style>
  <w:style w:type="paragraph" w:styleId="Cabealho">
    <w:name w:val="header"/>
    <w:basedOn w:val="Normal"/>
    <w:link w:val="CabealhoChar"/>
    <w:uiPriority w:val="99"/>
    <w:unhideWhenUsed/>
    <w:rsid w:val="00A70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0C3A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A70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70C3A"/>
    <w:rPr>
      <w:rFonts w:ascii="Arial MT" w:eastAsia="Arial MT" w:hAnsi="Arial MT" w:cs="Arial MT"/>
      <w:lang w:val="pt-PT"/>
    </w:rPr>
  </w:style>
  <w:style w:type="paragraph" w:styleId="NormalWeb">
    <w:name w:val="Normal (Web)"/>
    <w:basedOn w:val="Normal"/>
    <w:uiPriority w:val="99"/>
    <w:semiHidden/>
    <w:unhideWhenUsed/>
    <w:rsid w:val="00CC7B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40BCD-DF60-4B8F-B8A6-C805EEADE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639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ianmendz</dc:creator>
  <cp:lastModifiedBy>Igor Roberto Silva Lopes</cp:lastModifiedBy>
  <cp:revision>3</cp:revision>
  <dcterms:created xsi:type="dcterms:W3CDTF">2026-10-17T20:33:00Z</dcterms:created>
  <dcterms:modified xsi:type="dcterms:W3CDTF">2026-10-18T14:29:00Z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LastSaved">
    <vt:filetime>2026-09-26T00:00:00Z</vt:filetime>
  </property>
</Properties>
</file>