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2.png" ContentType="image/png"/>
  <Override PartName="/word/media/image3.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935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538"/>
        <w:gridCol w:w="5811"/>
      </w:tblGrid>
      <w:tr>
        <w:trPr>
          <w:trHeight w:val="4243" w:hRule="atLeast"/>
        </w:trPr>
        <w:tc>
          <w:tcPr>
            <w:tcW w:w="9349" w:type="dxa"/>
            <w:gridSpan w:val="2"/>
            <w:tcBorders/>
            <w:vAlign w:val="center"/>
          </w:tcPr>
          <w:p>
            <w:pPr>
              <w:pStyle w:val="Normal"/>
              <w:widowControl/>
              <w:suppressAutoHyphens w:val="true"/>
              <w:spacing w:lineRule="auto" w:line="240" w:before="0" w:after="0"/>
              <w:jc w:val="center"/>
              <w:rPr>
                <w:lang w:val="es-AR" w:eastAsia="en-US" w:bidi="ar-SA"/>
              </w:rPr>
            </w:pPr>
            <w:r>
              <w:rPr>
                <w:lang w:val="es-AR" w:eastAsia="en-US" w:bidi="ar-SA"/>
              </w:rPr>
              <w:drawing>
                <wp:inline distT="0" distB="0" distL="0" distR="0">
                  <wp:extent cx="5351780" cy="1952625"/>
                  <wp:effectExtent l="0" t="0" r="0" b="0"/>
                  <wp:docPr id="1" name="Picture 1" descr="Qué significa el logo de la UTN.BA? - UTN.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é significa el logo de la UTN.BA? - UTN.BA"/>
                          <pic:cNvPicPr>
                            <a:picLocks noChangeAspect="1" noChangeArrowheads="1"/>
                          </pic:cNvPicPr>
                        </pic:nvPicPr>
                        <pic:blipFill>
                          <a:blip r:embed="rId2"/>
                          <a:stretch>
                            <a:fillRect/>
                          </a:stretch>
                        </pic:blipFill>
                        <pic:spPr bwMode="auto">
                          <a:xfrm>
                            <a:off x="0" y="0"/>
                            <a:ext cx="5351780" cy="1952625"/>
                          </a:xfrm>
                          <a:prstGeom prst="rect">
                            <a:avLst/>
                          </a:prstGeom>
                        </pic:spPr>
                      </pic:pic>
                    </a:graphicData>
                  </a:graphic>
                </wp:inline>
              </w:drawing>
            </w:r>
          </w:p>
        </w:tc>
      </w:tr>
      <w:tr>
        <w:trPr>
          <w:trHeight w:val="1410" w:hRule="atLeast"/>
        </w:trPr>
        <w:tc>
          <w:tcPr>
            <w:tcW w:w="9349" w:type="dxa"/>
            <w:gridSpan w:val="2"/>
            <w:tcBorders/>
            <w:vAlign w:val="center"/>
          </w:tcPr>
          <w:p>
            <w:pPr>
              <w:pStyle w:val="Normal"/>
              <w:widowControl/>
              <w:suppressAutoHyphens w:val="true"/>
              <w:spacing w:lineRule="auto" w:line="240" w:before="0" w:after="0"/>
              <w:jc w:val="center"/>
              <w:rPr>
                <w:sz w:val="22"/>
                <w:lang w:val="es-AR" w:eastAsia="en-US" w:bidi="ar-SA"/>
              </w:rPr>
            </w:pPr>
            <w:r>
              <w:rPr>
                <w:rFonts w:eastAsia="Calibri" w:cs=""/>
                <w:b/>
                <w:bCs/>
                <w:kern w:val="2"/>
                <w:sz w:val="36"/>
                <w:szCs w:val="36"/>
                <w:lang w:val="es-AR" w:eastAsia="en-US" w:bidi="ar-SA"/>
              </w:rPr>
              <w:t>Anteproyecto de proyecto integrador de materia</w:t>
            </w:r>
          </w:p>
          <w:p>
            <w:pPr>
              <w:pStyle w:val="Normal"/>
              <w:widowControl/>
              <w:suppressAutoHyphens w:val="true"/>
              <w:spacing w:lineRule="auto" w:line="240" w:before="0" w:after="0"/>
              <w:jc w:val="center"/>
              <w:rPr>
                <w:sz w:val="22"/>
                <w:lang w:val="es-AR" w:eastAsia="en-US" w:bidi="ar-SA"/>
              </w:rPr>
            </w:pPr>
            <w:r>
              <w:rPr>
                <w:rFonts w:eastAsia="Calibri" w:cs=""/>
                <w:b/>
                <w:bCs/>
                <w:kern w:val="2"/>
                <w:sz w:val="36"/>
                <w:szCs w:val="36"/>
                <w:lang w:val="es-AR" w:eastAsia="en-US" w:bidi="ar-SA"/>
              </w:rPr>
              <w:t>Técnicas Digitales II</w:t>
            </w:r>
          </w:p>
        </w:tc>
      </w:tr>
      <w:tr>
        <w:trPr>
          <w:trHeight w:val="553" w:hRule="atLeast"/>
        </w:trPr>
        <w:tc>
          <w:tcPr>
            <w:tcW w:w="9349" w:type="dxa"/>
            <w:gridSpan w:val="2"/>
            <w:tcBorders/>
            <w:vAlign w:val="center"/>
          </w:tcPr>
          <w:p>
            <w:pPr>
              <w:pStyle w:val="Normal"/>
              <w:widowControl/>
              <w:suppressAutoHyphens w:val="true"/>
              <w:spacing w:lineRule="auto" w:line="240" w:before="0" w:after="0"/>
              <w:jc w:val="center"/>
              <w:rPr>
                <w:sz w:val="22"/>
                <w:lang w:val="es-AR" w:eastAsia="en-US" w:bidi="ar-SA"/>
              </w:rPr>
            </w:pPr>
            <w:r>
              <w:rPr>
                <w:rFonts w:eastAsia="Calibri" w:cs=""/>
                <w:b/>
                <w:bCs/>
                <w:kern w:val="2"/>
                <w:sz w:val="26"/>
                <w:szCs w:val="26"/>
                <w:lang w:val="es-AR" w:eastAsia="en-US" w:bidi="ar-SA"/>
              </w:rPr>
              <w:t>Universidad Tecnológica Nacional – Facultad Regional Buenos Aires</w:t>
            </w:r>
          </w:p>
        </w:tc>
      </w:tr>
      <w:tr>
        <w:trPr/>
        <w:tc>
          <w:tcPr>
            <w:tcW w:w="3538" w:type="dxa"/>
            <w:tcBorders/>
            <w:vAlign w:val="center"/>
          </w:tcPr>
          <w:p>
            <w:pPr>
              <w:pStyle w:val="Normal"/>
              <w:widowControl/>
              <w:suppressAutoHyphens w:val="true"/>
              <w:spacing w:lineRule="auto" w:line="240" w:before="0" w:after="0"/>
              <w:jc w:val="center"/>
              <w:rPr>
                <w:sz w:val="22"/>
                <w:lang w:val="es-AR" w:eastAsia="en-US" w:bidi="ar-SA"/>
              </w:rPr>
            </w:pPr>
            <w:r>
              <w:rPr>
                <w:rFonts w:eastAsia="Calibri" w:cs=""/>
                <w:kern w:val="2"/>
                <w:sz w:val="22"/>
                <w:szCs w:val="22"/>
                <w:lang w:val="es-AR" w:eastAsia="en-US" w:bidi="ar-SA"/>
              </w:rPr>
              <w:t>Materia:</w:t>
            </w:r>
          </w:p>
        </w:tc>
        <w:tc>
          <w:tcPr>
            <w:tcW w:w="5811" w:type="dxa"/>
            <w:tcBorders/>
            <w:vAlign w:val="center"/>
          </w:tcPr>
          <w:p>
            <w:pPr>
              <w:pStyle w:val="Normal"/>
              <w:widowControl/>
              <w:suppressAutoHyphens w:val="true"/>
              <w:spacing w:lineRule="auto" w:line="240" w:before="0" w:after="0"/>
              <w:jc w:val="center"/>
              <w:rPr>
                <w:sz w:val="22"/>
                <w:lang w:val="es-AR" w:eastAsia="en-US" w:bidi="ar-SA"/>
              </w:rPr>
            </w:pPr>
            <w:r>
              <w:rPr>
                <w:rFonts w:eastAsia="Calibri" w:cs=""/>
                <w:kern w:val="2"/>
                <w:sz w:val="22"/>
                <w:szCs w:val="22"/>
                <w:lang w:val="es-AR" w:eastAsia="en-US" w:bidi="ar-SA"/>
              </w:rPr>
              <w:t>Técnicas Digitales II</w:t>
            </w:r>
          </w:p>
        </w:tc>
      </w:tr>
      <w:tr>
        <w:trPr/>
        <w:tc>
          <w:tcPr>
            <w:tcW w:w="3538" w:type="dxa"/>
            <w:tcBorders/>
            <w:vAlign w:val="center"/>
          </w:tcPr>
          <w:p>
            <w:pPr>
              <w:pStyle w:val="Normal"/>
              <w:widowControl/>
              <w:suppressAutoHyphens w:val="true"/>
              <w:spacing w:lineRule="auto" w:line="240" w:before="0" w:after="0"/>
              <w:jc w:val="center"/>
              <w:rPr>
                <w:sz w:val="22"/>
                <w:lang w:val="es-AR" w:eastAsia="en-US" w:bidi="ar-SA"/>
              </w:rPr>
            </w:pPr>
            <w:r>
              <w:rPr>
                <w:rFonts w:eastAsia="Calibri" w:cs=""/>
                <w:kern w:val="2"/>
                <w:sz w:val="22"/>
                <w:szCs w:val="22"/>
                <w:lang w:val="es-AR" w:eastAsia="en-US" w:bidi="ar-SA"/>
              </w:rPr>
              <w:t>Curso:</w:t>
            </w:r>
          </w:p>
        </w:tc>
        <w:tc>
          <w:tcPr>
            <w:tcW w:w="5811" w:type="dxa"/>
            <w:tcBorders/>
            <w:vAlign w:val="center"/>
          </w:tcPr>
          <w:p>
            <w:pPr>
              <w:pStyle w:val="Normal"/>
              <w:widowControl/>
              <w:suppressAutoHyphens w:val="true"/>
              <w:spacing w:lineRule="auto" w:line="240" w:before="0" w:after="0"/>
              <w:jc w:val="center"/>
              <w:rPr>
                <w:sz w:val="22"/>
                <w:lang w:val="es-AR" w:eastAsia="en-US" w:bidi="ar-SA"/>
              </w:rPr>
            </w:pPr>
            <w:r>
              <w:rPr>
                <w:rFonts w:eastAsia="Calibri" w:cs=""/>
                <w:kern w:val="2"/>
                <w:sz w:val="22"/>
                <w:szCs w:val="22"/>
                <w:lang w:val="es-AR" w:eastAsia="en-US" w:bidi="ar-SA"/>
              </w:rPr>
              <w:t>R4001</w:t>
            </w:r>
          </w:p>
        </w:tc>
      </w:tr>
      <w:tr>
        <w:trPr/>
        <w:tc>
          <w:tcPr>
            <w:tcW w:w="3538" w:type="dxa"/>
            <w:tcBorders/>
            <w:vAlign w:val="center"/>
          </w:tcPr>
          <w:p>
            <w:pPr>
              <w:pStyle w:val="Normal"/>
              <w:widowControl/>
              <w:suppressAutoHyphens w:val="true"/>
              <w:spacing w:lineRule="auto" w:line="240" w:before="0" w:after="0"/>
              <w:jc w:val="center"/>
              <w:rPr>
                <w:sz w:val="22"/>
                <w:lang w:val="es-AR" w:eastAsia="en-US" w:bidi="ar-SA"/>
              </w:rPr>
            </w:pPr>
            <w:r>
              <w:rPr>
                <w:rFonts w:eastAsia="Calibri" w:cs=""/>
                <w:kern w:val="2"/>
                <w:sz w:val="22"/>
                <w:szCs w:val="22"/>
                <w:lang w:val="es-AR" w:eastAsia="en-US" w:bidi="ar-SA"/>
              </w:rPr>
              <w:t>Cuerpo docente:</w:t>
            </w:r>
          </w:p>
        </w:tc>
        <w:tc>
          <w:tcPr>
            <w:tcW w:w="5811" w:type="dxa"/>
            <w:tcBorders/>
            <w:vAlign w:val="center"/>
          </w:tcPr>
          <w:p>
            <w:pPr>
              <w:pStyle w:val="Normal"/>
              <w:widowControl/>
              <w:suppressAutoHyphens w:val="true"/>
              <w:spacing w:lineRule="auto" w:line="240" w:before="0" w:after="0"/>
              <w:jc w:val="center"/>
              <w:rPr>
                <w:sz w:val="22"/>
                <w:lang w:val="es-AR" w:eastAsia="en-US" w:bidi="ar-SA"/>
              </w:rPr>
            </w:pPr>
            <w:r>
              <w:rPr>
                <w:rFonts w:eastAsia="Calibri" w:cs=""/>
                <w:kern w:val="2"/>
                <w:sz w:val="22"/>
                <w:szCs w:val="22"/>
                <w:lang w:val="es-AR" w:eastAsia="en-US" w:bidi="ar-SA"/>
              </w:rPr>
              <w:t>Ing. Juan Manuel Cruz</w:t>
            </w:r>
          </w:p>
          <w:p>
            <w:pPr>
              <w:pStyle w:val="Normal"/>
              <w:widowControl/>
              <w:suppressAutoHyphens w:val="true"/>
              <w:spacing w:lineRule="auto" w:line="240" w:before="0" w:after="0"/>
              <w:jc w:val="center"/>
              <w:rPr>
                <w:sz w:val="22"/>
                <w:lang w:val="es-AR" w:eastAsia="en-US" w:bidi="ar-SA"/>
              </w:rPr>
            </w:pPr>
            <w:r>
              <w:rPr>
                <w:rFonts w:eastAsia="Calibri" w:cs=""/>
                <w:kern w:val="2"/>
                <w:sz w:val="22"/>
                <w:szCs w:val="22"/>
                <w:lang w:val="es-AR" w:eastAsia="en-US" w:bidi="ar-SA"/>
              </w:rPr>
              <w:t>Ing. Juan Carlos Paradiso</w:t>
            </w:r>
          </w:p>
          <w:p>
            <w:pPr>
              <w:pStyle w:val="Normal"/>
              <w:widowControl/>
              <w:suppressAutoHyphens w:val="true"/>
              <w:spacing w:lineRule="auto" w:line="240" w:before="0" w:after="0"/>
              <w:jc w:val="center"/>
              <w:rPr>
                <w:sz w:val="22"/>
                <w:lang w:val="es-AR" w:eastAsia="en-US" w:bidi="ar-SA"/>
              </w:rPr>
            </w:pPr>
            <w:r>
              <w:rPr>
                <w:rFonts w:eastAsia="Calibri" w:cs=""/>
                <w:kern w:val="2"/>
                <w:sz w:val="22"/>
                <w:szCs w:val="22"/>
                <w:lang w:val="es-AR" w:eastAsia="en-US" w:bidi="ar-SA"/>
              </w:rPr>
              <w:t>Ing. Juan Ignacio Bacigalupo</w:t>
            </w:r>
          </w:p>
        </w:tc>
      </w:tr>
      <w:tr>
        <w:trPr>
          <w:trHeight w:val="609" w:hRule="atLeast"/>
        </w:trPr>
        <w:tc>
          <w:tcPr>
            <w:tcW w:w="3538" w:type="dxa"/>
            <w:tcBorders/>
            <w:vAlign w:val="center"/>
          </w:tcPr>
          <w:p>
            <w:pPr>
              <w:pStyle w:val="Normal"/>
              <w:widowControl/>
              <w:suppressAutoHyphens w:val="true"/>
              <w:spacing w:lineRule="auto" w:line="240" w:before="0" w:after="0"/>
              <w:jc w:val="center"/>
              <w:rPr>
                <w:sz w:val="22"/>
                <w:lang w:val="es-AR" w:eastAsia="en-US" w:bidi="ar-SA"/>
              </w:rPr>
            </w:pPr>
            <w:r>
              <w:rPr>
                <w:rFonts w:eastAsia="Calibri" w:cs=""/>
                <w:kern w:val="2"/>
                <w:sz w:val="22"/>
                <w:szCs w:val="22"/>
                <w:lang w:val="es-AR" w:eastAsia="en-US" w:bidi="ar-SA"/>
              </w:rPr>
              <w:t>Título del Proyecto:</w:t>
            </w:r>
          </w:p>
        </w:tc>
        <w:tc>
          <w:tcPr>
            <w:tcW w:w="5811" w:type="dxa"/>
            <w:tcBorders/>
            <w:vAlign w:val="center"/>
          </w:tcPr>
          <w:p>
            <w:pPr>
              <w:pStyle w:val="Normal"/>
              <w:widowControl/>
              <w:suppressAutoHyphens w:val="true"/>
              <w:spacing w:lineRule="auto" w:line="240" w:before="0" w:after="0"/>
              <w:jc w:val="center"/>
              <w:rPr>
                <w:rFonts w:ascii="Calibri" w:hAnsi="Calibri" w:eastAsia="Calibri" w:cs=""/>
                <w:kern w:val="2"/>
                <w:sz w:val="22"/>
                <w:szCs w:val="22"/>
                <w:lang w:val="es-AR" w:eastAsia="en-US" w:bidi="ar-SA"/>
              </w:rPr>
            </w:pPr>
            <w:r>
              <w:rPr>
                <w:rFonts w:eastAsia="Calibri" w:cs=""/>
                <w:kern w:val="2"/>
                <w:sz w:val="22"/>
                <w:szCs w:val="22"/>
                <w:lang w:val="es-AR" w:eastAsia="en-US" w:bidi="ar-SA"/>
              </w:rPr>
            </w:r>
          </w:p>
        </w:tc>
      </w:tr>
      <w:tr>
        <w:trPr/>
        <w:tc>
          <w:tcPr>
            <w:tcW w:w="3538" w:type="dxa"/>
            <w:tcBorders/>
            <w:vAlign w:val="center"/>
          </w:tcPr>
          <w:p>
            <w:pPr>
              <w:pStyle w:val="Normal"/>
              <w:widowControl/>
              <w:suppressAutoHyphens w:val="true"/>
              <w:spacing w:lineRule="auto" w:line="240" w:before="0" w:after="0"/>
              <w:jc w:val="center"/>
              <w:rPr>
                <w:sz w:val="22"/>
                <w:lang w:val="es-AR" w:eastAsia="en-US" w:bidi="ar-SA"/>
              </w:rPr>
            </w:pPr>
            <w:r>
              <w:rPr>
                <w:rFonts w:eastAsia="Calibri" w:cs=""/>
                <w:kern w:val="2"/>
                <w:sz w:val="22"/>
                <w:szCs w:val="22"/>
                <w:lang w:val="es-AR" w:eastAsia="en-US" w:bidi="ar-SA"/>
              </w:rPr>
              <w:t>Número de grupo:</w:t>
            </w:r>
          </w:p>
        </w:tc>
        <w:tc>
          <w:tcPr>
            <w:tcW w:w="5811" w:type="dxa"/>
            <w:tcBorders/>
            <w:vAlign w:val="center"/>
          </w:tcPr>
          <w:p>
            <w:pPr>
              <w:pStyle w:val="Normal"/>
              <w:widowControl/>
              <w:suppressAutoHyphens w:val="true"/>
              <w:spacing w:lineRule="auto" w:line="240" w:before="0" w:after="0"/>
              <w:jc w:val="center"/>
              <w:rPr>
                <w:sz w:val="22"/>
                <w:lang w:val="es-AR" w:eastAsia="en-US" w:bidi="ar-SA"/>
              </w:rPr>
            </w:pPr>
            <w:r>
              <w:rPr>
                <w:rFonts w:eastAsia="Calibri" w:cs=""/>
                <w:kern w:val="2"/>
                <w:sz w:val="22"/>
                <w:szCs w:val="22"/>
                <w:lang w:val="es-AR" w:eastAsia="en-US" w:bidi="ar-SA"/>
              </w:rPr>
              <w:t>5</w:t>
            </w:r>
          </w:p>
        </w:tc>
      </w:tr>
      <w:tr>
        <w:trPr/>
        <w:tc>
          <w:tcPr>
            <w:tcW w:w="3538" w:type="dxa"/>
            <w:vMerge w:val="restart"/>
            <w:tcBorders/>
            <w:vAlign w:val="center"/>
          </w:tcPr>
          <w:p>
            <w:pPr>
              <w:pStyle w:val="Normal"/>
              <w:widowControl/>
              <w:suppressAutoHyphens w:val="true"/>
              <w:spacing w:lineRule="auto" w:line="240" w:before="0" w:after="0"/>
              <w:jc w:val="center"/>
              <w:rPr>
                <w:sz w:val="22"/>
                <w:lang w:val="es-AR" w:eastAsia="en-US" w:bidi="ar-SA"/>
              </w:rPr>
            </w:pPr>
            <w:r>
              <w:rPr>
                <w:rFonts w:eastAsia="Calibri" w:cs=""/>
                <w:kern w:val="2"/>
                <w:sz w:val="22"/>
                <w:szCs w:val="22"/>
                <w:lang w:val="es-AR" w:eastAsia="en-US" w:bidi="ar-SA"/>
              </w:rPr>
              <w:t>Integrantes del grupo:</w:t>
            </w:r>
          </w:p>
        </w:tc>
        <w:tc>
          <w:tcPr>
            <w:tcW w:w="5811" w:type="dxa"/>
            <w:tcBorders/>
            <w:vAlign w:val="center"/>
          </w:tcPr>
          <w:p>
            <w:pPr>
              <w:pStyle w:val="Normal"/>
              <w:widowControl/>
              <w:suppressAutoHyphens w:val="true"/>
              <w:spacing w:lineRule="auto" w:line="240" w:before="0" w:after="0"/>
              <w:jc w:val="center"/>
              <w:rPr>
                <w:sz w:val="22"/>
                <w:lang w:val="es-AR" w:eastAsia="en-US" w:bidi="ar-SA"/>
              </w:rPr>
            </w:pPr>
            <w:r>
              <w:rPr>
                <w:rFonts w:eastAsia="Calibri" w:cs=""/>
                <w:kern w:val="2"/>
                <w:sz w:val="22"/>
                <w:szCs w:val="22"/>
                <w:lang w:val="es-AR" w:eastAsia="en-US" w:bidi="ar-SA"/>
              </w:rPr>
              <w:t>Thiago Alterino Perazzo</w:t>
            </w:r>
          </w:p>
        </w:tc>
      </w:tr>
      <w:tr>
        <w:trPr/>
        <w:tc>
          <w:tcPr>
            <w:tcW w:w="3538" w:type="dxa"/>
            <w:vMerge w:val="continue"/>
            <w:tcBorders/>
            <w:vAlign w:val="center"/>
          </w:tcPr>
          <w:p>
            <w:pPr>
              <w:pStyle w:val="Normal"/>
              <w:widowControl/>
              <w:suppressAutoHyphens w:val="true"/>
              <w:spacing w:lineRule="auto" w:line="240" w:before="0" w:after="0"/>
              <w:jc w:val="left"/>
              <w:rPr>
                <w:rFonts w:ascii="Calibri" w:hAnsi="Calibri" w:eastAsia="Calibri" w:cs=""/>
                <w:kern w:val="2"/>
                <w:sz w:val="22"/>
                <w:szCs w:val="22"/>
                <w:lang w:val="es-AR" w:eastAsia="en-US" w:bidi="ar-SA"/>
              </w:rPr>
            </w:pPr>
            <w:r>
              <w:rPr>
                <w:rFonts w:eastAsia="Calibri" w:cs=""/>
                <w:kern w:val="2"/>
                <w:sz w:val="22"/>
                <w:szCs w:val="22"/>
                <w:lang w:val="es-AR" w:eastAsia="en-US" w:bidi="ar-SA"/>
              </w:rPr>
            </w:r>
          </w:p>
        </w:tc>
        <w:tc>
          <w:tcPr>
            <w:tcW w:w="5811" w:type="dxa"/>
            <w:tcBorders/>
            <w:vAlign w:val="center"/>
          </w:tcPr>
          <w:p>
            <w:pPr>
              <w:pStyle w:val="Normal"/>
              <w:widowControl/>
              <w:suppressAutoHyphens w:val="true"/>
              <w:spacing w:lineRule="auto" w:line="240" w:before="0" w:after="0"/>
              <w:jc w:val="center"/>
              <w:rPr>
                <w:rFonts w:ascii="Calibri" w:hAnsi="Calibri" w:eastAsia="Calibri" w:cs=""/>
                <w:kern w:val="2"/>
                <w:sz w:val="22"/>
                <w:szCs w:val="22"/>
                <w:lang w:val="es-AR" w:eastAsia="en-US" w:bidi="ar-SA"/>
              </w:rPr>
            </w:pPr>
            <w:r>
              <w:rPr>
                <w:rFonts w:eastAsia="Calibri" w:cs=""/>
                <w:kern w:val="2"/>
                <w:sz w:val="22"/>
                <w:szCs w:val="22"/>
                <w:lang w:val="es-AR" w:eastAsia="en-US" w:bidi="ar-SA"/>
              </w:rPr>
            </w:r>
          </w:p>
        </w:tc>
      </w:tr>
      <w:tr>
        <w:trPr/>
        <w:tc>
          <w:tcPr>
            <w:tcW w:w="3538" w:type="dxa"/>
            <w:vMerge w:val="continue"/>
            <w:tcBorders/>
            <w:vAlign w:val="center"/>
          </w:tcPr>
          <w:p>
            <w:pPr>
              <w:pStyle w:val="Normal"/>
              <w:widowControl/>
              <w:suppressAutoHyphens w:val="true"/>
              <w:spacing w:lineRule="auto" w:line="240" w:before="0" w:after="0"/>
              <w:jc w:val="left"/>
              <w:rPr>
                <w:rFonts w:ascii="Calibri" w:hAnsi="Calibri" w:eastAsia="Calibri" w:cs=""/>
                <w:kern w:val="2"/>
                <w:sz w:val="22"/>
                <w:szCs w:val="22"/>
                <w:lang w:val="es-AR" w:eastAsia="en-US" w:bidi="ar-SA"/>
              </w:rPr>
            </w:pPr>
            <w:r>
              <w:rPr>
                <w:rFonts w:eastAsia="Calibri" w:cs=""/>
                <w:kern w:val="2"/>
                <w:sz w:val="22"/>
                <w:szCs w:val="22"/>
                <w:lang w:val="es-AR" w:eastAsia="en-US" w:bidi="ar-SA"/>
              </w:rPr>
            </w:r>
          </w:p>
        </w:tc>
        <w:tc>
          <w:tcPr>
            <w:tcW w:w="5811" w:type="dxa"/>
            <w:tcBorders/>
            <w:vAlign w:val="center"/>
          </w:tcPr>
          <w:p>
            <w:pPr>
              <w:pStyle w:val="Normal"/>
              <w:widowControl/>
              <w:suppressAutoHyphens w:val="true"/>
              <w:spacing w:lineRule="auto" w:line="240" w:before="0" w:after="0"/>
              <w:jc w:val="center"/>
              <w:rPr>
                <w:rFonts w:ascii="Calibri" w:hAnsi="Calibri" w:eastAsia="Calibri" w:cs=""/>
                <w:kern w:val="2"/>
                <w:sz w:val="22"/>
                <w:szCs w:val="22"/>
                <w:lang w:val="es-AR" w:eastAsia="en-US" w:bidi="ar-SA"/>
              </w:rPr>
            </w:pPr>
            <w:r>
              <w:rPr>
                <w:rFonts w:eastAsia="Calibri" w:cs=""/>
                <w:kern w:val="2"/>
                <w:sz w:val="22"/>
                <w:szCs w:val="22"/>
                <w:lang w:val="es-AR" w:eastAsia="en-US" w:bidi="ar-SA"/>
              </w:rPr>
            </w:r>
          </w:p>
        </w:tc>
      </w:tr>
      <w:tr>
        <w:trPr/>
        <w:tc>
          <w:tcPr>
            <w:tcW w:w="3538" w:type="dxa"/>
            <w:tcBorders/>
            <w:vAlign w:val="center"/>
          </w:tcPr>
          <w:p>
            <w:pPr>
              <w:pStyle w:val="Normal"/>
              <w:widowControl/>
              <w:suppressAutoHyphens w:val="true"/>
              <w:spacing w:lineRule="auto" w:line="240" w:before="0" w:after="0"/>
              <w:jc w:val="center"/>
              <w:rPr>
                <w:sz w:val="22"/>
                <w:lang w:val="es-AR" w:eastAsia="en-US" w:bidi="ar-SA"/>
              </w:rPr>
            </w:pPr>
            <w:r>
              <w:rPr>
                <w:rFonts w:eastAsia="Calibri" w:cs=""/>
                <w:kern w:val="2"/>
                <w:sz w:val="22"/>
                <w:szCs w:val="22"/>
                <w:lang w:val="es-AR" w:eastAsia="en-US" w:bidi="ar-SA"/>
              </w:rPr>
              <w:t>Año de cursada:</w:t>
            </w:r>
          </w:p>
        </w:tc>
        <w:tc>
          <w:tcPr>
            <w:tcW w:w="5811" w:type="dxa"/>
            <w:tcBorders/>
            <w:vAlign w:val="center"/>
          </w:tcPr>
          <w:p>
            <w:pPr>
              <w:pStyle w:val="Normal"/>
              <w:widowControl/>
              <w:suppressAutoHyphens w:val="true"/>
              <w:spacing w:lineRule="auto" w:line="240" w:before="0" w:after="0"/>
              <w:jc w:val="center"/>
              <w:rPr>
                <w:sz w:val="22"/>
                <w:lang w:val="es-AR" w:eastAsia="en-US" w:bidi="ar-SA"/>
              </w:rPr>
            </w:pPr>
            <w:r>
              <w:rPr>
                <w:rFonts w:eastAsia="Calibri" w:cs=""/>
                <w:kern w:val="2"/>
                <w:sz w:val="22"/>
                <w:szCs w:val="22"/>
                <w:lang w:val="es-AR" w:eastAsia="en-US" w:bidi="ar-SA"/>
              </w:rPr>
              <w:t>2026</w:t>
            </w:r>
          </w:p>
        </w:tc>
      </w:tr>
    </w:tbl>
    <w:p>
      <w:pPr>
        <w:pStyle w:val="Normal"/>
        <w:rPr/>
      </w:pPr>
      <w:r>
        <w:rPr/>
      </w:r>
      <w:r>
        <w:br w:type="page"/>
      </w:r>
    </w:p>
    <w:p>
      <w:pPr>
        <w:pStyle w:val="Heading1"/>
        <w:numPr>
          <w:ilvl w:val="0"/>
          <w:numId w:val="1"/>
        </w:numPr>
        <w:spacing w:before="0" w:after="0"/>
        <w:rPr>
          <w:lang w:val="es-AR" w:eastAsia="en-US" w:bidi="ar-SA"/>
        </w:rPr>
      </w:pPr>
      <w:r>
        <w:rPr>
          <w:lang w:val="es-AR" w:eastAsia="en-US" w:bidi="ar-SA"/>
        </w:rPr>
        <w:t>Introducción</w:t>
      </w:r>
    </w:p>
    <w:p>
      <w:pPr>
        <w:pStyle w:val="Normal"/>
        <w:ind w:hanging="0"/>
        <w:rPr>
          <w:lang w:val="es-AR" w:eastAsia="en-US" w:bidi="ar-SA"/>
        </w:rPr>
      </w:pPr>
      <w:r>
        <w:rPr>
          <w:lang w:val="es-AR" w:eastAsia="en-US" w:bidi="ar-SA"/>
        </w:rPr>
        <w:tab/>
        <w:t>Monitor de fatiga muscular, ritmo cardiaco y oxigeno en sangre</w:t>
        <w:br/>
        <w:t>Se pretende diseñar un dispositivo que mida, procese y analice la señal de un musculo para detectar la fatiga que el musculo experimenta durante el trabajo. Ademas, se medira el ritmo cardiaco y la saturacion de oxigeno durante el proceso de fatiga.</w:t>
      </w:r>
    </w:p>
    <w:p>
      <w:pPr>
        <w:pStyle w:val="Heading1"/>
        <w:numPr>
          <w:ilvl w:val="0"/>
          <w:numId w:val="1"/>
        </w:numPr>
        <w:rPr>
          <w:lang w:val="es-AR" w:eastAsia="en-US" w:bidi="ar-SA"/>
        </w:rPr>
      </w:pPr>
      <w:r>
        <w:rPr>
          <w:lang w:val="es-AR" w:eastAsia="en-US" w:bidi="ar-SA"/>
        </w:rPr>
        <w:t>Desarrollo</w:t>
      </w:r>
    </w:p>
    <w:p>
      <w:pPr>
        <w:pStyle w:val="Normal"/>
        <w:ind w:firstLine="851"/>
        <w:rPr>
          <w:lang w:val="es-AR" w:eastAsia="en-US" w:bidi="ar-SA"/>
        </w:rPr>
      </w:pPr>
      <w:r>
        <w:rPr>
          <w:lang w:val="es-AR" w:eastAsia="en-US" w:bidi="ar-SA"/>
        </w:rPr>
        <w:t>Para realizar este proyecto se utilizara un modulo amplificador para tomar la señal del musculo, a este se le tendra que diseñar un filto en la entrada para unicamente tomar la señal en las frecuencias deseadas y se le realizara una proteccion a la salida para cuidar el pin del adc de la F446RE. Una ves que se tenga la señal hay realizarle una FFT para obtener el espectro en frecuencia. Cuando se observe un desplazamiento en frecuencia es cuando comienza la fatiga.</w:t>
        <w:br/>
        <w:t xml:space="preserve">Ademas, se utilizara un sensor de pulso/oxigeno para medir el ritmo cardiaco y la saturacion de oxigeno en sangre. Se agregara una pantalla 2.4” TFT </w:t>
      </w:r>
      <w:r>
        <w:rPr>
          <w:lang w:val="es-AR" w:eastAsia="en-US" w:bidi="ar-SA"/>
        </w:rPr>
        <w:t>y un USB</w:t>
      </w:r>
      <w:r>
        <w:rPr>
          <w:lang w:val="es-AR" w:eastAsia="en-US" w:bidi="ar-SA"/>
        </w:rPr>
        <w:t xml:space="preserve"> para poder visualizar </w:t>
      </w:r>
      <w:r>
        <w:rPr>
          <w:lang w:val="es-AR" w:eastAsia="en-US" w:bidi="ar-SA"/>
        </w:rPr>
        <w:t>y transmitir</w:t>
      </w:r>
      <w:r>
        <w:rPr>
          <w:lang w:val="es-AR" w:eastAsia="en-US" w:bidi="ar-SA"/>
        </w:rPr>
        <w:t xml:space="preserve"> la señal del musculo, el ritmo cardiaco y la saturacion de oxigeno. Y tendra una bateria externa para energizar al dispositivo.</w:t>
      </w:r>
    </w:p>
    <w:p>
      <w:pPr>
        <w:pStyle w:val="Normal"/>
        <w:ind w:hanging="0"/>
        <w:rPr>
          <w:lang w:val="es-AR" w:eastAsia="en-US" w:bidi="ar-SA"/>
        </w:rPr>
      </w:pPr>
      <w:r>
        <w:rPr>
          <w:lang w:val="es-AR" w:eastAsia="en-US" w:bidi="ar-SA"/>
        </w:rPr>
        <w:tab/>
        <w:t>Perifericos:</w:t>
      </w:r>
    </w:p>
    <w:p>
      <w:pPr>
        <w:pStyle w:val="Normal"/>
        <w:numPr>
          <w:ilvl w:val="0"/>
          <w:numId w:val="2"/>
        </w:numPr>
        <w:rPr>
          <w:lang w:val="es-AR" w:eastAsia="en-US" w:bidi="ar-SA"/>
        </w:rPr>
      </w:pPr>
      <w:r>
        <w:rPr>
          <w:lang w:val="es-AR" w:eastAsia="en-US" w:bidi="ar-SA"/>
        </w:rPr>
        <w:t>El modulo amplificador utiliza un adc para comunicarse con la F446RE y la FPU se utilizara para realizar la FFT.</w:t>
      </w:r>
    </w:p>
    <w:p>
      <w:pPr>
        <w:pStyle w:val="Normal"/>
        <w:numPr>
          <w:ilvl w:val="0"/>
          <w:numId w:val="2"/>
        </w:numPr>
        <w:rPr>
          <w:lang w:val="es-AR" w:eastAsia="en-US" w:bidi="ar-SA"/>
        </w:rPr>
      </w:pPr>
      <w:r>
        <w:rPr>
          <w:lang w:val="es-AR" w:eastAsia="en-US" w:bidi="ar-SA"/>
        </w:rPr>
        <w:t>Sensor Pulso/Oxigeno (MAX30102) se comunica utilizando el protocolo I2C</w:t>
      </w:r>
    </w:p>
    <w:p>
      <w:pPr>
        <w:pStyle w:val="Normal"/>
        <w:numPr>
          <w:ilvl w:val="0"/>
          <w:numId w:val="2"/>
        </w:numPr>
        <w:rPr>
          <w:lang w:val="es-AR" w:eastAsia="en-US" w:bidi="ar-SA"/>
        </w:rPr>
      </w:pPr>
      <w:r>
        <w:rPr>
          <w:lang w:val="es-AR" w:eastAsia="en-US" w:bidi="ar-SA"/>
        </w:rPr>
        <w:t>Pantalla 2.4” TFT DUAITEK ILI9341 se comunica utilizando el protocolo SPI y la memoria DMA</w:t>
      </w:r>
    </w:p>
    <w:p>
      <w:pPr>
        <w:pStyle w:val="Normal"/>
        <w:numPr>
          <w:ilvl w:val="0"/>
          <w:numId w:val="2"/>
        </w:numPr>
        <w:rPr>
          <w:lang w:val="es-AR" w:eastAsia="en-US" w:bidi="ar-SA"/>
        </w:rPr>
      </w:pPr>
      <w:r>
        <w:rPr>
          <w:lang w:val="es-AR" w:eastAsia="en-US" w:bidi="ar-SA"/>
        </w:rPr>
        <w:t>USB para comunicacion con PC</w:t>
      </w:r>
    </w:p>
    <w:p>
      <w:pPr>
        <w:pStyle w:val="Heading1"/>
        <w:numPr>
          <w:ilvl w:val="0"/>
          <w:numId w:val="1"/>
        </w:numPr>
        <w:rPr>
          <w:lang w:val="es-AR" w:eastAsia="en-US" w:bidi="ar-SA"/>
        </w:rPr>
      </w:pPr>
      <w:r>
        <w:rPr>
          <w:lang w:val="es-AR" w:eastAsia="en-US" w:bidi="ar-SA"/>
        </w:rPr>
        <w:t>Diagrama en bloques</w:t>
      </w:r>
    </w:p>
    <w:p>
      <w:pPr>
        <w:pStyle w:val="Normal"/>
        <w:ind w:hanging="0"/>
        <w:rPr>
          <w:lang w:val="es-AR" w:eastAsia="en-US" w:bidi="ar-SA"/>
        </w:rPr>
      </w:pPr>
      <w:r>
        <w:rPr>
          <w:lang w:val="es-AR" w:eastAsia="en-US" w:bidi="ar-SA"/>
        </w:rPr>
        <w:drawing>
          <wp:inline distT="0" distB="0" distL="0" distR="0">
            <wp:extent cx="6670040" cy="221615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6670040" cy="2216150"/>
                    </a:xfrm>
                    <a:prstGeom prst="rect">
                      <a:avLst/>
                    </a:prstGeom>
                  </pic:spPr>
                </pic:pic>
              </a:graphicData>
            </a:graphic>
          </wp:inline>
        </w:drawing>
      </w:r>
    </w:p>
    <w:p>
      <w:pPr>
        <w:pStyle w:val="Normal"/>
        <w:ind w:firstLine="851"/>
        <w:rPr>
          <w:lang w:val="es-AR" w:eastAsia="en-US" w:bidi="ar-SA"/>
        </w:rPr>
      </w:pPr>
      <w:r>
        <w:rPr>
          <w:lang w:val="es-AR" w:eastAsia="en-US" w:bidi="ar-SA"/>
        </w:rPr>
      </w:r>
    </w:p>
    <w:p>
      <w:pPr>
        <w:pStyle w:val="Heading1"/>
        <w:numPr>
          <w:ilvl w:val="0"/>
          <w:numId w:val="1"/>
        </w:numPr>
        <w:rPr>
          <w:lang w:val="es-AR" w:eastAsia="en-US" w:bidi="ar-SA"/>
        </w:rPr>
      </w:pPr>
      <w:r>
        <w:rPr>
          <w:lang w:val="es-AR" w:eastAsia="en-US" w:bidi="ar-SA"/>
        </w:rPr>
        <w:t>Panel de firmas</w:t>
      </w:r>
    </w:p>
    <w:p>
      <w:pPr>
        <w:pStyle w:val="Normal"/>
        <w:ind w:firstLine="851"/>
        <w:rPr>
          <w:lang w:val="es-AR" w:eastAsia="en-US" w:bidi="ar-SA"/>
        </w:rPr>
      </w:pPr>
      <w:r>
        <w:rPr>
          <w:lang w:val="es-AR" w:eastAsia="en-US" w:bidi="ar-SA"/>
        </w:rPr>
      </w:r>
    </w:p>
    <w:tbl>
      <w:tblPr>
        <w:tblStyle w:val="TableGrid"/>
        <w:tblW w:w="95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576"/>
      </w:tblGrid>
      <w:tr>
        <w:trPr>
          <w:trHeight w:val="1813" w:hRule="atLeast"/>
        </w:trPr>
        <w:tc>
          <w:tcPr>
            <w:tcW w:w="9576" w:type="dxa"/>
            <w:tcBorders/>
            <w:vAlign w:val="center"/>
          </w:tcPr>
          <w:p>
            <w:pPr>
              <w:pStyle w:val="Normal"/>
              <w:widowControl/>
              <w:suppressAutoHyphens w:val="true"/>
              <w:spacing w:lineRule="auto" w:line="240" w:before="0" w:after="0"/>
              <w:jc w:val="center"/>
              <w:rPr>
                <w:lang w:val="es-AR"/>
              </w:rPr>
            </w:pPr>
            <w:r>
              <w:rPr>
                <w:sz w:val="22"/>
              </w:rPr>
              <w:drawing>
                <wp:inline distT="0" distB="0" distL="0" distR="0">
                  <wp:extent cx="5943600" cy="2157730"/>
                  <wp:effectExtent l="0" t="0" r="0" b="0"/>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4"/>
                          <a:stretch>
                            <a:fillRect/>
                          </a:stretch>
                        </pic:blipFill>
                        <pic:spPr bwMode="auto">
                          <a:xfrm>
                            <a:off x="0" y="0"/>
                            <a:ext cx="5943600" cy="2157730"/>
                          </a:xfrm>
                          <a:prstGeom prst="rect">
                            <a:avLst/>
                          </a:prstGeom>
                        </pic:spPr>
                      </pic:pic>
                    </a:graphicData>
                  </a:graphic>
                </wp:inline>
              </w:drawing>
            </w:r>
          </w:p>
        </w:tc>
      </w:tr>
      <w:tr>
        <w:trPr/>
        <w:tc>
          <w:tcPr>
            <w:tcW w:w="9576" w:type="dxa"/>
            <w:tcBorders/>
            <w:vAlign w:val="center"/>
          </w:tcPr>
          <w:p>
            <w:pPr>
              <w:pStyle w:val="Normal"/>
              <w:widowControl/>
              <w:suppressAutoHyphens w:val="true"/>
              <w:spacing w:lineRule="auto" w:line="240" w:before="0" w:after="0"/>
              <w:jc w:val="center"/>
              <w:rPr>
                <w:lang w:val="es-AR"/>
              </w:rPr>
            </w:pPr>
            <w:r>
              <w:rPr>
                <w:rFonts w:eastAsia="Calibri" w:cs=""/>
                <w:kern w:val="2"/>
                <w:sz w:val="22"/>
                <w:szCs w:val="22"/>
                <w:lang w:val="es-AR" w:eastAsia="en-US" w:bidi="ar-SA"/>
              </w:rPr>
              <w:t>Thiago Alterino Perazzo</w:t>
            </w:r>
          </w:p>
        </w:tc>
      </w:tr>
      <w:tr>
        <w:trPr/>
        <w:tc>
          <w:tcPr>
            <w:tcW w:w="9576" w:type="dxa"/>
            <w:tcBorders/>
            <w:vAlign w:val="center"/>
          </w:tcPr>
          <w:p>
            <w:pPr>
              <w:pStyle w:val="Normal"/>
              <w:widowControl/>
              <w:suppressAutoHyphens w:val="true"/>
              <w:spacing w:lineRule="auto" w:line="240" w:before="0" w:after="0"/>
              <w:jc w:val="center"/>
              <w:rPr>
                <w:lang w:val="es-AR"/>
              </w:rPr>
            </w:pPr>
            <w:r>
              <w:rPr>
                <w:rFonts w:eastAsia="Calibri" w:cs=""/>
                <w:kern w:val="2"/>
                <w:sz w:val="22"/>
                <w:szCs w:val="22"/>
                <w:lang w:val="es-AR" w:eastAsia="en-US" w:bidi="ar-SA"/>
              </w:rPr>
              <w:t>04/05/2026</w:t>
            </w:r>
          </w:p>
        </w:tc>
      </w:tr>
    </w:tbl>
    <w:p>
      <w:pPr>
        <w:pStyle w:val="Normal"/>
        <w:spacing w:before="0" w:after="160"/>
        <w:rPr>
          <w:lang w:val="es-AR"/>
        </w:rPr>
      </w:pPr>
      <w:r>
        <w:rPr>
          <w:lang w:val="es-AR"/>
        </w:rPr>
      </w:r>
    </w:p>
    <w:sectPr>
      <w:type w:val="nextPage"/>
      <w:pgSz w:w="12240" w:h="15840"/>
      <w:pgMar w:left="1440" w:right="1440" w:gutter="0" w:header="0" w:top="1134"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2"/>
      <w:sz w:val="22"/>
      <w:szCs w:val="22"/>
      <w:lang w:val="en-US" w:eastAsia="en-US" w:bidi="ar-SA"/>
      <w14:ligatures w14:val="standardContextual"/>
    </w:rPr>
  </w:style>
  <w:style w:type="paragraph" w:styleId="Heading1">
    <w:name w:val="Heading 1"/>
    <w:basedOn w:val="Normal"/>
    <w:next w:val="Normal"/>
    <w:link w:val="Heading1Char"/>
    <w:uiPriority w:val="9"/>
    <w:qFormat/>
    <w:rsid w:val="005b6406"/>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character" w:styleId="DefaultParagraphFont" w:default="1">
    <w:name w:val="Default Paragraph Font"/>
    <w:uiPriority w:val="1"/>
    <w:semiHidden/>
    <w:unhideWhenUsed/>
    <w:qFormat/>
    <w:rPr/>
  </w:style>
  <w:style w:type="character" w:styleId="TitleChar" w:customStyle="1">
    <w:name w:val="Title Char"/>
    <w:basedOn w:val="DefaultParagraphFont"/>
    <w:link w:val="Title"/>
    <w:uiPriority w:val="10"/>
    <w:qFormat/>
    <w:rsid w:val="005b6406"/>
    <w:rPr>
      <w:rFonts w:ascii="Calibri Light" w:hAnsi="Calibri Light" w:eastAsia="" w:cs="" w:asciiTheme="majorHAnsi" w:cstheme="majorBidi" w:eastAsiaTheme="majorEastAsia" w:hAnsiTheme="majorHAnsi"/>
      <w:spacing w:val="-10"/>
      <w:kern w:val="2"/>
      <w:sz w:val="56"/>
      <w:szCs w:val="56"/>
    </w:rPr>
  </w:style>
  <w:style w:type="character" w:styleId="Heading1Char" w:customStyle="1">
    <w:name w:val="Heading 1 Char"/>
    <w:basedOn w:val="DefaultParagraphFont"/>
    <w:link w:val="Heading1"/>
    <w:uiPriority w:val="9"/>
    <w:qFormat/>
    <w:rsid w:val="005b6406"/>
    <w:rPr>
      <w:rFonts w:ascii="Calibri Light" w:hAnsi="Calibri Light" w:eastAsia="" w:cs="" w:asciiTheme="majorHAnsi" w:cstheme="majorBidi" w:eastAsiaTheme="majorEastAsia" w:hAnsiTheme="majorHAnsi"/>
      <w:color w:themeColor="accent1" w:themeShade="bf" w:val="2F5496"/>
      <w:sz w:val="32"/>
      <w:szCs w:val="32"/>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5b6406"/>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ListParagraph">
    <w:name w:val="List Paragraph"/>
    <w:basedOn w:val="Normal"/>
    <w:uiPriority w:val="34"/>
    <w:qFormat/>
    <w:rsid w:val="005b6406"/>
    <w:pPr>
      <w:spacing w:before="0" w:after="160"/>
      <w:ind w:left="72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9d7a1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67</TotalTime>
  <Application>LibreOffice/24.2.7.2$Linux_X86_64 LibreOffice_project/420$Build-2</Application>
  <AppVersion>15.0000</AppVersion>
  <Pages>3</Pages>
  <Words>312</Words>
  <Characters>1604</Characters>
  <CharactersWithSpaces>1880</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2024-07-02T13:06:00Z</dcterms:created>
  <dc:creator>Juan Ignacio Bacigalupo</dc:creator>
  <dc:description/>
  <dc:language>en-US</dc:language>
  <cp:lastModifiedBy/>
  <dcterms:modified xsi:type="dcterms:W3CDTF">2026-06-10T11:42:57Z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