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ANÁLISE DE DADOS - ACIDENTES DE VEÍCULOS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O estudo teve como objetivo realizar uma análise de dados provenientes de uma fonte de registros de acidentes de veículos. Durante a análise, foram considerados diversos parâmetros, destacando-se a média de idade dos veículos envolvidos e as condições meteorológicas no momento dos incidentes. Essa abordagem permitiu uma compreensão mais profunda dos padrões e influências relacionados aos acidentes, fornecendo insights valiosos para a segurança viária. Segue abaixo as análises e seus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1° </w:t>
      </w:r>
      <w:r w:rsidDel="00000000" w:rsidR="00000000" w:rsidRPr="00000000">
        <w:rPr>
          <w:rtl w:val="0"/>
        </w:rPr>
        <w:t xml:space="preserve">Essa consulta SQL está contando o número total de acidentes agrupados por uma coluna chamada [Area] na tabela "accident".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648200" cy="28289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consulta retorna uma lista das áreas ou regiões associadas aos acidentes e o número total de acidentes para cada uma delas. Este tipo de consulta é útil para análises de distribuição geográfica de acidentes, permitindo identificar áreas com maior ou menor incidência de ocorrências.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2°</w:t>
      </w:r>
      <w:r w:rsidDel="00000000" w:rsidR="00000000" w:rsidRPr="00000000">
        <w:rPr>
          <w:rtl w:val="0"/>
        </w:rPr>
        <w:t xml:space="preserve"> Essa consulta SQL está contando o número total de acidentes agrupados por dia ([Day]) e odenando os resultados em ordem decrescente pelo total de acidentes.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3800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800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A consulta retorna uma lista dos dias em que ocorreram acidentes, juntamente com o total de acidentes para cada dia. Os resultados são ordenados em ordem decrescente pelo total de acidentes, permitindo identificar os dias com o maior número de ocorrências.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3°</w:t>
      </w:r>
      <w:r w:rsidDel="00000000" w:rsidR="00000000" w:rsidRPr="00000000">
        <w:rPr>
          <w:rtl w:val="0"/>
        </w:rPr>
        <w:t xml:space="preserve"> Essa consulta SQL está agrupando informações sobre veículos com base no tipo de veículo ([VehicleType]). Ela conta o número total de acidentes e calcula a média de idade dos veículos para cada tipo de veículo, excluindo os veículos que não têm a idade registrada.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191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 consulta retorna uma lista dos tipos de veículos, o total de acidentes para cada tipo e a média de idade dos veículos para cada tipo, considerando apenas os veículos com idade registrada. Os resultados são ordenados em ordem decrescente pelo total de acidentes.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rtl w:val="0"/>
        </w:rPr>
        <w:t xml:space="preserve">4°</w:t>
      </w:r>
      <w:r w:rsidDel="00000000" w:rsidR="00000000" w:rsidRPr="00000000">
        <w:rPr>
          <w:rtl w:val="0"/>
        </w:rPr>
        <w:t xml:space="preserve"> Essa consulta SQL está agrupando acidentes de veículos por faixas etárias (AgeGroup) e calculando o número total de acidentes e a média de idade dos veículos em cada faixa etária.</w:t>
        <w:br w:type="textWrapping"/>
      </w:r>
      <w:r w:rsidDel="00000000" w:rsidR="00000000" w:rsidRPr="00000000">
        <w:rPr/>
        <w:drawing>
          <wp:inline distB="114300" distT="114300" distL="114300" distR="114300">
            <wp:extent cx="5010150" cy="4457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 consulta retorna uma lista das faixas etárias ('Novo', 'Meia Idade' e 'Velho'), o total de acidentes para cada faixa etária e a média da idade dos veículos em cada faixa etária, considerando apenas os veículos da tabela "vehicle". Este tipo de consulta é útil para analisar padrões de acidentes em relação às faixas etárias dos veículos envolvidos.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5°</w:t>
      </w:r>
      <w:r w:rsidDel="00000000" w:rsidR="00000000" w:rsidRPr="00000000">
        <w:rPr>
          <w:rtl w:val="0"/>
        </w:rPr>
        <w:t xml:space="preserve"> Essa consulta SQL está contando o número total de acidentes agrupados por condições climáticas ([WeatherConditions]) em que a gravidade do acidente é igual a um valor específico (@Severity).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 consulta retorna uma lista das condições climáticas, juntamente com o total de acidentes para cada condição, considerando apenas os acidentes com gravidade 'Fatal'. Os resultados são ordenados em ordem decrescente pelo total de acidentes.</w:t>
      </w:r>
    </w:p>
    <w:p w:rsidR="00000000" w:rsidDel="00000000" w:rsidP="00000000" w:rsidRDefault="00000000" w:rsidRPr="00000000" w14:paraId="0000004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6°</w:t>
      </w:r>
      <w:r w:rsidDel="00000000" w:rsidR="00000000" w:rsidRPr="00000000">
        <w:rPr>
          <w:rtl w:val="0"/>
        </w:rPr>
        <w:t xml:space="preserve"> Esta consulta SQL está contando o número total de acidentes agrupados por uma condição específica, representada pela coluna [LeftHand] na tabela "vehicle". A cláusula HAVING é usada para filtrar os resultados e incluir apenas as linhas em que a coluna [LeftHand] não é nula.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572125" cy="296227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 consulta retorna o total de acidentes agrupados pelo valor na coluna [LeftHand] (considerando apenas os casos onde [LeftHand] não é nulo). Este tipo de consulta é útil para analisar a distribuição de acidentes com base em diferentes condições ou características dos veículos.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7°</w:t>
      </w:r>
      <w:r w:rsidDel="00000000" w:rsidR="00000000" w:rsidRPr="00000000">
        <w:rPr>
          <w:rtl w:val="0"/>
        </w:rPr>
        <w:t xml:space="preserve"> Esta consulta SQL está relacionando acidentes e veículos com base no índice do acidente ([AccidentIndex]) e no propósito da viagem ([JourneyPurpose]). Em seguida, ela agrupa os resultados pelo propósito da viagem e conta o número total de acidentes para cada propósito. Além disso, utiliza a função CASE para categorizar o nível de gravidade dos acidentes com base na contagem de acidentes. Finalmente, os resultados são ordenados em ordem decrescente pelo total de acidentes.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Essa consulta fornece uma visão agrupada do número de acidentes por propósito de viagem, categorizando o nível de gravidade para cada grupo. Este tipo de consulta é útil para analisar a distribuição de acidentes com base nos propósitos de viagem e avaliar os níveis de gravidade associados.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