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Relatório de defeitos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Revisor: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Henrique Dantas Quintana</w:t>
        </w:r>
      </w:hyperlink>
      <w:r w:rsidDel="00000000" w:rsidR="00000000" w:rsidRPr="00000000">
        <w:rPr>
          <w:sz w:val="24"/>
          <w:szCs w:val="24"/>
          <w:rtl w:val="0"/>
        </w:rPr>
        <w:t xml:space="preserve"> e Gerson Lucas Souza Carvalho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34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Data: 03/11/2024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32.040000915527344"/>
          <w:szCs w:val="32.040000915527344"/>
        </w:rPr>
      </w:pPr>
      <w:r w:rsidDel="00000000" w:rsidR="00000000" w:rsidRPr="00000000">
        <w:rPr>
          <w:sz w:val="24"/>
          <w:szCs w:val="24"/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Diagrama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373.919677734375" w:line="542.783145904541" w:lineRule="auto"/>
        <w:ind w:left="5.396270751953125" w:right="2108.4741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Testador</w:t>
      </w:r>
    </w:p>
    <w:tbl>
      <w:tblPr>
        <w:tblStyle w:val="Table1"/>
        <w:tblW w:w="7771.2005615234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170"/>
        <w:gridCol w:w="5475.6005859375"/>
        <w:tblGridChange w:id="0">
          <w:tblGrid>
            <w:gridCol w:w="1125.599975585937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44.8622131347656" w:lineRule="auto"/>
              <w:ind w:left="113.52020263671875" w:right="34.82177734375" w:hanging="3.84002685546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Não está documentada a existência de um método para gerar relatórios de todos os bens.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before="373.919677734375" w:line="542.783145904541" w:lineRule="auto"/>
        <w:ind w:left="0" w:right="2108.4741210937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Codificador</w:t>
      </w:r>
    </w:p>
    <w:tbl>
      <w:tblPr>
        <w:tblStyle w:val="Table2"/>
        <w:tblW w:w="7771.2005615234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170"/>
        <w:gridCol w:w="5475.6005859375"/>
        <w:tblGridChange w:id="0">
          <w:tblGrid>
            <w:gridCol w:w="1125.599975585937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44.8622131347656" w:lineRule="auto"/>
              <w:ind w:left="105.1202392578125" w:right="34.7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Falta adicionar ao usuário: Gerar relatório dos bens disponíveis para empréstimo.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Diagrama de Sequência e Interação- Cadastrar Administrador</w:t>
      </w:r>
    </w:p>
    <w:p w:rsidR="00000000" w:rsidDel="00000000" w:rsidP="00000000" w:rsidRDefault="00000000" w:rsidRPr="00000000" w14:paraId="0000002F">
      <w:pPr>
        <w:widowControl w:val="0"/>
        <w:spacing w:before="373.919677734375" w:line="542.783145904541" w:lineRule="auto"/>
        <w:ind w:right="2108.4741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Testador</w:t>
      </w:r>
    </w:p>
    <w:tbl>
      <w:tblPr>
        <w:tblStyle w:val="Table3"/>
        <w:tblW w:w="7771.2005615234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170"/>
        <w:gridCol w:w="5475.6005859375"/>
        <w:tblGridChange w:id="0">
          <w:tblGrid>
            <w:gridCol w:w="1125.599975585937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44.8622131347656" w:lineRule="auto"/>
              <w:ind w:left="105.1202392578125" w:right="34.7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cadastra o administrador? Mas quem cadastra o Administrador inicial ? Ou já existe um Administrador inicial, caso sim,  não há detalhamento sobre isso.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Roboto" w:cs="Roboto" w:eastAsia="Roboto" w:hAnsi="Roboto"/>
          <w:sz w:val="27"/>
          <w:szCs w:val="27"/>
          <w:shd w:fill="f9fbfd" w:val="clear"/>
        </w:rPr>
      </w:pPr>
      <w:r w:rsidDel="00000000" w:rsidR="00000000" w:rsidRPr="00000000">
        <w:rPr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Diagrama de Sequência e Interação- Gerar Multa</w:t>
      </w:r>
    </w:p>
    <w:p w:rsidR="00000000" w:rsidDel="00000000" w:rsidP="00000000" w:rsidRDefault="00000000" w:rsidRPr="00000000" w14:paraId="00000042">
      <w:pPr>
        <w:widowControl w:val="0"/>
        <w:spacing w:before="373.919677734375" w:line="542.783145904541" w:lineRule="auto"/>
        <w:ind w:right="2108.4741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Testador</w:t>
      </w:r>
    </w:p>
    <w:tbl>
      <w:tblPr>
        <w:tblStyle w:val="Table4"/>
        <w:tblW w:w="7771.2005615234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170"/>
        <w:gridCol w:w="5475.6005859375"/>
        <w:tblGridChange w:id="0">
          <w:tblGrid>
            <w:gridCol w:w="1125.599975585937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44.8622131347656" w:lineRule="auto"/>
              <w:ind w:left="105.1202392578125" w:right="34.7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administrador cria a multa mas não atribui a ninguém.</w:t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Diagrama de Sequência e Interação - Pagar Multa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373.919677734375" w:line="542.783145904541" w:lineRule="auto"/>
        <w:ind w:right="2108.4741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Usuário</w:t>
      </w:r>
    </w:p>
    <w:tbl>
      <w:tblPr>
        <w:tblStyle w:val="Table5"/>
        <w:tblW w:w="7771.2005615234375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.5999755859375"/>
        <w:gridCol w:w="1170"/>
        <w:gridCol w:w="5475.6005859375"/>
        <w:tblGridChange w:id="0">
          <w:tblGrid>
            <w:gridCol w:w="1125.5999755859375"/>
            <w:gridCol w:w="1170"/>
            <w:gridCol w:w="5475.600585937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44.8622131347656" w:lineRule="auto"/>
              <w:ind w:left="105.1202392578125" w:right="34.7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apresenta o código da multa para pagá-la, mas nenhum código foi gerado quando a função de gerar multa é feita.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Nome do Documento: </w:t>
      </w:r>
      <w:r w:rsidDel="00000000" w:rsidR="00000000" w:rsidRPr="00000000">
        <w:rPr>
          <w:rFonts w:ascii="Roboto" w:cs="Roboto" w:eastAsia="Roboto" w:hAnsi="Roboto"/>
          <w:sz w:val="27"/>
          <w:szCs w:val="27"/>
          <w:shd w:fill="f9fbfd" w:val="clear"/>
          <w:rtl w:val="0"/>
        </w:rPr>
        <w:t xml:space="preserve">Diagrama de Sequência e Interação - Solicitar Empréstimo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373.919677734375" w:line="542.783145904541" w:lineRule="auto"/>
        <w:ind w:right="2108.47412109375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do Usuário</w:t>
      </w:r>
    </w:p>
    <w:tbl>
      <w:tblPr>
        <w:tblStyle w:val="Table6"/>
        <w:tblW w:w="7770.0" w:type="dxa"/>
        <w:jc w:val="left"/>
        <w:tblInd w:w="2.87994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1200"/>
        <w:gridCol w:w="5445"/>
        <w:tblGridChange w:id="0">
          <w:tblGrid>
            <w:gridCol w:w="1125"/>
            <w:gridCol w:w="1200"/>
            <w:gridCol w:w="5445"/>
          </w:tblGrid>
        </w:tblGridChange>
      </w:tblGrid>
      <w:tr>
        <w:trPr>
          <w:cantSplit w:val="0"/>
          <w:trHeight w:val="665.9991455078125" w:hRule="atLeast"/>
          <w:tblHeader w:val="1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Defeitos</w:t>
            </w:r>
          </w:p>
        </w:tc>
      </w:tr>
      <w:tr>
        <w:trPr>
          <w:cantSplit w:val="0"/>
          <w:trHeight w:val="666.00036621093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Defeito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8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44.8622131347656" w:lineRule="auto"/>
              <w:ind w:left="105.1202392578125" w:right="34.7998046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documento é dito que o Administrador deve aprovar ou recusar solicitações de empréstimo, mas no diagrama os empréstimos são feitos sem o intermédio do Administrador.</w:t>
            </w:r>
          </w:p>
        </w:tc>
      </w:tr>
    </w:tbl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nrique.quintana@unesp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