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40" w:rsidRPr="00E74E31" w:rsidRDefault="00E40C40" w:rsidP="00E40C40">
      <w:pPr>
        <w:jc w:val="center"/>
      </w:pPr>
      <w:bookmarkStart w:id="0" w:name="_GoBack"/>
      <w:r w:rsidRPr="00E74E31">
        <w:t>QUESTÕES DE BANCO DE DADOS - POSCOMP</w:t>
      </w:r>
    </w:p>
    <w:p w:rsidR="00343848" w:rsidRPr="00E74E31" w:rsidRDefault="00F442A7">
      <w:r w:rsidRPr="00E74E31">
        <w:t>POSCOMP 2007</w:t>
      </w:r>
    </w:p>
    <w:p w:rsidR="00F442A7" w:rsidRPr="00E74E31" w:rsidRDefault="00F442A7">
      <w:r w:rsidRPr="00E74E31">
        <w:rPr>
          <w:noProof/>
          <w:lang w:eastAsia="pt-BR"/>
        </w:rPr>
        <w:drawing>
          <wp:inline distT="0" distB="0" distL="0" distR="0">
            <wp:extent cx="5353050" cy="364778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56" t="14407" r="18606" b="16101"/>
                    <a:stretch/>
                  </pic:blipFill>
                  <pic:spPr bwMode="auto">
                    <a:xfrm>
                      <a:off x="0" y="0"/>
                      <a:ext cx="5358334" cy="365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4E31">
        <w:br/>
      </w:r>
      <w:r w:rsidRPr="00E74E31">
        <w:sym w:font="Wingdings" w:char="F0E0"/>
      </w:r>
      <w:r w:rsidRPr="00E74E31">
        <w:t xml:space="preserve"> C</w:t>
      </w:r>
    </w:p>
    <w:p w:rsidR="00F442A7" w:rsidRPr="00E74E31" w:rsidRDefault="00F442A7">
      <w:r w:rsidRPr="00E74E31">
        <w:rPr>
          <w:noProof/>
          <w:lang w:eastAsia="pt-BR"/>
        </w:rPr>
        <w:lastRenderedPageBreak/>
        <w:drawing>
          <wp:inline distT="0" distB="0" distL="0" distR="0">
            <wp:extent cx="5400040" cy="30935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E31">
        <w:br/>
      </w:r>
      <w:r w:rsidRPr="00E74E31">
        <w:rPr>
          <w:noProof/>
          <w:lang w:eastAsia="pt-BR"/>
        </w:rPr>
        <w:drawing>
          <wp:inline distT="0" distB="0" distL="0" distR="0">
            <wp:extent cx="5400040" cy="3518763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740" w:rsidRPr="00E74E31">
        <w:br/>
      </w:r>
      <w:r w:rsidR="00436740" w:rsidRPr="00E74E31">
        <w:sym w:font="Wingdings" w:char="F0E0"/>
      </w:r>
      <w:r w:rsidR="00436740" w:rsidRPr="00E74E31">
        <w:t xml:space="preserve"> A</w:t>
      </w:r>
    </w:p>
    <w:p w:rsidR="00436740" w:rsidRPr="00E74E31" w:rsidRDefault="00436740">
      <w:r w:rsidRPr="00E74E31">
        <w:rPr>
          <w:noProof/>
          <w:lang w:eastAsia="pt-BR"/>
        </w:rPr>
        <w:lastRenderedPageBreak/>
        <w:drawing>
          <wp:inline distT="0" distB="0" distL="0" distR="0">
            <wp:extent cx="5400040" cy="24446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E31">
        <w:br/>
      </w:r>
      <w:r w:rsidRPr="00E74E31">
        <w:sym w:font="Wingdings" w:char="F0E0"/>
      </w:r>
      <w:r w:rsidRPr="00E74E31">
        <w:t xml:space="preserve"> E</w:t>
      </w:r>
    </w:p>
    <w:p w:rsidR="00343848" w:rsidRPr="00E74E31" w:rsidRDefault="00343848">
      <w:r w:rsidRPr="00E74E31">
        <w:t>POSCOMP 2008</w:t>
      </w:r>
    </w:p>
    <w:p w:rsidR="00343848" w:rsidRPr="00E74E31" w:rsidRDefault="00343848" w:rsidP="00F442A7">
      <w:r w:rsidRPr="00E74E31">
        <w:rPr>
          <w:noProof/>
          <w:lang w:eastAsia="pt-BR"/>
        </w:rPr>
        <w:drawing>
          <wp:inline distT="0" distB="0" distL="0" distR="0">
            <wp:extent cx="5191125" cy="386924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198" t="13278" r="15194" b="7292"/>
                    <a:stretch/>
                  </pic:blipFill>
                  <pic:spPr bwMode="auto">
                    <a:xfrm>
                      <a:off x="0" y="0"/>
                      <a:ext cx="5203847" cy="387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4E31">
        <w:br/>
      </w:r>
      <w:r w:rsidR="00F442A7" w:rsidRPr="00E74E31">
        <w:t xml:space="preserve">A)Atomicidade e Consistência. </w:t>
      </w:r>
      <w:r w:rsidR="00F442A7" w:rsidRPr="00E74E31">
        <w:br/>
        <w:t xml:space="preserve">B)Durabilidade e Atomicidade. </w:t>
      </w:r>
      <w:r w:rsidR="00F442A7" w:rsidRPr="00E74E31">
        <w:br/>
        <w:t xml:space="preserve">C)Atomicidade e Durabilidade. </w:t>
      </w:r>
      <w:r w:rsidR="00F442A7" w:rsidRPr="00E74E31">
        <w:br/>
        <w:t xml:space="preserve">D)Durabilidade e Isolamento. </w:t>
      </w:r>
      <w:r w:rsidR="00F442A7" w:rsidRPr="00E74E31">
        <w:br/>
        <w:t xml:space="preserve">E)Isolamento e Durabilidade.    </w:t>
      </w:r>
    </w:p>
    <w:p w:rsidR="00F442A7" w:rsidRPr="00E74E31" w:rsidRDefault="00F442A7" w:rsidP="00F442A7">
      <w:pPr>
        <w:pStyle w:val="PargrafodaLista"/>
        <w:numPr>
          <w:ilvl w:val="0"/>
          <w:numId w:val="3"/>
        </w:numPr>
      </w:pPr>
      <w:r w:rsidRPr="00E74E31">
        <w:t>E</w:t>
      </w:r>
    </w:p>
    <w:p w:rsidR="00343848" w:rsidRPr="00E74E31" w:rsidRDefault="00343848">
      <w:r w:rsidRPr="00E74E31">
        <w:t>POSCOMP 2009</w:t>
      </w:r>
    </w:p>
    <w:p w:rsidR="00343848" w:rsidRPr="00E74E31" w:rsidRDefault="00343848" w:rsidP="004A587F"/>
    <w:p w:rsidR="00343848" w:rsidRPr="00E74E31" w:rsidRDefault="00436740" w:rsidP="00343848">
      <w:r w:rsidRPr="00E74E31">
        <w:t>POSCOMP 2010</w:t>
      </w:r>
    </w:p>
    <w:p w:rsidR="00436740" w:rsidRPr="00E74E31" w:rsidRDefault="00436740" w:rsidP="00436740">
      <w:r w:rsidRPr="00E74E31">
        <w:rPr>
          <w:noProof/>
          <w:lang w:eastAsia="pt-BR"/>
        </w:rPr>
        <w:drawing>
          <wp:inline distT="0" distB="0" distL="0" distR="0">
            <wp:extent cx="5492829" cy="22193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537" t="23447" r="6007" b="20019"/>
                    <a:stretch/>
                  </pic:blipFill>
                  <pic:spPr bwMode="auto">
                    <a:xfrm>
                      <a:off x="0" y="0"/>
                      <a:ext cx="5501887" cy="222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4E31">
        <w:br/>
        <w:t xml:space="preserve">a) Somente as </w:t>
      </w:r>
      <w:proofErr w:type="spellStart"/>
      <w:r w:rsidRPr="00E74E31">
        <w:t>aﬁrmativas</w:t>
      </w:r>
      <w:proofErr w:type="spellEnd"/>
      <w:r w:rsidRPr="00E74E31">
        <w:t xml:space="preserve"> I e II são corretas.</w:t>
      </w:r>
      <w:r w:rsidRPr="00E74E31">
        <w:br/>
        <w:t xml:space="preserve">b) Somente as </w:t>
      </w:r>
      <w:proofErr w:type="spellStart"/>
      <w:r w:rsidRPr="00E74E31">
        <w:t>aﬁrmativas</w:t>
      </w:r>
      <w:proofErr w:type="spellEnd"/>
      <w:r w:rsidRPr="00E74E31">
        <w:t xml:space="preserve"> II e IV são corretas.</w:t>
      </w:r>
      <w:r w:rsidRPr="00E74E31">
        <w:br/>
        <w:t xml:space="preserve">c) Somente as </w:t>
      </w:r>
      <w:proofErr w:type="spellStart"/>
      <w:r w:rsidRPr="00E74E31">
        <w:t>aﬁrmativas</w:t>
      </w:r>
      <w:proofErr w:type="spellEnd"/>
      <w:r w:rsidRPr="00E74E31">
        <w:t xml:space="preserve"> III e IV são corretas.</w:t>
      </w:r>
      <w:r w:rsidRPr="00E74E31">
        <w:br/>
        <w:t xml:space="preserve">d) Somente as </w:t>
      </w:r>
      <w:proofErr w:type="spellStart"/>
      <w:r w:rsidRPr="00E74E31">
        <w:t>aﬁrmativas</w:t>
      </w:r>
      <w:proofErr w:type="spellEnd"/>
      <w:r w:rsidRPr="00E74E31">
        <w:t xml:space="preserve"> I, II e III são corretas.</w:t>
      </w:r>
      <w:r w:rsidRPr="00E74E31">
        <w:br/>
        <w:t xml:space="preserve">e) Somente as </w:t>
      </w:r>
      <w:proofErr w:type="spellStart"/>
      <w:r w:rsidRPr="00E74E31">
        <w:t>aﬁrmativas</w:t>
      </w:r>
      <w:proofErr w:type="spellEnd"/>
      <w:r w:rsidRPr="00E74E31">
        <w:t xml:space="preserve"> I, III e IV são corretas.</w:t>
      </w:r>
    </w:p>
    <w:p w:rsidR="00436740" w:rsidRPr="00E74E31" w:rsidRDefault="00436740" w:rsidP="00436740">
      <w:pPr>
        <w:pStyle w:val="PargrafodaLista"/>
        <w:numPr>
          <w:ilvl w:val="0"/>
          <w:numId w:val="1"/>
        </w:numPr>
      </w:pPr>
      <w:r w:rsidRPr="00E74E31">
        <w:t>B</w:t>
      </w:r>
    </w:p>
    <w:p w:rsidR="00436740" w:rsidRPr="00E74E31" w:rsidRDefault="00E40C40" w:rsidP="00436740">
      <w:r w:rsidRPr="00E74E31">
        <w:rPr>
          <w:noProof/>
          <w:lang w:eastAsia="pt-BR"/>
        </w:rPr>
        <w:drawing>
          <wp:inline distT="0" distB="0" distL="0" distR="0">
            <wp:extent cx="5416041" cy="3448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318" t="24576" r="20848" b="15497"/>
                    <a:stretch/>
                  </pic:blipFill>
                  <pic:spPr bwMode="auto">
                    <a:xfrm>
                      <a:off x="0" y="0"/>
                      <a:ext cx="5427300" cy="345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C40" w:rsidRPr="00E74E31" w:rsidRDefault="00E40C40" w:rsidP="00E40C40">
      <w:pPr>
        <w:pStyle w:val="PargrafodaLista"/>
        <w:numPr>
          <w:ilvl w:val="0"/>
          <w:numId w:val="1"/>
        </w:numPr>
      </w:pPr>
      <w:r w:rsidRPr="00E74E31">
        <w:t>D</w:t>
      </w:r>
    </w:p>
    <w:p w:rsidR="009E6C2C" w:rsidRDefault="009E6C2C" w:rsidP="004A587F">
      <w:r w:rsidRPr="00E74E31">
        <w:br/>
      </w:r>
      <w:bookmarkEnd w:id="0"/>
    </w:p>
    <w:p w:rsidR="006E194B" w:rsidRDefault="006E194B" w:rsidP="006E194B">
      <w:pPr>
        <w:ind w:left="360"/>
      </w:pPr>
    </w:p>
    <w:p w:rsidR="006E194B" w:rsidRDefault="006E194B" w:rsidP="006E194B">
      <w:pPr>
        <w:ind w:left="360"/>
      </w:pPr>
    </w:p>
    <w:p w:rsidR="006E194B" w:rsidRDefault="006E194B" w:rsidP="006E194B">
      <w:pPr>
        <w:ind w:left="360"/>
      </w:pPr>
    </w:p>
    <w:p w:rsidR="006E194B" w:rsidRDefault="006E194B" w:rsidP="006E194B">
      <w:pPr>
        <w:ind w:left="360"/>
      </w:pP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Ao usar o cálculo de endereço ou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hashing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, geralmente é necessário o uso de um método de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tratamentode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colisões.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Sobre esse método, é correto afirmar: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a) O tratamento de colisões é necessário apenas quando a tabela está cheia e se necessita inserir mais uma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chave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>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b) O tratamento de colisões é necessário para determinar o local da chave no momento da inserção na tabela.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c) O tratamento de colisões é necessário quando a tabela está vazia, pois não é possível calcular o endereço</w:t>
      </w:r>
      <w:r w:rsidR="00D4574A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000000"/>
          <w:sz w:val="20"/>
          <w:szCs w:val="20"/>
        </w:rPr>
        <w:t>diretamente nesse caso.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d) O tratamento de colisões é necessário quando a chave inserida ainda não existir na tabela de endereçamento.</w:t>
      </w:r>
    </w:p>
    <w:p w:rsidR="006E194B" w:rsidRDefault="006E194B" w:rsidP="00D4574A">
      <w:pPr>
        <w:rPr>
          <w:rFonts w:ascii="NimbusSanL-Regu" w:hAnsi="NimbusSanL-Regu" w:cs="NimbusSanL-Regu"/>
          <w:color w:val="FF0000"/>
          <w:sz w:val="20"/>
          <w:szCs w:val="20"/>
        </w:rPr>
      </w:pPr>
      <w:r>
        <w:rPr>
          <w:rFonts w:ascii="NimbusSanL-Regu" w:hAnsi="NimbusSanL-Regu" w:cs="NimbusSanL-Regu"/>
          <w:color w:val="FF0000"/>
          <w:sz w:val="20"/>
          <w:szCs w:val="20"/>
        </w:rPr>
        <w:t xml:space="preserve">e) O tratamento de colisões é necessário, pois o </w:t>
      </w:r>
      <w:proofErr w:type="spellStart"/>
      <w:r>
        <w:rPr>
          <w:rFonts w:ascii="NimbusSanL-Regu" w:hAnsi="NimbusSanL-Regu" w:cs="NimbusSanL-Regu"/>
          <w:color w:val="FF0000"/>
          <w:sz w:val="20"/>
          <w:szCs w:val="20"/>
        </w:rPr>
        <w:t>hashing</w:t>
      </w:r>
      <w:proofErr w:type="spellEnd"/>
      <w:r>
        <w:rPr>
          <w:rFonts w:ascii="NimbusSanL-Regu" w:hAnsi="NimbusSanL-Regu" w:cs="NimbusSanL-Regu"/>
          <w:color w:val="FF0000"/>
          <w:sz w:val="20"/>
          <w:szCs w:val="20"/>
        </w:rPr>
        <w:t xml:space="preserve"> gera repetição de endereço para diferentes chaves.</w:t>
      </w:r>
    </w:p>
    <w:p w:rsidR="006E194B" w:rsidRDefault="006E194B" w:rsidP="006E194B">
      <w:pPr>
        <w:ind w:left="360"/>
        <w:rPr>
          <w:rFonts w:ascii="NimbusSanL-Regu" w:hAnsi="NimbusSanL-Regu" w:cs="NimbusSanL-Regu"/>
          <w:color w:val="FF0000"/>
          <w:sz w:val="20"/>
          <w:szCs w:val="20"/>
        </w:rPr>
      </w:pP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FFFFFF"/>
          <w:sz w:val="20"/>
          <w:szCs w:val="20"/>
        </w:rPr>
        <w:t xml:space="preserve">45 </w:t>
      </w: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Arquivos são um mecanismo de abstração que permite a manipulação de dados de maneira persistente,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concorrente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e em grandes quantidades.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Sobre o assunto, considere as afirmativas a seguir.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I. Em arquivos restritos a acesso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sequencial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, a operação </w:t>
      </w:r>
      <w:proofErr w:type="spellStart"/>
      <w:r>
        <w:rPr>
          <w:rFonts w:ascii="NimbusSanL-BoldItal" w:hAnsi="NimbusSanL-BoldItal" w:cs="NimbusSanL-BoldItal"/>
          <w:b/>
          <w:bCs/>
          <w:color w:val="000000"/>
          <w:sz w:val="20"/>
          <w:szCs w:val="20"/>
        </w:rPr>
        <w:t>rewind</w:t>
      </w:r>
      <w:proofErr w:type="spellEnd"/>
      <w:r>
        <w:rPr>
          <w:rFonts w:ascii="NimbusSanL-BoldItal" w:hAnsi="NimbusSanL-BoldItal" w:cs="NimbusSanL-BoldItal"/>
          <w:b/>
          <w:bCs/>
          <w:color w:val="000000"/>
          <w:sz w:val="20"/>
          <w:szCs w:val="20"/>
        </w:rPr>
        <w:t xml:space="preserve"> </w:t>
      </w: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é irrelevante e, quando presente, apenas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equivale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a uma operação </w:t>
      </w:r>
      <w:proofErr w:type="spellStart"/>
      <w:r>
        <w:rPr>
          <w:rFonts w:ascii="NimbusSanL-BoldItal" w:hAnsi="NimbusSanL-BoldItal" w:cs="NimbusSanL-BoldItal"/>
          <w:b/>
          <w:bCs/>
          <w:color w:val="000000"/>
          <w:sz w:val="20"/>
          <w:szCs w:val="20"/>
        </w:rPr>
        <w:t>seek</w:t>
      </w:r>
      <w:proofErr w:type="spellEnd"/>
      <w:r>
        <w:rPr>
          <w:rFonts w:ascii="NimbusSanL-BoldItal" w:hAnsi="NimbusSanL-BoldItal" w:cs="NimbusSanL-BoldItal"/>
          <w:b/>
          <w:bCs/>
          <w:color w:val="000000"/>
          <w:sz w:val="20"/>
          <w:szCs w:val="20"/>
        </w:rPr>
        <w:t xml:space="preserve"> </w:t>
      </w: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apontando para o início do arquivo.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II. Uma maneira comum de estruturar arquivos é a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sequência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de bytes não estruturada. Nesse modelo,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um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arquivo não é organizado em registros e campos, e quaisquer significados aos seus dados devem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ser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feitos pelos programas de usuário. Sua vantagem é permitir a máxima flexibilidade.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III. Todo sistema operacional armazena </w:t>
      </w: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um certo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conjunto de informações junto a cada arquivo, conhecidas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como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atributos ou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metadados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. Dentre as informações armazenadas pelos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metadados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de um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arquivo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em um sistema, podem estar: identificador do arquivo; hora da criação; último acesso; última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mudança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; visibilidade; tipo de arquivo.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IV. Alguns sistemas suportam arquivos estruturados em árvores. Nesse tipo de arquivo, cada registro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possui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uma chave. A árvore é organizada no campo de chaves do arquivo para possibilitar uma busca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rápida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pelos registros.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Assinale a alternativa correta.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a)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 e II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b)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 e IV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c)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III e IV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6E194B" w:rsidRDefault="006E194B" w:rsidP="006E194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d) Somente as afirmativas I, II e III são corretas.</w:t>
      </w:r>
    </w:p>
    <w:p w:rsidR="006E194B" w:rsidRDefault="006E194B" w:rsidP="006E194B">
      <w:pPr>
        <w:ind w:left="360"/>
        <w:rPr>
          <w:rFonts w:ascii="NimbusSanL-Regu" w:hAnsi="NimbusSanL-Regu" w:cs="NimbusSanL-Regu"/>
          <w:color w:val="FF0000"/>
          <w:sz w:val="20"/>
          <w:szCs w:val="20"/>
        </w:rPr>
      </w:pPr>
      <w:r>
        <w:rPr>
          <w:rFonts w:ascii="NimbusSanL-Regu" w:hAnsi="NimbusSanL-Regu" w:cs="NimbusSanL-Regu"/>
          <w:color w:val="FF0000"/>
          <w:sz w:val="20"/>
          <w:szCs w:val="20"/>
        </w:rPr>
        <w:t>e) Somente as afirmativas II, III e IV são corretas.</w:t>
      </w:r>
    </w:p>
    <w:p w:rsidR="00A30FE5" w:rsidRDefault="00A30FE5" w:rsidP="006E194B">
      <w:pPr>
        <w:ind w:left="360"/>
        <w:rPr>
          <w:rFonts w:ascii="NimbusSanL-Regu" w:hAnsi="NimbusSanL-Regu" w:cs="NimbusSanL-Regu"/>
          <w:color w:val="FF0000"/>
          <w:sz w:val="20"/>
          <w:szCs w:val="20"/>
        </w:rPr>
      </w:pP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FFFFFF"/>
          <w:sz w:val="20"/>
          <w:szCs w:val="20"/>
        </w:rPr>
        <w:t xml:space="preserve">53 </w:t>
      </w: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Considere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, a seguir, as escalas S1 e S2, de execução de transações (T).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Com base nessas informações, considere as afirmativas a seguir.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I. S2 é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serializável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no conflito.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lastRenderedPageBreak/>
        <w:t xml:space="preserve">II. S1 é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serializável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no conflito.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III. S1 é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serializável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na visão.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IV. S2 é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serializável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na visão.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Assinale a alternativa correta.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a)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 e II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b)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 e III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c)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III e IV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d) Somente as afirmativas I, II e IV são corretas.</w:t>
      </w:r>
    </w:p>
    <w:p w:rsidR="00A30FE5" w:rsidRDefault="00A30FE5" w:rsidP="00A30FE5">
      <w:pPr>
        <w:ind w:left="360"/>
        <w:rPr>
          <w:rFonts w:ascii="NimbusSanL-Regu" w:hAnsi="NimbusSanL-Regu" w:cs="NimbusSanL-Regu"/>
          <w:color w:val="FF0000"/>
          <w:sz w:val="20"/>
          <w:szCs w:val="20"/>
        </w:rPr>
      </w:pPr>
      <w:r>
        <w:rPr>
          <w:rFonts w:ascii="NimbusSanL-Regu" w:hAnsi="NimbusSanL-Regu" w:cs="NimbusSanL-Regu"/>
          <w:color w:val="FF0000"/>
          <w:sz w:val="20"/>
          <w:szCs w:val="20"/>
        </w:rPr>
        <w:t>e) Somente as afirmativas II, III e IV são corretas.</w:t>
      </w:r>
    </w:p>
    <w:p w:rsidR="00A30FE5" w:rsidRDefault="00A30FE5" w:rsidP="00A30FE5">
      <w:pPr>
        <w:ind w:left="360"/>
        <w:rPr>
          <w:rFonts w:ascii="NimbusSanL-Regu" w:hAnsi="NimbusSanL-Regu" w:cs="NimbusSanL-Regu"/>
          <w:color w:val="FF0000"/>
          <w:sz w:val="20"/>
          <w:szCs w:val="20"/>
        </w:rPr>
      </w:pP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Arquivos são organizados em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sequência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de dados ou registros, que são mapeados para blocos de armazenamento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proofErr w:type="gram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secundário</w:t>
      </w:r>
      <w:proofErr w:type="gram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. Existem três tipos de arquivos: </w:t>
      </w:r>
      <w:proofErr w:type="spellStart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sequencial</w:t>
      </w:r>
      <w:proofErr w:type="spellEnd"/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, direto e indexado.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Sobre arquivos indexados, considere as afirmativas a seguir.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I. Em um índice denso, existe um registro para cada valor de chave no arquivo principal.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II. Em um índice esparso, existe um registro para cada conjunto de valores de chave no arquivo principal.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III. Com o índice denso, o tempo para localizar dados no arquivo principal é menor do que com o índice</w:t>
      </w:r>
      <w:r w:rsidR="001B12A3"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</w:t>
      </w: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esparso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IV. Com o índice esparso, o espaço utilizado com o arquivo de índice é maior do que com índice denso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Assinale a alternativa correta.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a)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 e II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b)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 e IV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c) Somente </w:t>
      </w:r>
      <w:proofErr w:type="gramStart"/>
      <w:r>
        <w:rPr>
          <w:rFonts w:ascii="NimbusSanL-Regu" w:hAnsi="NimbusSanL-Regu" w:cs="NimbusSanL-Regu"/>
          <w:color w:val="000000"/>
          <w:sz w:val="20"/>
          <w:szCs w:val="20"/>
        </w:rPr>
        <w:t>as afirmativas III e IV</w:t>
      </w:r>
      <w:proofErr w:type="gram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são corretas.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0"/>
          <w:szCs w:val="20"/>
        </w:rPr>
      </w:pPr>
      <w:r>
        <w:rPr>
          <w:rFonts w:ascii="NimbusSanL-Regu" w:hAnsi="NimbusSanL-Regu" w:cs="NimbusSanL-Regu"/>
          <w:color w:val="FF0000"/>
          <w:sz w:val="20"/>
          <w:szCs w:val="20"/>
        </w:rPr>
        <w:t>d) Somente as afirmativas I, II e III são corretas.</w:t>
      </w:r>
    </w:p>
    <w:p w:rsidR="00A30FE5" w:rsidRDefault="00A30FE5" w:rsidP="00A30FE5">
      <w:pPr>
        <w:ind w:left="360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e) Somente as afirmativas II, III e IV são corretas.</w:t>
      </w:r>
    </w:p>
    <w:p w:rsidR="00A30FE5" w:rsidRDefault="00A30FE5" w:rsidP="00A30FE5">
      <w:pPr>
        <w:ind w:left="360"/>
        <w:rPr>
          <w:rFonts w:ascii="NimbusSanL-Regu" w:hAnsi="NimbusSanL-Regu" w:cs="NimbusSanL-Regu"/>
          <w:color w:val="000000"/>
          <w:sz w:val="20"/>
          <w:szCs w:val="20"/>
        </w:rPr>
      </w:pP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Arquivos são organizados em dados ou registros, que são mapeados para o armazenamento em blocos</w:t>
      </w:r>
      <w:r w:rsidR="001B12A3">
        <w:rPr>
          <w:rFonts w:ascii="NimbusSanL-Bold" w:hAnsi="NimbusSanL-Bold" w:cs="NimbusSanL-Bold"/>
          <w:b/>
          <w:bCs/>
          <w:color w:val="000000"/>
          <w:sz w:val="20"/>
          <w:szCs w:val="20"/>
        </w:rPr>
        <w:t xml:space="preserve"> </w:t>
      </w: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no disco. Arquivos podem ser organizados em estruturas de diretórios.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Sobre diretórios, assinale a alternativa correta.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0"/>
          <w:szCs w:val="20"/>
        </w:rPr>
      </w:pPr>
      <w:r>
        <w:rPr>
          <w:rFonts w:ascii="NimbusSanL-Regu" w:hAnsi="NimbusSanL-Regu" w:cs="NimbusSanL-Regu"/>
          <w:color w:val="FF0000"/>
          <w:sz w:val="20"/>
          <w:szCs w:val="20"/>
        </w:rPr>
        <w:t>a) Um diretório informa quais arquivos estão no disco (ou unidade de armazenamento) e pode ser entendido como</w:t>
      </w:r>
      <w:r w:rsidR="001B12A3">
        <w:rPr>
          <w:rFonts w:ascii="NimbusSanL-Regu" w:hAnsi="NimbusSanL-Regu" w:cs="NimbusSanL-Regu"/>
          <w:color w:val="FF000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FF0000"/>
          <w:sz w:val="20"/>
          <w:szCs w:val="20"/>
        </w:rPr>
        <w:t>um conjunto de referências a arquivos.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b) Um diretório contém ponteiros para seus arquivos. A forma mais simples e eficiente de organizar os arquivos</w:t>
      </w:r>
      <w:r w:rsidR="001B12A3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000000"/>
          <w:sz w:val="20"/>
          <w:szCs w:val="20"/>
        </w:rPr>
        <w:t>de um sistema é colocá-los em um único diretório.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c) Um diretório linear é aquele que contém todos os arquivos de um sistema e é ideal para sistemas de grande</w:t>
      </w:r>
      <w:r w:rsidR="001B12A3">
        <w:rPr>
          <w:rFonts w:ascii="NimbusSanL-Regu" w:hAnsi="NimbusSanL-Regu" w:cs="NimbusSanL-Regu"/>
          <w:color w:val="00000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000000"/>
          <w:sz w:val="20"/>
          <w:szCs w:val="20"/>
        </w:rPr>
        <w:t>capacidade de armazenamento e multiusuários.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d) Um diretório formado por vários diretórios pode ser organizado em forma de árvore, em que cada diretório possui um subdiretório raiz.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e) Um diretório organizado em forma de árvore contém vários arquivos, os quais possuem caminhos absolutos, ou seja, caminhos relativos à raiz do sistema.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0"/>
          <w:szCs w:val="20"/>
        </w:rPr>
      </w:pPr>
      <w:r>
        <w:rPr>
          <w:rFonts w:ascii="NimbusSanL-Bold" w:hAnsi="NimbusSanL-Bold" w:cs="NimbusSanL-Bold"/>
          <w:b/>
          <w:bCs/>
          <w:color w:val="000000"/>
          <w:sz w:val="20"/>
          <w:szCs w:val="20"/>
        </w:rPr>
        <w:t>Com relação a técnicas de pesquisa em arquivos, assinale a alternativa correta.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>a) Para a pesquisa binária funcionar, o arquivo precisa estar ordenado de acordo com algum campo aleatório.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b) Para a pesquisa </w:t>
      </w:r>
      <w:proofErr w:type="spellStart"/>
      <w:r>
        <w:rPr>
          <w:rFonts w:ascii="NimbusSanL-Regu" w:hAnsi="NimbusSanL-Regu" w:cs="NimbusSanL-Regu"/>
          <w:color w:val="000000"/>
          <w:sz w:val="20"/>
          <w:szCs w:val="20"/>
        </w:rPr>
        <w:t>sequencial</w:t>
      </w:r>
      <w:proofErr w:type="spell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funcionar, o arquivo precisa estar ordenado.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0"/>
          <w:szCs w:val="20"/>
        </w:rPr>
      </w:pPr>
      <w:r>
        <w:rPr>
          <w:rFonts w:ascii="NimbusSanL-Regu" w:hAnsi="NimbusSanL-Regu" w:cs="NimbusSanL-Regu"/>
          <w:color w:val="FF0000"/>
          <w:sz w:val="20"/>
          <w:szCs w:val="20"/>
        </w:rPr>
        <w:t xml:space="preserve">c) Para a </w:t>
      </w:r>
      <w:proofErr w:type="spellStart"/>
      <w:r>
        <w:rPr>
          <w:rFonts w:ascii="NimbusSanL-Regu" w:hAnsi="NimbusSanL-Regu" w:cs="NimbusSanL-Regu"/>
          <w:color w:val="FF0000"/>
          <w:sz w:val="20"/>
          <w:szCs w:val="20"/>
        </w:rPr>
        <w:t>pequisa</w:t>
      </w:r>
      <w:proofErr w:type="spellEnd"/>
      <w:r>
        <w:rPr>
          <w:rFonts w:ascii="NimbusSanL-Regu" w:hAnsi="NimbusSanL-Regu" w:cs="NimbusSanL-Regu"/>
          <w:color w:val="FF0000"/>
          <w:sz w:val="20"/>
          <w:szCs w:val="20"/>
        </w:rPr>
        <w:t xml:space="preserve"> binária funcionar, o arquivo precisa estar ordenado de acordo com o campo de busca.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d) Para as pesquisas </w:t>
      </w:r>
      <w:proofErr w:type="spellStart"/>
      <w:r>
        <w:rPr>
          <w:rFonts w:ascii="NimbusSanL-Regu" w:hAnsi="NimbusSanL-Regu" w:cs="NimbusSanL-Regu"/>
          <w:color w:val="000000"/>
          <w:sz w:val="20"/>
          <w:szCs w:val="20"/>
        </w:rPr>
        <w:t>sequencial</w:t>
      </w:r>
      <w:proofErr w:type="spell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e binária funcionarem, o arquivo precisa estar ordenado de acordo com o campo de busca.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20"/>
          <w:szCs w:val="20"/>
        </w:rPr>
        <w:t xml:space="preserve">e) Para as pesquisas </w:t>
      </w:r>
      <w:proofErr w:type="spellStart"/>
      <w:r>
        <w:rPr>
          <w:rFonts w:ascii="NimbusSanL-Regu" w:hAnsi="NimbusSanL-Regu" w:cs="NimbusSanL-Regu"/>
          <w:color w:val="000000"/>
          <w:sz w:val="20"/>
          <w:szCs w:val="20"/>
        </w:rPr>
        <w:t>sequencial</w:t>
      </w:r>
      <w:proofErr w:type="spellEnd"/>
      <w:r>
        <w:rPr>
          <w:rFonts w:ascii="NimbusSanL-Regu" w:hAnsi="NimbusSanL-Regu" w:cs="NimbusSanL-Regu"/>
          <w:color w:val="000000"/>
          <w:sz w:val="20"/>
          <w:szCs w:val="20"/>
        </w:rPr>
        <w:t xml:space="preserve"> e binária funcionarem, o arquivo não precisa estar ordenado.</w:t>
      </w:r>
    </w:p>
    <w:p w:rsidR="00A30FE5" w:rsidRPr="00E74E31" w:rsidRDefault="00A30FE5" w:rsidP="00A30FE5">
      <w:pPr>
        <w:ind w:left="360"/>
      </w:pPr>
    </w:p>
    <w:sectPr w:rsidR="00A30FE5" w:rsidRPr="00E74E31" w:rsidSect="0013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SanL-Bold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B282E"/>
    <w:multiLevelType w:val="hybridMultilevel"/>
    <w:tmpl w:val="4666476C"/>
    <w:lvl w:ilvl="0" w:tplc="DE48FB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92EC9"/>
    <w:multiLevelType w:val="hybridMultilevel"/>
    <w:tmpl w:val="1C624EAA"/>
    <w:lvl w:ilvl="0" w:tplc="1696B8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E72B2"/>
    <w:multiLevelType w:val="hybridMultilevel"/>
    <w:tmpl w:val="613A4C52"/>
    <w:lvl w:ilvl="0" w:tplc="1EFE6C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43848"/>
    <w:rsid w:val="0013376C"/>
    <w:rsid w:val="001B12A3"/>
    <w:rsid w:val="00343848"/>
    <w:rsid w:val="00436740"/>
    <w:rsid w:val="0047088E"/>
    <w:rsid w:val="004A587F"/>
    <w:rsid w:val="006E194B"/>
    <w:rsid w:val="00792891"/>
    <w:rsid w:val="009E6C2C"/>
    <w:rsid w:val="00A30FE5"/>
    <w:rsid w:val="00CD7B4E"/>
    <w:rsid w:val="00D4574A"/>
    <w:rsid w:val="00E40C40"/>
    <w:rsid w:val="00E74E31"/>
    <w:rsid w:val="00E873C9"/>
    <w:rsid w:val="00F4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38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3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38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38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Michell</Company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 Antunes</dc:creator>
  <cp:lastModifiedBy>GCD</cp:lastModifiedBy>
  <cp:revision>5</cp:revision>
  <cp:lastPrinted>2010-11-24T12:02:00Z</cp:lastPrinted>
  <dcterms:created xsi:type="dcterms:W3CDTF">2010-11-24T11:08:00Z</dcterms:created>
  <dcterms:modified xsi:type="dcterms:W3CDTF">2013-12-04T21:39:00Z</dcterms:modified>
</cp:coreProperties>
</file>