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E4C" w:rsidRPr="00AD7E4C" w:rsidRDefault="00AD7E4C" w:rsidP="00AD7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MAC</w:t>
      </w:r>
      <w:proofErr w:type="gramStart"/>
      <w:r w:rsidRPr="00AD7E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0122  Princípios</w:t>
      </w:r>
      <w:proofErr w:type="gramEnd"/>
      <w:r w:rsidRPr="00AD7E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 de Desenvolvimento de Algoritmos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</w:p>
    <w:p w:rsidR="00AD7E4C" w:rsidRPr="00AD7E4C" w:rsidRDefault="00AD7E4C" w:rsidP="00AD7E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pict>
          <v:rect id="_x0000_i1025" style="width:0;height:.75pt" o:hralign="center" o:hrstd="t" o:hrnoshade="t" o:hr="t" fillcolor="#a0a0a0" stroked="f"/>
        </w:pict>
      </w:r>
    </w:p>
    <w:p w:rsidR="00AD7E4C" w:rsidRPr="00AD7E4C" w:rsidRDefault="00AD7E4C" w:rsidP="00AD7E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  <w14:ligatures w14:val="none"/>
        </w:rPr>
        <w:t>Tabelas de dispersão (</w:t>
      </w:r>
      <w:proofErr w:type="spellStart"/>
      <w:r w:rsidRPr="00AD7E4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  <w14:ligatures w14:val="none"/>
        </w:rPr>
        <w:t>hash</w:t>
      </w:r>
      <w:proofErr w:type="spellEnd"/>
      <w:r w:rsidRPr="00AD7E4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  <w14:ligatures w14:val="none"/>
        </w:rPr>
        <w:t xml:space="preserve"> </w:t>
      </w:r>
      <w:proofErr w:type="spellStart"/>
      <w:r w:rsidRPr="00AD7E4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  <w14:ligatures w14:val="none"/>
        </w:rPr>
        <w:t>tables</w:t>
      </w:r>
      <w:proofErr w:type="spellEnd"/>
      <w:r w:rsidRPr="00AD7E4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  <w14:ligatures w14:val="none"/>
        </w:rPr>
        <w:t>)</w:t>
      </w:r>
    </w:p>
    <w:p w:rsidR="00AD7E4C" w:rsidRPr="00AD7E4C" w:rsidRDefault="00AD7E4C" w:rsidP="00AD7E4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pt-BR"/>
          <w14:ligatures w14:val="none"/>
        </w:rPr>
        <w:t>hash</w:t>
      </w:r>
      <w:proofErr w:type="spellEnd"/>
      <w:proofErr w:type="gramEnd"/>
      <w:r w:rsidRPr="00AD7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= picadinho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pt-BR"/>
          <w14:ligatures w14:val="none"/>
        </w:rPr>
        <w:t>hash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= picar, fazer picadinho, misturar, confundir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bookmarkStart w:id="0" w:name="_GoBack"/>
      <w:bookmarkEnd w:id="0"/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Este é um resumo de parte do capítulo 14 do livro de </w:t>
      </w:r>
      <w:proofErr w:type="spell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Sedgewick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 da seção 11.2 do livro de Roberts.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Uma tabela de </w:t>
      </w:r>
      <w:proofErr w:type="spell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dispensão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(= </w:t>
      </w:r>
      <w:proofErr w:type="spellStart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hash</w:t>
      </w:r>
      <w:proofErr w:type="spellEnd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table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) é uma maneira muito popular de organizar uma </w:t>
      </w:r>
      <w:hyperlink r:id="rId5" w:history="1">
        <w:r w:rsidRPr="00AD7E4C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tabela de símbolos</w:t>
        </w:r>
      </w:hyperlink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. Pode-se dizer que tabelas de dispersão são uma generalização </w:t>
      </w:r>
      <w:proofErr w:type="spell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do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idéia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de </w:t>
      </w:r>
      <w:hyperlink r:id="rId6" w:anchor="direct-addressing" w:history="1">
        <w:r w:rsidRPr="00AD7E4C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endereçamento direto</w:t>
        </w:r>
      </w:hyperlink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. Elas foram inventadas para funcionar bem </w:t>
      </w:r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em média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, ou seja, na maioria dos </w:t>
      </w:r>
      <w:proofErr w:type="gram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casos;  seu</w:t>
      </w:r>
      <w:proofErr w:type="gram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desempenho no pior caso é lamentável.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A implementação de uma tabela de dispersão envolve muitas sutilezas que afetam sua eficiência, embora não afetem sua correção. Nosso objetivo nesta página é apenas chamar a atenção para essas sutilezas; não pretendemos entrar em detalhes sobre os truques e heurísticas que se usam para enfrentadas as dificuldades.</w:t>
      </w:r>
    </w:p>
    <w:p w:rsidR="00AD7E4C" w:rsidRPr="00AD7E4C" w:rsidRDefault="00AD7E4C" w:rsidP="00AD7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AD7E4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Hashing</w:t>
      </w:r>
      <w:proofErr w:type="spellEnd"/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Toda tabela de símbolos tem um </w:t>
      </w:r>
      <w:r w:rsidRPr="00AD7E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universo de chaves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, que é o conjunto de todas as possíveis chaves. O conjunto das chaves efetivamente usadas em uma determinada aplicação é, em geral, apenas uma pequena parte do universo de chaves. Nessas </w:t>
      </w:r>
      <w:proofErr w:type="spell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circuntâncias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, faz sentido usar uma tabela de tamanho bem menor que o tamanho do universo de chaves.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Denotaremos o tamanho de nossa tabela </w:t>
      </w:r>
      <w:proofErr w:type="gram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por  </w:t>
      </w:r>
      <w:r w:rsidRPr="00AD7E4C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  <w:proofErr w:type="gram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  A tabela terá a </w:t>
      </w:r>
      <w:proofErr w:type="gram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forma  </w:t>
      </w:r>
      <w:proofErr w:type="spellStart"/>
      <w:r w:rsidRPr="00AD7E4C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tab</w:t>
      </w:r>
      <w:proofErr w:type="spellEnd"/>
      <w:proofErr w:type="gramEnd"/>
      <w:r w:rsidRPr="00AD7E4C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[0</w:t>
      </w:r>
      <w:r w:rsidRPr="00AD7E4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t> </w:t>
      </w:r>
      <w:r w:rsidRPr="00AD7E4C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..</w:t>
      </w:r>
      <w:r w:rsidRPr="00AD7E4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t> </w:t>
      </w:r>
      <w:r w:rsidRPr="00AD7E4C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M-1</w:t>
      </w:r>
      <w:proofErr w:type="gramStart"/>
      <w:r w:rsidRPr="00AD7E4C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]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.</w:t>
      </w:r>
      <w:proofErr w:type="gram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 Temos que inventar agora uma maneira de </w:t>
      </w:r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mapear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 o universo de chaves no conjunto de índices da tabela.  Esse é o papel </w:t>
      </w:r>
      <w:proofErr w:type="spell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da</w:t>
      </w:r>
      <w:r w:rsidRPr="00AD7E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função</w:t>
      </w:r>
      <w:proofErr w:type="spellEnd"/>
      <w:r w:rsidRPr="00AD7E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 de dispersão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(= </w:t>
      </w:r>
      <w:proofErr w:type="spellStart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hash</w:t>
      </w:r>
      <w:proofErr w:type="spellEnd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function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).  A função de dispersão</w:t>
      </w:r>
    </w:p>
    <w:p w:rsidR="00AD7E4C" w:rsidRPr="00AD7E4C" w:rsidRDefault="00AD7E4C" w:rsidP="00AD7E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recebe</w:t>
      </w:r>
      <w:proofErr w:type="gram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uma chave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e devolve um número inteiro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h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no intervalo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0..M-1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O número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h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é o </w:t>
      </w:r>
      <w:r w:rsidRPr="00AD7E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código de </w:t>
      </w:r>
      <w:proofErr w:type="spellStart"/>
      <w:r w:rsidRPr="00AD7E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dispensão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(= </w:t>
      </w:r>
      <w:proofErr w:type="spellStart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hash</w:t>
      </w:r>
      <w:proofErr w:type="spellEnd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code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) da chave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. É fundamental que a função de dispersão seja uma função no sentido matemático do termo, isto é, que para cada chave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, a função devolva sempre </w:t>
      </w:r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o mesmo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 código de 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dispersão.  Além disso, uma boa função de dispersão "espalha" ou "dispersa" as chaves uniformemente pelo conjunto de índices.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Como o número de chaves é em geral maior que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, é inevitável que a função de dispersão leve várias chaves diferentes no mesmo índice. Dizemos que há uma </w:t>
      </w:r>
      <w:r w:rsidRPr="00AD7E4C">
        <w:rPr>
          <w:rFonts w:ascii="Times New Roman" w:eastAsia="Times New Roman" w:hAnsi="Times New Roman" w:cs="Times New Roman"/>
          <w:b/>
          <w:bCs/>
          <w:color w:val="A00000"/>
          <w:kern w:val="0"/>
          <w:sz w:val="27"/>
          <w:szCs w:val="27"/>
          <w:lang w:eastAsia="pt-BR"/>
          <w14:ligatures w14:val="none"/>
        </w:rPr>
        <w:t>colisão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quando duas chaves diferentes são levadas no mesmo índice.</w:t>
      </w:r>
    </w:p>
    <w:p w:rsidR="00AD7E4C" w:rsidRPr="00AD7E4C" w:rsidRDefault="00AD7E4C" w:rsidP="00AD7E4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smallCaps/>
          <w:color w:val="000000"/>
          <w:kern w:val="0"/>
          <w:sz w:val="27"/>
          <w:szCs w:val="27"/>
          <w:lang w:eastAsia="pt-BR"/>
          <w14:ligatures w14:val="none"/>
        </w:rPr>
        <w:t>Exemplo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.  Suponha que o universo de chaves é o conjunto dos números inteiros que vai de 0100001 a 9999999 (veja o </w:t>
      </w:r>
      <w:hyperlink r:id="rId7" w:anchor="example" w:history="1">
        <w:r w:rsidRPr="00AD7E4C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exemplo</w:t>
        </w:r>
      </w:hyperlink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no capítulo de tabelas de símbolos).  Suponha que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=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100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. Vamos adotar os dois últimos dígitos da chave como código de dispersão. Em outras palavras, o código de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é o resto da divisão de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por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100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tbl>
      <w:tblPr>
        <w:tblW w:w="0" w:type="auto"/>
        <w:jc w:val="center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774"/>
      </w:tblGrid>
      <w:tr w:rsidR="00AD7E4C" w:rsidRPr="00AD7E4C" w:rsidTr="00AD7E4C">
        <w:trPr>
          <w:tblCellSpacing w:w="30" w:type="dxa"/>
          <w:jc w:val="center"/>
        </w:trPr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chave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código</w:t>
            </w:r>
            <w:proofErr w:type="gramEnd"/>
          </w:p>
        </w:tc>
      </w:tr>
      <w:tr w:rsidR="00AD7E4C" w:rsidRPr="00AD7E4C" w:rsidTr="00AD7E4C">
        <w:trPr>
          <w:tblCellSpacing w:w="30" w:type="dxa"/>
          <w:jc w:val="center"/>
        </w:trPr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0123456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56</w:t>
            </w:r>
          </w:p>
        </w:tc>
      </w:tr>
      <w:tr w:rsidR="00AD7E4C" w:rsidRPr="00AD7E4C" w:rsidTr="00AD7E4C">
        <w:trPr>
          <w:tblCellSpacing w:w="30" w:type="dxa"/>
          <w:jc w:val="center"/>
        </w:trPr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0007531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31</w:t>
            </w:r>
          </w:p>
        </w:tc>
      </w:tr>
      <w:tr w:rsidR="00AD7E4C" w:rsidRPr="00AD7E4C" w:rsidTr="00AD7E4C">
        <w:trPr>
          <w:tblCellSpacing w:w="30" w:type="dxa"/>
          <w:jc w:val="center"/>
        </w:trPr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3677756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56</w:t>
            </w:r>
          </w:p>
        </w:tc>
      </w:tr>
    </w:tbl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(Poderíamos igualmente bem ter adotado os dois </w:t>
      </w:r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primeiros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dígitos da chave, ou talvez o dígito dos milhares junto com o digito das centenas.)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O exemplo ilustra um função de dispersão </w:t>
      </w:r>
      <w:r w:rsidRPr="00AD7E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modular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: a função leva cada chave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no resto da divisão de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por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.  Em notação C, a função pode ser definida assim:</w:t>
      </w:r>
    </w:p>
    <w:p w:rsidR="00AD7E4C" w:rsidRPr="00AD7E4C" w:rsidRDefault="00AD7E4C" w:rsidP="00AD7E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hash</w:t>
      </w:r>
      <w:proofErr w:type="spell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v, M) = v % M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Resta saber o que fazer com as colisões. Há várias maneiras de lidar com essa questão, como veremos adiante.</w:t>
      </w:r>
    </w:p>
    <w:p w:rsidR="00AD7E4C" w:rsidRPr="00AD7E4C" w:rsidRDefault="00AD7E4C" w:rsidP="00AD7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Boas e más funções de dispersão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Qualquer função que leva qualquer chave no intervalo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[</w:t>
      </w:r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0..</w:t>
      </w:r>
      <w:proofErr w:type="gram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M-1]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de índices serve como função de dispersão.  Mas uma tal função só é </w:t>
      </w:r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eficiente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 se "espalha" as chaves pelo intervalo de índices de maneira razoavelmente uniforme.  Por exemplo, se as chaves são números inteiros e todas são múltiplos de 100 (ou seja, todas terminam com "00") </w:t>
      </w:r>
      <w:proofErr w:type="gram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então 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</w:t>
      </w:r>
      <w:proofErr w:type="gram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%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100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 é uma </w:t>
      </w:r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péssima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 função de dispersão.  Mesmo que as chaves não sejam múltiplas de 100, a </w:t>
      </w:r>
      <w:proofErr w:type="gram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função 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</w:t>
      </w:r>
      <w:proofErr w:type="gram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%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100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 não é muito boa: basta imaginar o que acontece se, por algum motivo, o penúltimo dígito decimal da chave é sempre inferior a 5.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Vamos examinar a seguir alguns casos mais sutis de funções de dispersão inadequadas. Suponha que nossas chaves são números inteiros pares, ou seja, que todas são divisíveis por 2. Suponha que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também é par. É fácil verificar então que todos os índices produzidos pela função modular</w:t>
      </w:r>
    </w:p>
    <w:p w:rsidR="00AD7E4C" w:rsidRPr="00AD7E4C" w:rsidRDefault="00AD7E4C" w:rsidP="00AD7E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>hash</w:t>
      </w:r>
      <w:proofErr w:type="spell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v, M) = v % M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serão</w:t>
      </w:r>
      <w:proofErr w:type="gram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pares.  Assim, as </w:t>
      </w:r>
      <w:proofErr w:type="gram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posições 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</w:t>
      </w:r>
      <w:proofErr w:type="gram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3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5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, . . . ,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M-2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 jamais serão usadas!  O fenômeno existe mesmo em situações mais sutis: nem todas as chaves são pares, mas há muito mais chaves pares que ímpares.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De maneira mais geral: se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for múltiplo de </w:t>
      </w:r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k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 (</w:t>
      </w:r>
      <w:proofErr w:type="gram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isto é, se 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%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k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==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0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) então, o número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%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será múltiplo de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k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sempre que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for múltiplo de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k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.  Em vista dessa observação,</w:t>
      </w:r>
    </w:p>
    <w:p w:rsidR="00AD7E4C" w:rsidRPr="00AD7E4C" w:rsidRDefault="00AD7E4C" w:rsidP="00AD7E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é</w:t>
      </w:r>
      <w:proofErr w:type="gram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recomendável que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seja um </w:t>
      </w:r>
      <w:r w:rsidRPr="00AD7E4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t>número primo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Sedgewick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sugere escolher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da seguinte maneira. Comece por escolher uma potência de 2 que esteja próxima do valor desejado de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(ou seja, de um valor que seja apropriado para os seus dados). Depois, adote para </w:t>
      </w:r>
      <w:proofErr w:type="spell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o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número primo que esteja logo abaixo da potência escolhida.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0"/>
        <w:gridCol w:w="916"/>
      </w:tblGrid>
      <w:tr w:rsidR="00AD7E4C" w:rsidRPr="00AD7E4C" w:rsidTr="00AD7E4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AD7E4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k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  <w:r w:rsidRPr="00AD7E4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vertAlign w:val="superscript"/>
                <w:lang w:eastAsia="pt-BR"/>
                <w14:ligatures w14:val="none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M</w:t>
            </w: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AD7E4C" w:rsidRPr="00AD7E4C" w:rsidTr="00AD7E4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127</w:t>
            </w:r>
          </w:p>
        </w:tc>
      </w:tr>
      <w:tr w:rsidR="00AD7E4C" w:rsidRPr="00AD7E4C" w:rsidTr="00AD7E4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251</w:t>
            </w:r>
          </w:p>
        </w:tc>
      </w:tr>
      <w:tr w:rsidR="00AD7E4C" w:rsidRPr="00AD7E4C" w:rsidTr="00AD7E4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512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509</w:t>
            </w:r>
          </w:p>
        </w:tc>
      </w:tr>
      <w:tr w:rsidR="00AD7E4C" w:rsidRPr="00AD7E4C" w:rsidTr="00AD7E4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1024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1021</w:t>
            </w:r>
          </w:p>
        </w:tc>
      </w:tr>
      <w:tr w:rsidR="00AD7E4C" w:rsidRPr="00AD7E4C" w:rsidTr="00AD7E4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2048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2039</w:t>
            </w:r>
          </w:p>
        </w:tc>
      </w:tr>
      <w:tr w:rsidR="00AD7E4C" w:rsidRPr="00AD7E4C" w:rsidTr="00AD7E4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4096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4093</w:t>
            </w:r>
          </w:p>
        </w:tc>
      </w:tr>
      <w:tr w:rsidR="00AD7E4C" w:rsidRPr="00AD7E4C" w:rsidTr="00AD7E4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8192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8191</w:t>
            </w:r>
          </w:p>
        </w:tc>
      </w:tr>
      <w:tr w:rsidR="00AD7E4C" w:rsidRPr="00AD7E4C" w:rsidTr="00AD7E4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16384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16381</w:t>
            </w:r>
          </w:p>
        </w:tc>
      </w:tr>
      <w:tr w:rsidR="00AD7E4C" w:rsidRPr="00AD7E4C" w:rsidTr="00AD7E4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32768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32749</w:t>
            </w:r>
          </w:p>
        </w:tc>
      </w:tr>
      <w:tr w:rsidR="00AD7E4C" w:rsidRPr="00AD7E4C" w:rsidTr="00AD7E4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65536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65521</w:t>
            </w:r>
          </w:p>
        </w:tc>
      </w:tr>
      <w:tr w:rsidR="00AD7E4C" w:rsidRPr="00AD7E4C" w:rsidTr="00AD7E4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131072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131071</w:t>
            </w:r>
          </w:p>
        </w:tc>
      </w:tr>
      <w:tr w:rsidR="00AD7E4C" w:rsidRPr="00AD7E4C" w:rsidTr="00AD7E4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 262144</w:t>
            </w:r>
          </w:p>
        </w:tc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 262139</w:t>
            </w:r>
          </w:p>
        </w:tc>
      </w:tr>
    </w:tbl>
    <w:p w:rsidR="00AD7E4C" w:rsidRPr="00AD7E4C" w:rsidRDefault="00AD7E4C" w:rsidP="00AD7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Exercícios</w:t>
      </w:r>
    </w:p>
    <w:p w:rsidR="00AD7E4C" w:rsidRPr="00AD7E4C" w:rsidRDefault="00AD7E4C" w:rsidP="00AD7E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Suponha que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são múltiplos de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k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. Mostre </w:t>
      </w:r>
      <w:proofErr w:type="gram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que 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</w:t>
      </w:r>
      <w:proofErr w:type="gram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%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 também é múltiplo de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k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</w:p>
    <w:p w:rsidR="00AD7E4C" w:rsidRPr="00AD7E4C" w:rsidRDefault="00AD7E4C" w:rsidP="00AD7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Resolvendo colisões por meio de listas encadeadas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Uma solução popular para resolver colisões é conhecida como </w:t>
      </w:r>
      <w:proofErr w:type="spellStart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separate</w:t>
      </w:r>
      <w:proofErr w:type="spellEnd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chaining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: para cada índice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h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da tabela há uma lista encadeada que armazena todos os objetos que a função de dispersão leva em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h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.  Essa solução é muito 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boa se cada uma das "listas de colisão" resultar curta. Se o número total de objetos for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, o comprimento de cada lista deveria, idealmente, estar</w:t>
      </w:r>
    </w:p>
    <w:p w:rsidR="00AD7E4C" w:rsidRPr="00AD7E4C" w:rsidRDefault="00AD7E4C" w:rsidP="00AD7E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próximo</w:t>
      </w:r>
      <w:proofErr w:type="gram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de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N/M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De acordo com </w:t>
      </w:r>
      <w:proofErr w:type="spell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Sedgewick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, uma boa regra prática é escolher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de modo que o valor de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N/M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fique entre 5 e 10.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Nas condições do </w:t>
      </w:r>
      <w:hyperlink r:id="rId8" w:anchor="exemplo1" w:history="1">
        <w:r w:rsidRPr="00AD7E4C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exemplo acima</w:t>
        </w:r>
      </w:hyperlink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, suponha que nossa tabela deve estar preparada para armazenar até 50000 objetos. Parece razoável, então, adotar um número primo entre 5000 e 10000 para valor de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. Adotemos, pois, o número 8191. A implementação a seguir (compare com o programa 14.3 de </w:t>
      </w:r>
      <w:proofErr w:type="spell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Sedgewick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) usa </w:t>
      </w:r>
      <w:proofErr w:type="spellStart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separate</w:t>
      </w:r>
      <w:proofErr w:type="spellEnd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chaining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para resolver colisões:</w:t>
      </w:r>
    </w:p>
    <w:tbl>
      <w:tblPr>
        <w:tblW w:w="0" w:type="auto"/>
        <w:tblCellSpacing w:w="3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922"/>
      </w:tblGrid>
      <w:tr w:rsidR="00AD7E4C" w:rsidRPr="00AD7E4C" w:rsidTr="00AD7E4C">
        <w:trPr>
          <w:tblCellSpacing w:w="30" w:type="dxa"/>
        </w:trPr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#define M 8191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// Tamanho da tabela.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#define </w:t>
            </w:r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US" w:eastAsia="pt-BR"/>
                <w14:ligatures w14:val="none"/>
              </w:rPr>
              <w:t>hash(v, M) (v % M)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// Transforma uma chave v em um índice no intervalo 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0..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M-1.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typedef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struct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{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 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int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  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chave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  string valor;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tipoObjeto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tipoObjeto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objetonulo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objetonulo.chave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= 0;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// Todas as chaves "válidas" são estritamente positivas.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// Definição de um nó das listas de colisões.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typedef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struct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STnode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*link;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struct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STnode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{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tipoObjeto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link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next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} 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// Tabela que aponta para as M listas de colisões.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link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*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tab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pt-BR"/>
                <w14:ligatures w14:val="none"/>
              </w:rPr>
            </w:pPr>
          </w:p>
        </w:tc>
      </w:tr>
      <w:tr w:rsidR="00AD7E4C" w:rsidRPr="00AD7E4C" w:rsidTr="00AD7E4C">
        <w:trPr>
          <w:tblCellSpacing w:w="30" w:type="dxa"/>
        </w:trPr>
        <w:tc>
          <w:tcPr>
            <w:tcW w:w="0" w:type="auto"/>
            <w:shd w:val="clear" w:color="auto" w:fill="FFFFD8"/>
            <w:vAlign w:val="center"/>
            <w:hideMark/>
          </w:tcPr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// Inicializa uma tabela de símbolos que, espera-se, armazenará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// cerca de 50000 objetos. A espinha dorsal da tabela será um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//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vetor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tab[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0..M-1].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//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void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STinit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()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{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 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int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h;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  tab =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malloc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(M *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sizeof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(link));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  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for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(h = 0; h &lt; M; h++)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tab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[h] = NULL;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}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// Insere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na tabela de símbolos.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//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void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STinsert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tipoObjeto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)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{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h, v;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v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obj.chave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gramStart"/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>h</w:t>
            </w:r>
            <w:proofErr w:type="gramEnd"/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proofErr w:type="spellStart"/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>hash</w:t>
            </w:r>
            <w:proofErr w:type="spellEnd"/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>(v, M);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link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novo =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malloc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sizeof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STnode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));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novo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-&gt;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novo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-&gt;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next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tab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[h];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tab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[h] = novo;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}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// Devolve um objeto cuja chave é v. Se tal objeto não existe,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// a função devolve um objeto fictício com chave nula.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//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tipoObjeto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STsearch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(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int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v)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{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  link t;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 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int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h;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  </w:t>
            </w:r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US" w:eastAsia="pt-BR"/>
                <w14:ligatures w14:val="none"/>
              </w:rPr>
              <w:t>h = hash(v, M);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  for (t = tab[h]; t != NULL; t = t-&gt;next)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     if (t-&gt;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obj.chave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== v) break;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  if (t != NULL) return t-&gt;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obj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return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objetonulo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}</w:t>
            </w:r>
          </w:p>
          <w:p w:rsidR="00AD7E4C" w:rsidRPr="00AD7E4C" w:rsidRDefault="00AD7E4C" w:rsidP="00AD7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:rsidR="00AD7E4C" w:rsidRPr="00AD7E4C" w:rsidRDefault="00AD7E4C" w:rsidP="00AD7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lastRenderedPageBreak/>
        <w:t>Exercícios</w:t>
      </w:r>
    </w:p>
    <w:p w:rsidR="00AD7E4C" w:rsidRPr="00AD7E4C" w:rsidRDefault="00AD7E4C" w:rsidP="00AD7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[Roberts 11.3</w:t>
      </w:r>
      <w:proofErr w:type="gram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]  Suponha</w:t>
      </w:r>
      <w:proofErr w:type="gram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dada uma tabela de dispersão como a descrita acima, com colisões resolvidas por listas encadeadas. Escreva uma função que calcule e devolva a média e o desvio padrão dos comprimentos das listas.</w:t>
      </w:r>
    </w:p>
    <w:p w:rsidR="00AD7E4C" w:rsidRPr="00AD7E4C" w:rsidRDefault="00AD7E4C" w:rsidP="00AD7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[Roberts 11.4</w:t>
      </w:r>
      <w:proofErr w:type="gram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]  Implemente</w:t>
      </w:r>
      <w:proofErr w:type="gram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uma função que remova da tabela de símbolos todas os objetos que têm uma determinada chave. A função terá protótipo</w:t>
      </w:r>
    </w:p>
    <w:p w:rsidR="00AD7E4C" w:rsidRPr="00AD7E4C" w:rsidRDefault="00AD7E4C" w:rsidP="00AD7E4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</w:t>
      </w:r>
      <w:proofErr w:type="spellStart"/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STdelete</w:t>
      </w:r>
      <w:proofErr w:type="spell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v);</w:t>
      </w:r>
    </w:p>
    <w:p w:rsidR="00AD7E4C" w:rsidRPr="00AD7E4C" w:rsidRDefault="00AD7E4C" w:rsidP="00AD7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[</w:t>
      </w:r>
      <w:proofErr w:type="spell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Sedg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14.19</w:t>
      </w:r>
      <w:proofErr w:type="gram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]  Escreva</w:t>
      </w:r>
      <w:proofErr w:type="gram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um programa que insira </w:t>
      </w:r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N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inteiros aleatórios em uma tabela de símbolos com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= </w:t>
      </w:r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N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/100 posições. Use a função de dispersão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%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e resolva colisões por meio de listas encadeadas. Em seguida, determine o comprimento da lista mais curta e o da lista mais longa. Repita o experimento para </w:t>
      </w:r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N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= 10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perscript"/>
          <w:lang w:eastAsia="pt-BR"/>
          <w14:ligatures w14:val="none"/>
        </w:rPr>
        <w:t>3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N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= 10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perscript"/>
          <w:lang w:eastAsia="pt-BR"/>
          <w14:ligatures w14:val="none"/>
        </w:rPr>
        <w:t>4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N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= 10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perscript"/>
          <w:lang w:eastAsia="pt-BR"/>
          <w14:ligatures w14:val="none"/>
        </w:rPr>
        <w:t>5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N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= 10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perscript"/>
          <w:lang w:eastAsia="pt-BR"/>
          <w14:ligatures w14:val="none"/>
        </w:rPr>
        <w:t>6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</w:p>
    <w:p w:rsidR="00AD7E4C" w:rsidRPr="00AD7E4C" w:rsidRDefault="00AD7E4C" w:rsidP="00AD7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Funções de dispersão modulares para cadeias de caracteres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Até aqui, todos os exemplos usaram chaves numéricas. O que fazer se a chave é uma cadeia de caracteres? Como calcular uma função de dispersão nesse caso?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 xml:space="preserve">É muito fácil. Cada </w:t>
      </w:r>
      <w:proofErr w:type="spell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caracter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é um número entre 0 e 255. Portanto, uma cadeia não-vazia pode ser interpretada como a representação em base 256 de um número. Suponha que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é uma cadeia de comprimento 2. Então o número correspondente é</w:t>
      </w:r>
    </w:p>
    <w:p w:rsidR="00AD7E4C" w:rsidRPr="00AD7E4C" w:rsidRDefault="00AD7E4C" w:rsidP="00AD7E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</w:t>
      </w:r>
      <w:proofErr w:type="gram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[0]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*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256  + 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s[1]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.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Por exemplo, se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é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"AB"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 então o número correspondente </w:t>
      </w:r>
      <w:proofErr w:type="gram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é 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65</w:t>
      </w:r>
      <w:proofErr w:type="gram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*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256 +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66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, ou seja, 16706.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Para fazer os cálculos de maneira eficiente, basta usar o velho </w:t>
      </w:r>
      <w:hyperlink r:id="rId9" w:history="1">
        <w:r w:rsidRPr="00AD7E4C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 xml:space="preserve">método de </w:t>
        </w:r>
        <w:proofErr w:type="spellStart"/>
        <w:r w:rsidRPr="00AD7E4C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Horner</w:t>
        </w:r>
        <w:proofErr w:type="spellEnd"/>
      </w:hyperlink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:rsidR="00AD7E4C" w:rsidRPr="00AD7E4C" w:rsidRDefault="00AD7E4C" w:rsidP="00AD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proofErr w:type="spellStart"/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int</w:t>
      </w:r>
      <w:proofErr w:type="spellEnd"/>
      <w:proofErr w:type="gram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hash(string v, </w:t>
      </w:r>
      <w:proofErr w:type="spell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int</w:t>
      </w:r>
      <w:proofErr w:type="spell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M) {</w:t>
      </w:r>
    </w:p>
    <w:p w:rsidR="00AD7E4C" w:rsidRPr="00AD7E4C" w:rsidRDefault="00AD7E4C" w:rsidP="00AD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</w:t>
      </w:r>
      <w:proofErr w:type="spellStart"/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proofErr w:type="gram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i, h = v[0];</w:t>
      </w:r>
    </w:p>
    <w:p w:rsidR="00AD7E4C" w:rsidRPr="00AD7E4C" w:rsidRDefault="00AD7E4C" w:rsidP="00AD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</w:t>
      </w:r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for</w:t>
      </w:r>
      <w:proofErr w:type="gram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(i = 1; v[i] != '\0'; i++) </w:t>
      </w:r>
    </w:p>
    <w:p w:rsidR="00AD7E4C" w:rsidRPr="00AD7E4C" w:rsidRDefault="00AD7E4C" w:rsidP="00AD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h</w:t>
      </w:r>
      <w:proofErr w:type="gram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h * 256 + v[i];</w:t>
      </w:r>
    </w:p>
    <w:p w:rsidR="00AD7E4C" w:rsidRPr="00AD7E4C" w:rsidRDefault="00AD7E4C" w:rsidP="00AD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</w:t>
      </w:r>
      <w:proofErr w:type="spellStart"/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proofErr w:type="gram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h % M;</w:t>
      </w:r>
    </w:p>
    <w:p w:rsidR="00AD7E4C" w:rsidRPr="00AD7E4C" w:rsidRDefault="00AD7E4C" w:rsidP="00AD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A base da representação nem precisa ser igual ao número (256) de valores possíveis de cada </w:t>
      </w:r>
      <w:proofErr w:type="spell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caracter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. Dizem até (veja o programa 14.1 de </w:t>
      </w:r>
      <w:proofErr w:type="spell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Sedgewick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) que a função dispersa melhor se a base for um número primo:</w:t>
      </w:r>
    </w:p>
    <w:p w:rsidR="00AD7E4C" w:rsidRPr="00AD7E4C" w:rsidRDefault="00AD7E4C" w:rsidP="00AD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proofErr w:type="spellStart"/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int</w:t>
      </w:r>
      <w:proofErr w:type="spellEnd"/>
      <w:proofErr w:type="gram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hash(string v, </w:t>
      </w:r>
      <w:proofErr w:type="spell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int</w:t>
      </w:r>
      <w:proofErr w:type="spell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M) {</w:t>
      </w:r>
    </w:p>
    <w:p w:rsidR="00AD7E4C" w:rsidRPr="00AD7E4C" w:rsidRDefault="00AD7E4C" w:rsidP="00AD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</w:t>
      </w:r>
      <w:proofErr w:type="spellStart"/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proofErr w:type="gram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i, h = v[0];</w:t>
      </w:r>
    </w:p>
    <w:p w:rsidR="00AD7E4C" w:rsidRPr="00AD7E4C" w:rsidRDefault="00AD7E4C" w:rsidP="00AD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</w:t>
      </w:r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for</w:t>
      </w:r>
      <w:proofErr w:type="gram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(i = 1; v[i] != '\0'; i++) </w:t>
      </w:r>
    </w:p>
    <w:p w:rsidR="00AD7E4C" w:rsidRPr="00AD7E4C" w:rsidRDefault="00AD7E4C" w:rsidP="00AD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h</w:t>
      </w:r>
      <w:proofErr w:type="gram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h * </w:t>
      </w:r>
      <w:r w:rsidRPr="00AD7E4C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251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v[i];</w:t>
      </w:r>
    </w:p>
    <w:p w:rsidR="00AD7E4C" w:rsidRPr="00AD7E4C" w:rsidRDefault="00AD7E4C" w:rsidP="00AD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</w:t>
      </w:r>
      <w:proofErr w:type="spellStart"/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proofErr w:type="gram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h % M;</w:t>
      </w:r>
    </w:p>
    <w:p w:rsidR="00AD7E4C" w:rsidRPr="00AD7E4C" w:rsidRDefault="00AD7E4C" w:rsidP="00AD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Um último detalhe: para evitar </w:t>
      </w:r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overflow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, convém reescrever a função da seguinte maneira, inteiramente equivalente:</w:t>
      </w:r>
    </w:p>
    <w:p w:rsidR="00AD7E4C" w:rsidRPr="00AD7E4C" w:rsidRDefault="00AD7E4C" w:rsidP="00AD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proofErr w:type="spellStart"/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int</w:t>
      </w:r>
      <w:proofErr w:type="spellEnd"/>
      <w:proofErr w:type="gram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hash(string v, </w:t>
      </w:r>
      <w:proofErr w:type="spell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int</w:t>
      </w:r>
      <w:proofErr w:type="spell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M) {</w:t>
      </w:r>
    </w:p>
    <w:p w:rsidR="00AD7E4C" w:rsidRPr="00AD7E4C" w:rsidRDefault="00AD7E4C" w:rsidP="00AD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 </w:t>
      </w:r>
      <w:proofErr w:type="spellStart"/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proofErr w:type="gram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i, h = v[0];</w:t>
      </w:r>
    </w:p>
    <w:p w:rsidR="00AD7E4C" w:rsidRPr="00AD7E4C" w:rsidRDefault="00AD7E4C" w:rsidP="00AD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</w:t>
      </w:r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for</w:t>
      </w:r>
      <w:proofErr w:type="gram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(i = 1; v[i] != '\0'; i++) </w:t>
      </w:r>
    </w:p>
    <w:p w:rsidR="00AD7E4C" w:rsidRPr="00AD7E4C" w:rsidRDefault="00AD7E4C" w:rsidP="00AD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h</w:t>
      </w:r>
      <w:proofErr w:type="gram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(h * 251 + v[i]) % M;</w:t>
      </w:r>
    </w:p>
    <w:p w:rsidR="00AD7E4C" w:rsidRPr="00AD7E4C" w:rsidRDefault="00AD7E4C" w:rsidP="00AD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</w:t>
      </w:r>
      <w:proofErr w:type="spellStart"/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proofErr w:type="gram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h;</w:t>
      </w:r>
    </w:p>
    <w:p w:rsidR="00AD7E4C" w:rsidRPr="00AD7E4C" w:rsidRDefault="00AD7E4C" w:rsidP="00AD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:rsidR="00AD7E4C" w:rsidRPr="00AD7E4C" w:rsidRDefault="00AD7E4C" w:rsidP="00AD7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Exercícios</w:t>
      </w:r>
    </w:p>
    <w:p w:rsidR="00AD7E4C" w:rsidRPr="00AD7E4C" w:rsidRDefault="00AD7E4C" w:rsidP="00AD7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[</w:t>
      </w:r>
      <w:proofErr w:type="spell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Sedg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14.10</w:t>
      </w:r>
      <w:proofErr w:type="gram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]  Suponha</w:t>
      </w:r>
      <w:proofErr w:type="gram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que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b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são inteiros não-negativos 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é um inteiro positivo. Mostre que</w:t>
      </w:r>
    </w:p>
    <w:p w:rsidR="00AD7E4C" w:rsidRPr="00AD7E4C" w:rsidRDefault="00AD7E4C" w:rsidP="00AD7E4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((a % M) * x + b) % </w:t>
      </w:r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  =</w:t>
      </w:r>
      <w:proofErr w:type="gram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=  (a*x + b) % M .</w:t>
      </w:r>
    </w:p>
    <w:p w:rsidR="00AD7E4C" w:rsidRPr="00AD7E4C" w:rsidRDefault="00AD7E4C" w:rsidP="00AD7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Considere o polinômio  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a[</w:t>
      </w:r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0]x</w:t>
      </w:r>
      <w:proofErr w:type="gram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vertAlign w:val="superscript"/>
          <w:lang w:eastAsia="pt-BR"/>
          <w14:ligatures w14:val="none"/>
        </w:rPr>
        <w:t>0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+ a[1]x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vertAlign w:val="superscript"/>
          <w:lang w:eastAsia="pt-BR"/>
          <w14:ligatures w14:val="none"/>
        </w:rPr>
        <w:t>1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+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 . . . 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+ a[n]</w:t>
      </w:r>
      <w:proofErr w:type="spellStart"/>
      <w:proofErr w:type="gram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vertAlign w:val="superscript"/>
          <w:lang w:eastAsia="pt-BR"/>
          <w14:ligatures w14:val="none"/>
        </w:rPr>
        <w:t>n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.</w:t>
      </w:r>
      <w:proofErr w:type="gram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 Imagine um algoritmo que calcula o valor do polinômio num dado ponto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 seguindo literalmente a forma da expressão acima. Quantas multiplicações e quantas somas o algoritmo fará?  Agora imagine um algoritmo que 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 xml:space="preserve">calcula o valor do polinômio usando o método de </w:t>
      </w:r>
      <w:proofErr w:type="spell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Horner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. Quantas multiplicações e quantas somas o algoritmo fará?</w:t>
      </w:r>
    </w:p>
    <w:p w:rsidR="00AD7E4C" w:rsidRPr="00AD7E4C" w:rsidRDefault="00AD7E4C" w:rsidP="00AD7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Exemplo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Digamos que meus objetos são as palavras de um livro (veja </w:t>
      </w:r>
      <w:hyperlink r:id="rId10" w:anchor="T7" w:history="1">
        <w:r w:rsidRPr="00AD7E4C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tarefa 7</w:t>
        </w:r>
      </w:hyperlink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).  Para cada palavra, quero saber quantas vezes ela aparece no livro. Esse tipo de objeto poderia ser representado assim:</w:t>
      </w:r>
    </w:p>
    <w:tbl>
      <w:tblPr>
        <w:tblW w:w="0" w:type="auto"/>
        <w:tblCellSpacing w:w="3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001"/>
      </w:tblGrid>
      <w:tr w:rsidR="00AD7E4C" w:rsidRPr="00AD7E4C" w:rsidTr="00AD7E4C">
        <w:trPr>
          <w:tblCellSpacing w:w="30" w:type="dxa"/>
        </w:trPr>
        <w:tc>
          <w:tcPr>
            <w:tcW w:w="0" w:type="auto"/>
            <w:shd w:val="clear" w:color="auto" w:fill="FFFFD8"/>
            <w:vAlign w:val="center"/>
            <w:hideMark/>
          </w:tcPr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typedef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char *string;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typedef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struct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{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chave;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ocorrencias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tipoObjeto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pt-BR"/>
                <w14:ligatures w14:val="none"/>
              </w:rPr>
            </w:pPr>
          </w:p>
        </w:tc>
      </w:tr>
    </w:tbl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Cada chave é uma palavra (não-vazia) do livro.  A função de inserção nesse caso é ligeiramente mais complicada que o usual: se a palavra a ser inserida já está na tabela de símbolos, não é necessário inseri-la novamente mas é preciso incrementar o seu contador de ocorrências.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Suponha que o livro tem cerca de 10000 palavras. Se usarmos um valor de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próximo de 1000 as listas de colisão terão comprimento 10 em média. Adotemos pois o número primo 1021 como valor de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. As funções de inserção e busca podem ser implementadas assim:</w:t>
      </w:r>
    </w:p>
    <w:tbl>
      <w:tblPr>
        <w:tblW w:w="0" w:type="auto"/>
        <w:tblCellSpacing w:w="3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802"/>
      </w:tblGrid>
      <w:tr w:rsidR="00AD7E4C" w:rsidRPr="00AD7E4C" w:rsidTr="00AD7E4C">
        <w:trPr>
          <w:tblCellSpacing w:w="30" w:type="dxa"/>
        </w:trPr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char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stringvazia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[1];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stringvazia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[0] = '\0';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tipoObjeto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objetonulo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objetonulo.chave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stringvazia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// Definição de um nó das listas de colisões.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typedef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struct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STnode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*link;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</w:pP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struct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>STnode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{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tipoObjeto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link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next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} 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#define M 1021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// Tamanho da tabela.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// A tabela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tab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0..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M-1] apontará para as M listas de colisões.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link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tab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[M];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// Função de dispersão: transforma uma chave não-vazia v em um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// número no intervalo 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0..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M-1.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//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>hash</w:t>
            </w:r>
            <w:proofErr w:type="spellEnd"/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 xml:space="preserve"> v, </w:t>
            </w:r>
            <w:proofErr w:type="spellStart"/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 xml:space="preserve"> M)</w:t>
            </w: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{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i, h = v[0];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for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(i = 1; v[i] != '\0'; i++)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 xml:space="preserve">      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h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= (h * 251 + v[i]) % M;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return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h;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}</w:t>
            </w:r>
          </w:p>
          <w:p w:rsidR="00AD7E4C" w:rsidRPr="00AD7E4C" w:rsidRDefault="00AD7E4C" w:rsidP="00AD7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pt-BR"/>
                <w14:ligatures w14:val="none"/>
              </w:rPr>
            </w:pPr>
          </w:p>
        </w:tc>
      </w:tr>
      <w:tr w:rsidR="00AD7E4C" w:rsidRPr="00AD7E4C" w:rsidTr="00AD7E4C">
        <w:trPr>
          <w:tblCellSpacing w:w="30" w:type="dxa"/>
        </w:trPr>
        <w:tc>
          <w:tcPr>
            <w:tcW w:w="0" w:type="auto"/>
            <w:shd w:val="clear" w:color="auto" w:fill="FFFFD8"/>
            <w:vAlign w:val="center"/>
            <w:hideMark/>
          </w:tcPr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// Inicializa uma tabela que apontará as M listas de colisões.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//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STinit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() {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h;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for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(h = 0; h &lt; M; h++)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tab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[h] = NULL;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}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// Se o objeto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já está na tabela de símbolos, a função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//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insert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incrementa o campo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ocorrencias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de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. Senão,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//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é inserido e seu contador é inicializado com 1.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//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STinsert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tipoObjeto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)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{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v =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obj.chave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 xml:space="preserve">h = </w:t>
            </w:r>
            <w:proofErr w:type="spellStart"/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>hash</w:t>
            </w:r>
            <w:proofErr w:type="spellEnd"/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>(v, M);</w:t>
            </w: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link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t =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tab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[h];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for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(t =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tab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[h]; t != NULL; t = t-&gt;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next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strcmp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(t-&gt;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obj.chave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, v) == 0) break;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(t != NULL)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-&gt;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obj.ocorrencias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++;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else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{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obj.ocorrencias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= 1;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link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novo =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malloc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sizeof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STnode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));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novo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-&gt;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novo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-&gt;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next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tab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[h];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tab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[h] = novo;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}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}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// A função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search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devolve um objeto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que tenha chave v.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// Se tal objeto não existe, a função devolve um objeto cuja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// chave é a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vazia (ou seja, chave[0] == '\0').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//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tipoObjeto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STsearch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v)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{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link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t;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 xml:space="preserve">h = </w:t>
            </w:r>
            <w:proofErr w:type="spellStart"/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>hash</w:t>
            </w:r>
            <w:proofErr w:type="spellEnd"/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>(v, M);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for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(t =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tab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[h]; t != NULL; t = t-&gt;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next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)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strcmp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(t-&gt;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obj.chave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, v) == 0) break;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(t != NULL)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return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t-&gt;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return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objetonulo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}</w:t>
            </w:r>
          </w:p>
          <w:p w:rsidR="00AD7E4C" w:rsidRPr="00AD7E4C" w:rsidRDefault="00AD7E4C" w:rsidP="00AD7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</w:p>
    <w:p w:rsidR="00AD7E4C" w:rsidRPr="00AD7E4C" w:rsidRDefault="00AD7E4C" w:rsidP="00AD7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 xml:space="preserve">Resolvendo colisões por "linear </w:t>
      </w:r>
      <w:proofErr w:type="spellStart"/>
      <w:r w:rsidRPr="00AD7E4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probing</w:t>
      </w:r>
      <w:proofErr w:type="spellEnd"/>
      <w:r w:rsidRPr="00AD7E4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"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Um outro método de resolução de colisões é conhecido como </w:t>
      </w:r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linear </w:t>
      </w:r>
      <w:proofErr w:type="spellStart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probing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.  Todos os objetos são armazenados em um </w:t>
      </w:r>
      <w:proofErr w:type="gram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vetor  </w:t>
      </w:r>
      <w:proofErr w:type="spell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tab</w:t>
      </w:r>
      <w:proofErr w:type="spellEnd"/>
      <w:proofErr w:type="gramEnd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[0..M-1]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. Quando ocorre uma colisão, procuramos a próxima posição vaga do vetor.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O seguinte exemplo (versão modificada do programa 14.4 de </w:t>
      </w:r>
      <w:proofErr w:type="spell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Sedgewick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) ilustra o conceito:</w:t>
      </w:r>
    </w:p>
    <w:tbl>
      <w:tblPr>
        <w:tblW w:w="0" w:type="auto"/>
        <w:tblCellSpacing w:w="3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162"/>
      </w:tblGrid>
      <w:tr w:rsidR="00AD7E4C" w:rsidRPr="00AD7E4C" w:rsidTr="00AD7E4C">
        <w:trPr>
          <w:tblCellSpacing w:w="30" w:type="dxa"/>
        </w:trPr>
        <w:tc>
          <w:tcPr>
            <w:tcW w:w="0" w:type="auto"/>
            <w:vAlign w:val="center"/>
            <w:hideMark/>
          </w:tcPr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M;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// Tamanho da tabela (a ser definido durante a inicialização).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#define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>hash</w:t>
            </w:r>
            <w:proofErr w:type="spellEnd"/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>v, M) (v % M)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// Transforma uma chave v em um índice no intervalo 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0..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M-1.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typedef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struct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{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 chave;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valor;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tipoObjeto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tipoObjeto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objetonulo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objetonulo.chave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= 0;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// Todas as chaves "válidas" são estritamente positivas.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// A tabela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tab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0..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M-1] conterá todos os objetos.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tipoObjeto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*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tab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pt-BR"/>
                <w14:ligatures w14:val="none"/>
              </w:rPr>
            </w:pPr>
          </w:p>
        </w:tc>
      </w:tr>
      <w:tr w:rsidR="00AD7E4C" w:rsidRPr="00AD7E4C" w:rsidTr="00AD7E4C">
        <w:trPr>
          <w:tblCellSpacing w:w="30" w:type="dxa"/>
        </w:trPr>
        <w:tc>
          <w:tcPr>
            <w:tcW w:w="0" w:type="auto"/>
            <w:shd w:val="clear" w:color="auto" w:fill="FFFFD8"/>
            <w:vAlign w:val="center"/>
            <w:hideMark/>
          </w:tcPr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// Inicializa uma tabela de símbolos que, espera-se, armazenará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// no máximo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objetos. A tabela residirá no vetor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tab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0..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M-1].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//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STinit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)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{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h;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M = 2 *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tab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malloc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(M *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sizeof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tipoObjeto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));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for</w:t>
            </w:r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(h = 0; h &lt; M; h++)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tab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[h] =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objetonulo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}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// A função insere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na tabela de símbolos. Ela supõe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// que o número N de objetos na tabela de símbolos não é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// maior que M (ou seja, que N &lt;= M).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//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STinsert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tipoObjeto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)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{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v =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obj.chave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h =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hash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(v, M);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while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tab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[h].chave !=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objetonulo.chave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</w:t>
            </w:r>
            <w:proofErr w:type="gramStart"/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>h</w:t>
            </w:r>
            <w:proofErr w:type="gramEnd"/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 xml:space="preserve"> = (h + 1) % M;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tab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[h] =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}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// Devolve um objeto cuja chave é v. Se tal objeto não existe,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// a função devolve um objeto fictício com chave nula.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// A função supõe que o número de objetos na tabela de símbolos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// não é maior que M.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//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tipoObjeto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STsearch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v)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 xml:space="preserve">{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h =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hash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(v, M);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while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tab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[h].chave !=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objetonulo.chave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) 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tab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[h].chave == v)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return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tab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[h];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else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AD7E4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>h = (h + 1) % M;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</w:t>
            </w:r>
            <w:proofErr w:type="spellStart"/>
            <w:proofErr w:type="gram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return</w:t>
            </w:r>
            <w:proofErr w:type="spellEnd"/>
            <w:proofErr w:type="gram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objetonulo</w:t>
            </w:r>
            <w:proofErr w:type="spellEnd"/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:rsidR="00AD7E4C" w:rsidRPr="00AD7E4C" w:rsidRDefault="00AD7E4C" w:rsidP="00AD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7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}</w:t>
            </w:r>
          </w:p>
          <w:p w:rsidR="00AD7E4C" w:rsidRPr="00AD7E4C" w:rsidRDefault="00AD7E4C" w:rsidP="00AD7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Digamos que a tabela tem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posições e contém </w:t>
      </w: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objetos num dados instante. O número</w:t>
      </w:r>
    </w:p>
    <w:p w:rsidR="00AD7E4C" w:rsidRPr="00AD7E4C" w:rsidRDefault="00AD7E4C" w:rsidP="00AD7E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N/M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é</w:t>
      </w:r>
      <w:proofErr w:type="gram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o </w:t>
      </w:r>
      <w:r w:rsidRPr="00AD7E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fator de carga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(= </w:t>
      </w:r>
      <w:proofErr w:type="spellStart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load</w:t>
      </w:r>
      <w:proofErr w:type="spellEnd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factor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) da tabela. É claro que esse número é menor ou igual a 1. Quanto maior o fator de carga, mais tempo as funções de busca e inserção vão consumir.</w:t>
      </w:r>
    </w:p>
    <w:p w:rsidR="00AD7E4C" w:rsidRPr="00AD7E4C" w:rsidRDefault="00AD7E4C" w:rsidP="00AD7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Exercícios</w:t>
      </w:r>
    </w:p>
    <w:p w:rsidR="00AD7E4C" w:rsidRPr="00AD7E4C" w:rsidRDefault="00AD7E4C" w:rsidP="00AD7E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Qual o número médio de comparações entre chaves em uma execução da função </w:t>
      </w:r>
      <w:proofErr w:type="spellStart"/>
      <w:r w:rsidRPr="00AD7E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STinsert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acima?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</w:p>
    <w:p w:rsidR="00AD7E4C" w:rsidRPr="00AD7E4C" w:rsidRDefault="00AD7E4C" w:rsidP="00AD7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6" style="width:0;height:1.5pt" o:hralign="center" o:hrstd="t" o:hrnoshade="t" o:hr="t" fillcolor="black" stroked="f"/>
        </w:pict>
      </w:r>
    </w:p>
    <w:p w:rsidR="00AD7E4C" w:rsidRPr="00AD7E4C" w:rsidRDefault="00AD7E4C" w:rsidP="00AD7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URL </w:t>
      </w:r>
      <w:proofErr w:type="spellStart"/>
      <w:r w:rsidRPr="00AD7E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>of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7E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 site: www.ime.usp.br/~pf/mac0122-2002/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AD7E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>Last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7E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>modified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AD7E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>Tue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7E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>Dec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 29 10:03:56 BRST 2009 </w:t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/>
          <w14:ligatures w14:val="none"/>
        </w:rPr>
        <w:br/>
      </w:r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 xml:space="preserve">Paulo </w:t>
      </w:r>
      <w:proofErr w:type="spellStart"/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Feofiloff</w:t>
      </w:r>
      <w:proofErr w:type="spellEnd"/>
      <w:r w:rsidRPr="00AD7E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BR"/>
          <w14:ligatures w14:val="none"/>
        </w:rPr>
        <w:br/>
      </w:r>
      <w:r w:rsidRPr="00AD7E4C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IME-USP</w:t>
      </w:r>
    </w:p>
    <w:p w:rsidR="00AD7E4C" w:rsidRPr="00AD7E4C" w:rsidRDefault="00AD7E4C" w:rsidP="00AD7E4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pt-BR"/>
          <w14:ligatures w14:val="none"/>
        </w:rPr>
        <w:drawing>
          <wp:inline distT="0" distB="0" distL="0" distR="0">
            <wp:extent cx="838200" cy="295275"/>
            <wp:effectExtent l="0" t="0" r="0" b="9525"/>
            <wp:docPr id="2" name="Picture 2" descr="Valid HTML 4.01 Transitional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alid HTML 4.01 Transitional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   </w:t>
      </w:r>
      <w:r w:rsidRPr="00AD7E4C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pt-BR"/>
          <w14:ligatures w14:val="none"/>
        </w:rPr>
        <w:drawing>
          <wp:inline distT="0" distB="0" distL="0" distR="0">
            <wp:extent cx="838200" cy="295275"/>
            <wp:effectExtent l="0" t="0" r="0" b="9525"/>
            <wp:docPr id="1" name="Picture 1" descr="Valid CSS!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lid CSS!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 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</w:p>
    <w:p w:rsidR="00AD7E4C" w:rsidRPr="00AD7E4C" w:rsidRDefault="00AD7E4C" w:rsidP="00AD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D7E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</w:p>
    <w:p w:rsidR="005A54F9" w:rsidRDefault="005A54F9"/>
    <w:sectPr w:rsidR="005A5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70EC2"/>
    <w:multiLevelType w:val="multilevel"/>
    <w:tmpl w:val="9E8498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D65FD0"/>
    <w:multiLevelType w:val="multilevel"/>
    <w:tmpl w:val="FBE407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7E5A00"/>
    <w:multiLevelType w:val="multilevel"/>
    <w:tmpl w:val="D0CA6B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8728C3"/>
    <w:multiLevelType w:val="multilevel"/>
    <w:tmpl w:val="00DC5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4C"/>
    <w:rsid w:val="005A54F9"/>
    <w:rsid w:val="00AD7E4C"/>
    <w:rsid w:val="00CB7A83"/>
    <w:rsid w:val="00D4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49AF4-6199-46DE-AD65-57B7809D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E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D7E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E4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D7E4C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D7E4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D7E4C"/>
  </w:style>
  <w:style w:type="paragraph" w:styleId="NormalWeb">
    <w:name w:val="Normal (Web)"/>
    <w:basedOn w:val="Normal"/>
    <w:uiPriority w:val="99"/>
    <w:unhideWhenUsed/>
    <w:rsid w:val="00AD7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red">
    <w:name w:val="red"/>
    <w:basedOn w:val="DefaultParagraphFont"/>
    <w:rsid w:val="00AD7E4C"/>
  </w:style>
  <w:style w:type="character" w:styleId="HTMLTypewriter">
    <w:name w:val="HTML Typewriter"/>
    <w:basedOn w:val="DefaultParagraphFont"/>
    <w:uiPriority w:val="99"/>
    <w:semiHidden/>
    <w:unhideWhenUsed/>
    <w:rsid w:val="00AD7E4C"/>
    <w:rPr>
      <w:rFonts w:ascii="Courier New" w:eastAsia="Times New Roman" w:hAnsi="Courier New" w:cs="Courier New"/>
      <w:sz w:val="20"/>
      <w:szCs w:val="20"/>
    </w:rPr>
  </w:style>
  <w:style w:type="character" w:customStyle="1" w:styleId="blood">
    <w:name w:val="blood"/>
    <w:basedOn w:val="DefaultParagraphFont"/>
    <w:rsid w:val="00AD7E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E4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Emphasis">
    <w:name w:val="Emphasis"/>
    <w:basedOn w:val="DefaultParagraphFont"/>
    <w:uiPriority w:val="20"/>
    <w:qFormat/>
    <w:rsid w:val="00AD7E4C"/>
    <w:rPr>
      <w:i/>
      <w:iCs/>
    </w:rPr>
  </w:style>
  <w:style w:type="paragraph" w:customStyle="1" w:styleId="right">
    <w:name w:val="right"/>
    <w:basedOn w:val="Normal"/>
    <w:rsid w:val="00AD7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9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5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3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e.usp.br/~pf/mac0122-2002/aulas/hashing.html" TargetMode="External"/><Relationship Id="rId13" Type="http://schemas.openxmlformats.org/officeDocument/2006/relationships/hyperlink" Target="http://jigsaw.w3.org/css-validator/validator?uri=http://www.ime.usp.br/~pf/mac0122-2002/aulas/hash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me.usp.br/~pf/mac0122-2002/aulas/symbol-table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me.usp.br/~pf/mac0122-2002/aulas/symbol-table.html" TargetMode="External"/><Relationship Id="rId11" Type="http://schemas.openxmlformats.org/officeDocument/2006/relationships/hyperlink" Target="http://validator.w3.org/check?uri=http://www.ime.usp.br/~pf/mac0122-2002/aulas/hashing.html" TargetMode="External"/><Relationship Id="rId5" Type="http://schemas.openxmlformats.org/officeDocument/2006/relationships/hyperlink" Target="http://www.ime.usp.br/~pf/mac0122-2002/aulas/symbol-tabl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ime.usp.br/~pf/mac0122-2002/tarefas/taref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me.usp.br/~pf/mac0122-2002/aulas/footnotes/horners-rule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2347</Words>
  <Characters>12678</Characters>
  <Application>Microsoft Office Word</Application>
  <DocSecurity>0</DocSecurity>
  <Lines>105</Lines>
  <Paragraphs>29</Paragraphs>
  <ScaleCrop>false</ScaleCrop>
  <Company/>
  <LinksUpToDate>false</LinksUpToDate>
  <CharactersWithSpaces>14996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Bucalon</dc:creator>
  <cp:lastModifiedBy>Thiago Bucalon</cp:lastModifiedBy>
  <cp:revision>1</cp:revision>
  <dcterms:created xsi:type="dcterms:W3CDTF">2013-03-01T12:37:00Z</dcterms:created>
  <dcterms:modified xsi:type="dcterms:W3CDTF">2013-03-01T12:38:00Z</dcterms:modified>
</cp:coreProperties>
</file>