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Calibri" w:cs="Calibri" w:eastAsia="Calibri" w:hAnsi="Calibri"/>
          <w:b/>
          <w:bCs/>
          <w:color w:val="0F52BA"/>
          <w:sz w:val="52"/>
          <w:szCs w:val="52"/>
        </w:rPr>
        <w:t xml:space="preserve">Arquitetura de Microserviços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Padrões de Arquitetura de Software</w:t>
      </w:r>
    </w:p>
    <w:p>
      <w:pPr>
        <w:spacing w:after="96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UniSENAI — Análise e Desenvolvimento de Sistemas  |  Apresentação: 22/04/2026</w:t>
      </w:r>
    </w:p>
    <w:p>
      <w:r>
        <w:br w:type="page"/>
      </w:r>
    </w:p>
    <w:p>
      <w:pPr>
        <w:pStyle w:val="Heading1"/>
        <w:pBdr>
          <w:bottom w:val="single" w:color="0F52B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52BA"/>
          <w:sz w:val="32"/>
          <w:szCs w:val="32"/>
        </w:rPr>
        <w:t xml:space="preserve">1. Introdução — O que são Microserviços?</w:t>
      </w:r>
    </w:p>
    <w:p>
      <w:pPr>
        <w:pBdr>
          <w:left w:val="single" w:color="10B981" w:sz="6" w:space="8"/>
        </w:pBdr>
        <w:shd w:fill="F0FDF4" w:val="clear"/>
        <w:spacing w:after="8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🎙️ ROTEIRO: Apresente o conceito em linguagem simples. Use a analogia de um restaurante: monolito = um chef faz tudo; microsserviços = cada chef cuida de uma estação.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arquitetura de microserviços é um estilo de desenvolvimento onde uma aplicação é construída como um conjunto de pequenos serviços independentes. Cada serviço: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Executa em seu próprio processo (container ou servidor)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Se comunica via APIs leves (HTTP/REST ou mensageria)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É responsável por uma única capacidade de negócio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Pode ser implantado, escalado e atualizado de forma independente</w:t>
      </w:r>
    </w:p>
    <w:p>
      <w:pPr>
        <w:pBdr>
          <w:left w:val="single" w:color="0F52BA" w:sz="8" w:space="8"/>
        </w:pBdr>
        <w:shd w:fill="EFF6FF" w:val="clear"/>
        <w:spacing w:after="120" w:before="60"/>
        <w:ind w:left="360"/>
      </w:pPr>
      <w:r>
        <w:rPr>
          <w:rFonts w:ascii="Calibri" w:cs="Calibri" w:eastAsia="Calibri" w:hAnsi="Calibri"/>
          <w:color w:val="1E40AF"/>
          <w:sz w:val="20"/>
          <w:szCs w:val="20"/>
        </w:rPr>
        <w:t xml:space="preserve">💡  Definição de Martin Fowler: microserviços são serviços organizados em torno de capacidades de negócio, implantáveis de forma independente por automação e com mínima gestão centralizada.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2. Evolução Histórica</w:t>
      </w:r>
    </w:p>
    <w:p>
      <w:pPr>
        <w:pBdr>
          <w:left w:val="single" w:color="10B981" w:sz="6" w:space="8"/>
        </w:pBdr>
        <w:shd w:fill="F0FDF4" w:val="clear"/>
        <w:spacing w:after="8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🎙️ ROTEIRO: Contextualize o problema histórico. Mostre que microserviços surgiram por necessidade real, não modismo.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Para entender o valor dos microserviços, precisamos entender o que veio antes: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2.1 Arquitetura Monolítica (1960–2000s)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Toda a aplicação em um único processo. Código de pagamento, interface, banco de dados — tudo junto.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Simples no início, mas cresce desorganizado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Qualquer mudança exige redeployar a aplicação inteira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Escala = clonar a aplicação inteira (desperdício de recursos)</w:t>
      </w:r>
    </w:p>
    <w:p>
      <w:pPr>
        <w:pBdr>
          <w:left w:val="single" w:color="F59E0B" w:sz="8" w:space="8"/>
        </w:pBdr>
        <w:shd w:fill="FFFBEB" w:val="clear"/>
        <w:spacing w:after="120" w:before="60"/>
        <w:ind w:left="360"/>
      </w:pPr>
      <w:r>
        <w:rPr>
          <w:rFonts w:ascii="Calibri" w:cs="Calibri" w:eastAsia="Calibri" w:hAnsi="Calibri"/>
          <w:color w:val="92400E"/>
          <w:sz w:val="20"/>
          <w:szCs w:val="20"/>
        </w:rPr>
        <w:t xml:space="preserve">⚠️  Problema central: uma falha pequena pode derrubar todo o sistema.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2.2 SOA / ESB (2000s)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Arquitetura Orientada a Serviços com Enterprise Service Bus. Tentativa de modularização, mas com um hub central pesado.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Serviços reutilizáveis — mas o ESB virou gargalo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Banco de dados ainda era compartilhado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Deploy lento e burocrático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2.3 Microserviços Modernos (2010+)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Popularizados por Netflix, Amazon e Uber. Combinados com cloud computing, Docker e Kubernetes.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Serviços totalmente independentes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Banco de dados por serviço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Deploy automatizado por CI/CD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 Comparativo Técnico</w:t>
      </w:r>
    </w:p>
    <w:p>
      <w:pPr>
        <w:pBdr>
          <w:left w:val="single" w:color="10B981" w:sz="6" w:space="8"/>
        </w:pBdr>
        <w:shd w:fill="F0FDF4" w:val="clear"/>
        <w:spacing w:after="8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🎙️ ROTEIRO: Use a tabela para criar um debate rápido com a turma: quando cada arquitetura faz sentido?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Monolito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Microserviços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App inteira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Por serviço (c/ ESB)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Granular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Isolamento de falhas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Baixo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Moderado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Tecnologias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Uma só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Limitada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Poliglota (livre)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Complexidade operacional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Baixa início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Moderada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Alta desde dia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Deploy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App inteira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Por serviço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Independente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52B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52BA"/>
          <w:sz w:val="32"/>
          <w:szCs w:val="32"/>
        </w:rPr>
        <w:t xml:space="preserve">4. Princípios Fundamentais de Design</w:t>
      </w:r>
    </w:p>
    <w:p>
      <w:pPr>
        <w:pBdr>
          <w:left w:val="single" w:color="10B981" w:sz="6" w:space="8"/>
        </w:pBdr>
        <w:shd w:fill="F0FDF4" w:val="clear"/>
        <w:spacing w:after="8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🎙️ ROTEIRO: Cada princípio deve ser explicado com um exemplo concreto do mundo real. Evite teoria pura.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4.1 Componentização por Serviços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 serviço é um componente autônomo com interface bem definida. Uma mudança interna não quebra os consumidores da API.</w:t>
      </w:r>
    </w:p>
    <w:p>
      <w:pPr>
        <w:pBdr>
          <w:left w:val="single" w:color="0F52BA" w:sz="8" w:space="8"/>
        </w:pBdr>
        <w:shd w:fill="EFF6FF" w:val="clear"/>
        <w:spacing w:after="120" w:before="60"/>
        <w:ind w:left="360"/>
      </w:pPr>
      <w:r>
        <w:rPr>
          <w:rFonts w:ascii="Calibri" w:cs="Calibri" w:eastAsia="Calibri" w:hAnsi="Calibri"/>
          <w:color w:val="1E40AF"/>
          <w:sz w:val="20"/>
          <w:szCs w:val="20"/>
        </w:rPr>
        <w:t xml:space="preserve">💡  Diferente de bibliotecas: uma lib muda = precisa recompilar quem usa. Um serviço muda internamente = ninguém percebe, desde que a API permaneça igual.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4.2 Organizado por Domínio de Negócio (DDD)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Serviços espelham capacidades do negócio, não camadas técnicas. Em um e-commerce: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Serviço de Carrinho de Compras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Serviço de Pagamento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Serviço de Catálogo de Produtos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Serviço de Notificações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4.3 Endpoints Inteligentes, Conexões Burras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rede é apenas um conduíte. Toda a lógica de negócio fica nos serviços, nunca no middleware.</w:t>
      </w:r>
    </w:p>
    <w:p>
      <w:pPr>
        <w:pBdr>
          <w:left w:val="single" w:color="F59E0B" w:sz="8" w:space="8"/>
        </w:pBdr>
        <w:shd w:fill="FFFBEB" w:val="clear"/>
        <w:spacing w:after="120" w:before="60"/>
        <w:ind w:left="360"/>
      </w:pPr>
      <w:r>
        <w:rPr>
          <w:rFonts w:ascii="Calibri" w:cs="Calibri" w:eastAsia="Calibri" w:hAnsi="Calibri"/>
          <w:color w:val="92400E"/>
          <w:sz w:val="20"/>
          <w:szCs w:val="20"/>
        </w:rPr>
        <w:t xml:space="preserve">⚠️  Anti-SOA: nunca coloque lógica de negócio no ESB ou no API Gateway.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4.4 Dados Descentralizados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 serviço gerencia seu próprio banco de dados. Não há banco central compartilhado.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Serviço de Produtos → seu próprio MySQL ou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Serviço de Usuários → seu próprio MongoDB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Serviço de Pagamentos → seu próprio banco com compliance específico</w:t>
      </w:r>
    </w:p>
    <w:p>
      <w:pPr>
        <w:pBdr>
          <w:left w:val="single" w:color="0F52BA" w:sz="8" w:space="8"/>
        </w:pBdr>
        <w:shd w:fill="EFF6FF" w:val="clear"/>
        <w:spacing w:after="120" w:before="60"/>
        <w:ind w:left="360"/>
      </w:pPr>
      <w:r>
        <w:rPr>
          <w:rFonts w:ascii="Calibri" w:cs="Calibri" w:eastAsia="Calibri" w:hAnsi="Calibri"/>
          <w:color w:val="1E40AF"/>
          <w:sz w:val="20"/>
          <w:szCs w:val="20"/>
        </w:rPr>
        <w:t xml:space="preserve">💡  Isso impede que a mudança de schema de um serviço quebre outro serviço.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4.5 Automação de Infraestrutura (CI/CD)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Deploy manual de dezenas de serviços é inviável. É obrigatório ter pipelines automatizadas.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Infrastructure as Code (Terraform, Helm)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Pipelines CI/CD (GitHub Actions, Jenkins)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Container orchestration (Kubernetes)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4.6 Design para Falhas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 redes distribuídas, falhas são normais. Cada serviço deve ser resiliente por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Timeouts configurados em todas as chamadas externas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Fallbacks e respostas degradadas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Retry com backoff exponencial</w:t>
      </w:r>
    </w:p>
    <w:p>
      <w:r>
        <w:br w:type="page"/>
      </w:r>
    </w:p>
    <w:p>
      <w:pPr>
        <w:pStyle w:val="Heading1"/>
        <w:pBdr>
          <w:bottom w:val="single" w:color="0F52B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52BA"/>
          <w:sz w:val="32"/>
          <w:szCs w:val="32"/>
        </w:rPr>
        <w:t xml:space="preserve">5. Padrões Arquiteturais</w:t>
      </w:r>
    </w:p>
    <w:p>
      <w:pPr>
        <w:pBdr>
          <w:left w:val="single" w:color="10B981" w:sz="6" w:space="8"/>
        </w:pBdr>
        <w:shd w:fill="F0FDF4" w:val="clear"/>
        <w:spacing w:after="8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🎙️ ROTEIRO: Foque nos 3 padrões mais importantes: API Gateway, Circuit Breaker e SAGA. Os outros podem ser mencionados brevemente.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5.1 API Gateway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Ponto de entrada único para todos os clientes. Agrega chamadas a múltiplos serviços em uma única resposta.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Roteamento de requisições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Autenticação e autorização centralizadas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Rate limiting e proteção contra DDoS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Logging e monitoramento de entrada</w:t>
      </w:r>
    </w:p>
    <w:p>
      <w:pPr>
        <w:pBdr>
          <w:left w:val="single" w:color="0F52BA" w:sz="8" w:space="8"/>
        </w:pBdr>
        <w:shd w:fill="EFF6FF" w:val="clear"/>
        <w:spacing w:after="120" w:before="60"/>
        <w:ind w:left="360"/>
      </w:pPr>
      <w:r>
        <w:rPr>
          <w:rFonts w:ascii="Calibri" w:cs="Calibri" w:eastAsia="Calibri" w:hAnsi="Calibri"/>
          <w:color w:val="1E40AF"/>
          <w:sz w:val="20"/>
          <w:szCs w:val="20"/>
        </w:rPr>
        <w:t xml:space="preserve">💡  Variante: Backend for Frontends (BFF) — gateways específicos para mobile, web e parceiros.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5.2 Circuit Breaker (Disjuntor)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Inspirado em disjuntores elétricos. Evita que uma falha em um serviço derrube toda a cadeia.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Estado FECHADO: tudo normal, requisições passam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Estado ABERTO: muitos erros, bloqueia chamadas e retorna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Estado HALF-OPEN: testa se o serviço voltou</w:t>
      </w:r>
    </w:p>
    <w:p>
      <w:pPr>
        <w:pBdr>
          <w:left w:val="single" w:color="0F52BA" w:sz="8" w:space="8"/>
        </w:pBdr>
        <w:shd w:fill="EFF6FF" w:val="clear"/>
        <w:spacing w:after="120" w:before="60"/>
        <w:ind w:left="360"/>
      </w:pPr>
      <w:r>
        <w:rPr>
          <w:rFonts w:ascii="Calibri" w:cs="Calibri" w:eastAsia="Calibri" w:hAnsi="Calibri"/>
          <w:color w:val="1E40AF"/>
          <w:sz w:val="20"/>
          <w:szCs w:val="20"/>
        </w:rPr>
        <w:t xml:space="preserve">💡  Implementações populares: Resilience4j (Java), Hystrix (legado Netflix).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5.3 Service Discovery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 cloud, instâncias sobem e descem dinamicamente. IPs mudam. Service Discovery é a lista telefônica dinâmica.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Cada serviço registra seu IP ao iniciar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Consumers consultam o registry para localizar peers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Ferramentas: Consul, Eureka, Kubernetes DNS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5.4 SAGA Pattern — Transações Distribuídas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Como fazer uma operação que envolve múltiplos serviços de forma confiável, sem 2PC?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SAGA divide uma transação longa em uma série de transações locais, com transações compensatórias para rollback.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Coreografia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Orquestração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Serviços reagem a eventos no broker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Orquestrador central envia comandos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Acoplamento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Baixo (desacoplado)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Moderado (depende do orquestrador)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Debug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Difícil (fluxo espalhado)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Fácil (centralizado)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Kafka, RabbitMQ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Camunda, AWS Step Functions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5.5 Strangler Fig Pattern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forma segura de migrar um monolito para microserviços sem parada total do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Crie um novo microserviço nas bordas do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Roteie gradualmente uma funcionalidade do monolito para o novo serviço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Repita para cada domínio até o monolito ser extinto</w:t>
      </w:r>
    </w:p>
    <w:p>
      <w:pPr>
        <w:pBdr>
          <w:left w:val="single" w:color="0F52BA" w:sz="8" w:space="8"/>
        </w:pBdr>
        <w:shd w:fill="EFF6FF" w:val="clear"/>
        <w:spacing w:after="120" w:before="60"/>
        <w:ind w:left="360"/>
      </w:pPr>
      <w:r>
        <w:rPr>
          <w:rFonts w:ascii="Calibri" w:cs="Calibri" w:eastAsia="Calibri" w:hAnsi="Calibri"/>
          <w:color w:val="1E40AF"/>
          <w:sz w:val="20"/>
          <w:szCs w:val="20"/>
        </w:rPr>
        <w:t xml:space="preserve">💡  Nome inspirado na figueira-estranguladora, que envolve e eventualmente substitui a árvore hospedeira.</w:t>
      </w:r>
    </w:p>
    <w:p>
      <w:r>
        <w:br w:type="page"/>
      </w:r>
    </w:p>
    <w:p>
      <w:pPr>
        <w:pStyle w:val="Heading1"/>
        <w:pBdr>
          <w:bottom w:val="single" w:color="0F52B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52BA"/>
          <w:sz w:val="32"/>
          <w:szCs w:val="32"/>
        </w:rPr>
        <w:t xml:space="preserve">6. Segurança e Zero Trust</w:t>
      </w:r>
    </w:p>
    <w:p>
      <w:pPr>
        <w:pBdr>
          <w:left w:val="single" w:color="10B981" w:sz="6" w:space="8"/>
        </w:pBdr>
        <w:shd w:fill="F0FDF4" w:val="clear"/>
        <w:spacing w:after="8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🎙️ ROTEIRO: Conecte com o contexto de cloud: em microsserviços na nuvem, não existe 'dentro da rede segura'. Qualquer comunicação pode ser interceptada.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 arquiteturas tradicionais, o firewall protegia o perímetro externo. Em microserviços na nuvem, o tráfego interno também precisa de segurança.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6.1 Filosofia Zero Trust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"Nunca confie, sempre verifique." Cada requisição, mesmo entre serviços internos, precisa ser autenticada e autorizada.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6.2 mTLS — Mutual TLS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Comunicação criptografada entre serviços, com autenticação bidirecional. Ambos os lados precisam apresentar certificados válidos.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Gerenciado automaticamente por Service Mesh (Istio / Envoy)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Rotação automática de certificados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Previne ataques Man-in-the-Middle na rede interna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6.3 JWT — JSON Web Token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Token assinado criptograficamente que carrega as permissões do usuário. Validado localmente em cada serviço sem precisar de uma chamada central.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Header: algoritmo de assinatura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Payload: claims (userID, roles, expiration)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Signature: verificação de integridade</w:t>
      </w:r>
    </w:p>
    <w:p>
      <w:pPr>
        <w:pBdr>
          <w:left w:val="single" w:color="0F52BA" w:sz="8" w:space="8"/>
        </w:pBdr>
        <w:shd w:fill="EFF6FF" w:val="clear"/>
        <w:spacing w:after="120" w:before="60"/>
        <w:ind w:left="360"/>
      </w:pPr>
      <w:r>
        <w:rPr>
          <w:rFonts w:ascii="Calibri" w:cs="Calibri" w:eastAsia="Calibri" w:hAnsi="Calibri"/>
          <w:color w:val="1E40AF"/>
          <w:sz w:val="20"/>
          <w:szCs w:val="20"/>
        </w:rPr>
        <w:t xml:space="preserve">💡  Vantagem: elimina a latência de verificar o token em um servidor central a cada requisição.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6.4 OAuth 2.0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Padrão de delegação de autorização. Permite que um serviço acesse recursos em nome de um usuário sem saber sua senha.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Authorization Server emite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Resource Server valida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Scopes definem permissões granulares</w:t>
      </w:r>
    </w:p>
    <w:p>
      <w:r>
        <w:br w:type="page"/>
      </w:r>
    </w:p>
    <w:p>
      <w:pPr>
        <w:pStyle w:val="Heading1"/>
        <w:pBdr>
          <w:bottom w:val="single" w:color="0F52B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52BA"/>
          <w:sz w:val="32"/>
          <w:szCs w:val="32"/>
        </w:rPr>
        <w:t xml:space="preserve">7. Observabilidade</w:t>
      </w:r>
    </w:p>
    <w:p>
      <w:pPr>
        <w:pBdr>
          <w:left w:val="single" w:color="10B981" w:sz="6" w:space="8"/>
        </w:pBdr>
        <w:shd w:fill="F0FDF4" w:val="clear"/>
        <w:spacing w:after="8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🎙️ ROTEIRO: Explique por que logs simples não bastam. Em microsserviços, uma requisição passa por 10 serviços diferentes — você precisa rastrear o caminho completo.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Observabilidade é a capacidade de responder 'Por que isso está acontecendo?' em um sistema complexo, não apenas 'O sistema está fora do ar?'.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7.1 Os 3 Pilares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Ferramentas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Registro de eventos discretos com timestamp e contexto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ELK Stack, OpenSearch, Loki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Métricas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Dados numéricos de série temporal (CPU, latência, taxa de erros)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Prometheus + Grafana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Tracing Distribuído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Rastreia uma requisição através de todos os serviços via Trace ID único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Jaeger, Zipkin, OpenTelemetry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7.2 OpenTelemetry (OTel)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Padrão open-source da CNCF que unifica logs, métricas e tracing em uma única especificação agnóstica de linguagem e fornecedor.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Instrumentação automática para Java, Python, Go, Node.js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Collector central que exporta para qualquer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Evita vendor lock-in com ferramentas proprietárias</w:t>
      </w:r>
    </w:p>
    <w:p>
      <w:pPr>
        <w:pBdr>
          <w:left w:val="single" w:color="0F52BA" w:sz="8" w:space="8"/>
        </w:pBdr>
        <w:shd w:fill="EFF6FF" w:val="clear"/>
        <w:spacing w:after="120" w:before="60"/>
        <w:ind w:left="360"/>
      </w:pPr>
      <w:r>
        <w:rPr>
          <w:rFonts w:ascii="Calibri" w:cs="Calibri" w:eastAsia="Calibri" w:hAnsi="Calibri"/>
          <w:color w:val="1E40AF"/>
          <w:sz w:val="20"/>
          <w:szCs w:val="20"/>
        </w:rPr>
        <w:t xml:space="preserve">💡  Trace ID: identificador único injetado na primeira requisição e propagado por todos os serviços subsequentes, permitindo ver o caminho completo de uma operação.</w:t>
      </w:r>
    </w:p>
    <w:p>
      <w:r>
        <w:br w:type="page"/>
      </w:r>
    </w:p>
    <w:p>
      <w:pPr>
        <w:pStyle w:val="Heading1"/>
        <w:pBdr>
          <w:bottom w:val="single" w:color="0F52B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52BA"/>
          <w:sz w:val="32"/>
          <w:szCs w:val="32"/>
        </w:rPr>
        <w:t xml:space="preserve">8. Casos Reais</w:t>
      </w:r>
    </w:p>
    <w:p>
      <w:pPr>
        <w:pBdr>
          <w:left w:val="single" w:color="10B981" w:sz="6" w:space="8"/>
        </w:pBdr>
        <w:shd w:fill="F0FDF4" w:val="clear"/>
        <w:spacing w:after="8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🎙️ ROTEIRO: Use esses casos para mostrar que microserviços são usados na prática por empresas reais. Conecte com os princípios já apresentados.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8.1 Netflix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caso mais icônico de adoção de microserviços em escala global.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Migração do datacenter local para AWS iniciada em 2009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Centenas de microserviços independentes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Billions de requisições por dia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Chaos Engineering — Simian Army: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Chaos Monkey: derruba instâncias aleatórias em produção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Latency Monkey: injeta latência artificial para testar Circuit Breakers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Chaos Gorilla: simula falha de uma zona inteira de datacenter</w:t>
      </w:r>
    </w:p>
    <w:p>
      <w:pPr>
        <w:pBdr>
          <w:left w:val="single" w:color="0F52BA" w:sz="8" w:space="8"/>
        </w:pBdr>
        <w:shd w:fill="EFF6FF" w:val="clear"/>
        <w:spacing w:after="120" w:before="60"/>
        <w:ind w:left="360"/>
      </w:pPr>
      <w:r>
        <w:rPr>
          <w:rFonts w:ascii="Calibri" w:cs="Calibri" w:eastAsia="Calibri" w:hAnsi="Calibri"/>
          <w:color w:val="1E40AF"/>
          <w:sz w:val="20"/>
          <w:szCs w:val="20"/>
        </w:rPr>
        <w:t xml:space="preserve">💡  Lição Netflix: se você não testa falhas de propósito, elas vão te surpreender no pior momento.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8.2 Uber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Cresceu de um monolito MySQL para +5.000 microserviços em Go e Java.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Descobriu que arquitetura plana não escala além de 500 serviços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Criou DOMA (Domain-Oriented Microservice Architecture) para agrupar serviços por domínio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Problema de 100k hosts: exaustão de conexões no mesh — resolvido com Subsetting</w:t>
      </w:r>
    </w:p>
    <w:p>
      <w:pPr>
        <w:pBdr>
          <w:left w:val="single" w:color="F59E0B" w:sz="8" w:space="8"/>
        </w:pBdr>
        <w:shd w:fill="FFFBEB" w:val="clear"/>
        <w:spacing w:after="120" w:before="60"/>
        <w:ind w:left="360"/>
      </w:pPr>
      <w:r>
        <w:rPr>
          <w:rFonts w:ascii="Calibri" w:cs="Calibri" w:eastAsia="Calibri" w:hAnsi="Calibri"/>
          <w:color w:val="92400E"/>
          <w:sz w:val="20"/>
          <w:szCs w:val="20"/>
        </w:rPr>
        <w:t xml:space="preserve">⚠️  Lição Uber: escala horizontal dos microserviços também gera problemas de escala na própria infraestrutura de service mesh.</w:t>
      </w:r>
    </w:p>
    <w:p>
      <w:r>
        <w:br w:type="page"/>
      </w:r>
    </w:p>
    <w:p>
      <w:pPr>
        <w:pStyle w:val="Heading1"/>
        <w:pBdr>
          <w:bottom w:val="single" w:color="0F52B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52BA"/>
          <w:sz w:val="32"/>
          <w:szCs w:val="32"/>
        </w:rPr>
        <w:t xml:space="preserve">9. Antipadrões — O que NÃO Fazer</w:t>
      </w:r>
    </w:p>
    <w:p>
      <w:pPr>
        <w:pBdr>
          <w:left w:val="single" w:color="10B981" w:sz="6" w:space="8"/>
        </w:pBdr>
        <w:shd w:fill="F0FDF4" w:val="clear"/>
        <w:spacing w:after="8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🎙️ ROTEIRO: Esta seção é importante para mostrar maturidade técnica. Apresente como 'erros comuns que vimos na indústria'.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9.1 Monolito Distribuído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pior dos dois mundos: serviços separados na rede, mas com acoplamento lógico tão forte que qualquer mudança exige atualizar 4 serviços ao mesmo tempo.</w:t>
      </w:r>
    </w:p>
    <w:p>
      <w:pPr>
        <w:pBdr>
          <w:left w:val="single" w:color="F59E0B" w:sz="8" w:space="8"/>
        </w:pBdr>
        <w:shd w:fill="FFFBEB" w:val="clear"/>
        <w:spacing w:after="120" w:before="60"/>
        <w:ind w:left="360"/>
      </w:pPr>
      <w:r>
        <w:rPr>
          <w:rFonts w:ascii="Calibri" w:cs="Calibri" w:eastAsia="Calibri" w:hAnsi="Calibri"/>
          <w:color w:val="92400E"/>
          <w:sz w:val="20"/>
          <w:szCs w:val="20"/>
        </w:rPr>
        <w:t xml:space="preserve">⚠️  Sinal de alerta: se você precisa fazer deploys sincronizados de múltiplos serviços, eles provavelmente deveriam ser um serviço só.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9.2 Over-Microservices (Serviços Minúsculos)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Granularidade excessiva cria uma explosão de chamadas de rede. Uma única tela pode disparar centenas de requisições.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Aumenta latência e custo operacional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Dificulta rastreamento e debug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9.3 Shared Database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Múltiplos serviços escrevendo diretamente nas mesmas tabelas do banco viola o isolamento fundamental dos microserviços.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9.4 God Service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Um serviço que cresceu e agora faz tudo. Virou um monolito com uma API REST na frente.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9.5 Sem Observabilidade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Implementar 50 microserviços sem logs estruturados, métricas e tracing distribuído torna problemas de produção impossíveis de diagnosticar.</w:t>
      </w:r>
    </w:p>
    <w:p>
      <w:pPr>
        <w:pBdr>
          <w:left w:val="single" w:color="F59E0B" w:sz="8" w:space="8"/>
        </w:pBdr>
        <w:shd w:fill="FFFBEB" w:val="clear"/>
        <w:spacing w:after="120" w:before="60"/>
        <w:ind w:left="360"/>
      </w:pPr>
      <w:r>
        <w:rPr>
          <w:rFonts w:ascii="Calibri" w:cs="Calibri" w:eastAsia="Calibri" w:hAnsi="Calibri"/>
          <w:color w:val="92400E"/>
          <w:sz w:val="20"/>
          <w:szCs w:val="20"/>
        </w:rPr>
        <w:t xml:space="preserve">⚠️  Regra prática: se sua equipe tem menos de 10 desenvolvedores, considere Monolito Modular primeiro.</w:t>
      </w:r>
    </w:p>
    <w:p>
      <w:r>
        <w:br w:type="page"/>
      </w:r>
    </w:p>
    <w:p>
      <w:pPr>
        <w:pStyle w:val="Heading1"/>
        <w:pBdr>
          <w:bottom w:val="single" w:color="0F52B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52BA"/>
          <w:sz w:val="32"/>
          <w:szCs w:val="32"/>
        </w:rPr>
        <w:t xml:space="preserve">10. Demo Prática — Spring Boot</w:t>
      </w:r>
    </w:p>
    <w:p>
      <w:pPr>
        <w:pBdr>
          <w:left w:val="single" w:color="10B981" w:sz="6" w:space="8"/>
        </w:pBdr>
        <w:shd w:fill="F0FDF4" w:val="clear"/>
        <w:spacing w:after="8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🎙️ ROTEIRO: Esta é a parte do bônus (20 pontos). Mostre o código rodando. Explique cada parte brevemente. Foque no fluxo: usuário faz pedido → Gateway roteia → Pedidos consulta Produtos → resposta.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10.1 Arquitetura da Demo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Mini e-commerce com 3 microsserviços independentes + API Gateway + Frontend Thymeleaf.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8080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Roteamento, Frontend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Serviço de Produtos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8081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H2 in-memory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CRUD de produtos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Serviço de Pedidos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8082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H2 in-memory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Criação e listagem de pedidos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Serviço de Usuários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8083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H2 in-memory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Cadastro e login básico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10.2 Estrutura do Projeto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 serviço é um projeto Spring Boot independente. Estrutura de pastas: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microservicos-demo/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├── gateway/           → API Gateway + Frontend Thymeleaf (porta 8080)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├── produto-service/   → Serviço de Produtos (porta 8081)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├── pedido-service/    → Serviço de Pedidos (porta 8082)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├── usuario-service/   → Serviço de Usuários (porta 8083)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└── start-all.bat      → Inicia todos os serviços de uma vez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10.3 Dependências (pom.xml)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 serviço usa: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spring-boot-starter-web — API 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spring-boot-starter-thymeleaf — Frontend (apenas no gateway)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spring-boot-starter-data-jpa — Acesso ao banco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com.h2database:h2 — Banco embutido (zero configuração)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spring-boot-starter-actuator — Health checks e métricas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10.4 Comunicação Entre Serviços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Serviço de Pedidos consulta o Serviço de Produtos via RestTemplate para verificar disponibilidade: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@Service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public class PedidoService {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@Autowired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private RestTemplate restTemplate;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public Pedido criarPedido(Long produtoId, Long usuarioId) {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    // Consulta produto no outro microserviço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    ProdutoDTO produto = restTemplate.getForObject(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        "http://localhost:8081/api/produtos/" + produtoId,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        ProdutoDTO.class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    );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    if (produto == null) {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        throw new RuntimeException("Produto não encontrado");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    }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    // Cria o pedido no próprio banco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    Pedido pedido = new Pedido();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    pedido.setProdutoId(produtoId);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    pedido.setUsuarioId(usuarioId);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    pedido.setValorTotal(produto.getPreco());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    pedido.setStatus("CRIADO");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    return pedidoRepository.save(pedido);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360" w:right="360"/>
      </w:pPr>
      <w:r>
        <w:rPr>
          <w:rFonts w:ascii="Consolas" w:cs="Consolas" w:eastAsia="Consolas" w:hAnsi="Consolas"/>
          <w:color w:val="A0D4F0"/>
          <w:sz w:val="18"/>
          <w:szCs w:val="18"/>
        </w:rPr>
        <w:t xml:space="preserve">}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10.5 Como Executar a Demo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Pré-requisitos: Java 17+ e Maven instalados.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Clone o projeto ou abra a pasta no IntelliJ IDEA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Execute o arquivo start-all.bat (Windows) ou o script start-all.sh (Linux/Mac)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Acesse http://localhost:8080 no navegador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Demonstre: listar produtos → criar pedido → ver pedidos</w:t>
      </w:r>
    </w:p>
    <w:p>
      <w:pPr>
        <w:pBdr>
          <w:left w:val="single" w:color="0F52BA" w:sz="8" w:space="8"/>
        </w:pBdr>
        <w:shd w:fill="EFF6FF" w:val="clear"/>
        <w:spacing w:after="120" w:before="60"/>
        <w:ind w:left="360"/>
      </w:pPr>
      <w:r>
        <w:rPr>
          <w:rFonts w:ascii="Calibri" w:cs="Calibri" w:eastAsia="Calibri" w:hAnsi="Calibri"/>
          <w:color w:val="1E40AF"/>
          <w:sz w:val="20"/>
          <w:szCs w:val="20"/>
        </w:rPr>
        <w:t xml:space="preserve">💡  O banco H2 é embutido — não precisa instalar nada. Você pode acessar o console em http://localhost:8081/h2-console para ver os dados.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10.6 Demonstrando o Conceito de Microserviços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Durante a apresentação, demonstre os conceitos ao vivo: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Serviços independentes: pare o produto-service e mostre que o gateway ainda responde (degraded)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Banco separado: acesse os H2 consoles de 8081 e 8082 — são bancos diferentes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API independente: chame diretamente http://localhost:8081/api/produtos sem passar pelo gateway</w:t>
      </w:r>
    </w:p>
    <w:p>
      <w:pPr>
        <w:pBdr>
          <w:left w:val="single" w:color="10B981" w:sz="6" w:space="8"/>
        </w:pBdr>
        <w:shd w:fill="F0FDF4" w:val="clear"/>
        <w:spacing w:after="8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🎙️ ROTEIRO: Se der tempo, mostre no IntelliJ que cada serviço é uma aplicação Spring Boot completamente separada, com seu próprio Application.java e configurações.</w:t>
      </w:r>
    </w:p>
    <w:p>
      <w:r>
        <w:br w:type="page"/>
      </w:r>
    </w:p>
    <w:p>
      <w:pPr>
        <w:pStyle w:val="Heading1"/>
        <w:pBdr>
          <w:bottom w:val="single" w:color="0F52B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52BA"/>
          <w:sz w:val="32"/>
          <w:szCs w:val="32"/>
        </w:rPr>
        <w:t xml:space="preserve">11. Conclusão</w:t>
      </w:r>
    </w:p>
    <w:p>
      <w:pPr>
        <w:pBdr>
          <w:left w:val="single" w:color="10B981" w:sz="6" w:space="8"/>
        </w:pBdr>
        <w:shd w:fill="F0FDF4" w:val="clear"/>
        <w:spacing w:after="8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🎙️ ROTEIRO: Feche conectando tudo ao contexto acadêmico: esses padrões existem para resolver problemas reais. Vocês viram teoria e prática.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Microserviços são uma arquitetura poderosa para escala, mas têm um custo operacional alto. Os principais aprendizados: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Use quando tiver gargalos reais, não por modismo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Comece com Monolito Modular e extraia serviços quando necessário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Invista em observabilidade desde o início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 Lei de Conway é real: sua arquitetura reflete sua estrutura de equipe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Padrões como Circuit Breaker, SAGA e API Gateway são respostas a problemas concretos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Bdr>
          <w:left w:val="single" w:color="0F52BA" w:sz="8" w:space="8"/>
        </w:pBdr>
        <w:shd w:fill="EFF6FF" w:val="clear"/>
        <w:spacing w:after="120" w:before="60"/>
        <w:ind w:left="360"/>
      </w:pPr>
      <w:r>
        <w:rPr>
          <w:rFonts w:ascii="Calibri" w:cs="Calibri" w:eastAsia="Calibri" w:hAnsi="Calibri"/>
          <w:color w:val="1E40AF"/>
          <w:sz w:val="20"/>
          <w:szCs w:val="20"/>
        </w:rPr>
        <w:t xml:space="preserve">💡  Tendência 2024-2025: empresas como Amazon Prime Video, Segment e InVision voltaram para monolitos modulares após perceber que o custo dos microserviços superava os benefícios em seus contextos específicos.</w:t>
      </w:r>
    </w:p>
    <w:p>
      <w:pPr>
        <w:spacing w:after="12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before="480"/>
        <w:jc w:val="center"/>
      </w:pPr>
      <w:r>
        <w:rPr>
          <w:rFonts w:ascii="Calibri" w:cs="Calibri" w:eastAsia="Calibri" w:hAnsi="Calibri"/>
          <w:color w:val="0F52BA"/>
          <w:sz w:val="22"/>
          <w:szCs w:val="22"/>
        </w:rPr>
        <w:t xml:space="preserve">"A arquitetura de microserviços não é uma bala de prata — é uma ferramenta poderosa que exige maturidade para ser bem utilizada."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Arquitetura de Microserviços — UniSENAI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52BA" w:sz="4" w:space="4"/>
      </w:pBdr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Arquitetura de Microserviços — UniSENAI ADS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F52B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2026-04-15T22:52:18.532Z</dcterms:created>
  <dcterms:modified xsi:type="dcterms:W3CDTF">2026-04-15T22:52:18.556Z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