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SISTEMA DE AUTOMAÇÃO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Arquitetura de Software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Situação atual, proposta em camadas, decisões e evolução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(login, automação de e-mails e de mensagens WhatsApp)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Sem uso = elemento existe, mas o código não o utiliza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Situação atual (as-is)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Todo o sistema está em </w:t>
      </w:r>
      <w:r>
        <w:rPr>
          <w:rFonts w:ascii="Arial" w:cs="Arial" w:eastAsia="Arial" w:hAnsi="Arial"/>
          <w:b/>
          <w:bCs/>
        </w:rPr>
        <w:t xml:space="preserve">um único arquivo</w:t>
      </w:r>
      <w:r>
        <w:rPr>
          <w:rFonts w:ascii="Arial" w:cs="Arial" w:eastAsia="Arial" w:hAnsi="Arial"/>
        </w:rPr>
        <w:t xml:space="preserve"> (main.py): a tela de login, a validação de credenciais, o menu, as duas automações e a integração com Gmail e WhatsApp. Tudo é feito por funções soltas, com funções internas para cada automação. É simples de ler, mas mistura responsabilidades e dificulta testes e manutenção.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571875"/>
            <wp:effectExtent t="0" r="0" b="0" l="0"/>
            <wp:docPr id="1" name="Figura 1 — Estrutura atual: um arquivo e duas integrações" descr="Figura 1 — Estrutura atual: um arquivo e duas integrações" title="Figura 1 — Estrutura atual: um arquivo e duas integr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Estrutura atual: um arquivo e duas integrações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Pontos de atenção: as credenciais estão dentro do código; o navegador e o teclado são controlados diretamente pela função da tela (com sleep na thread principal); e não há camada onde as regras (validar e-mail, montar link) possam ser testadas sem abrir janela.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Proposta (to-be): arquitetura em camadas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19750" cy="3743325"/>
            <wp:effectExtent t="0" r="0" b="0" l="0"/>
            <wp:docPr id="1" name="Figura 2 — Arquitetura em camadas proposta" descr="Figura 2 — Arquitetura em camadas proposta" title="Figura 2 — Arquitetura em camadas propo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 — Arquitetura em camadas proposta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Regra de dependência:</w:t>
      </w:r>
      <w:r>
        <w:rPr>
          <w:rFonts w:ascii="Arial" w:cs="Arial" w:eastAsia="Arial" w:hAnsi="Arial"/>
        </w:rPr>
        <w:t xml:space="preserve"> as setas só descem. Os serviços não conhecem tkinter. </w:t>
      </w:r>
      <w:r>
        <w:rPr>
          <w:rFonts w:ascii="Arial" w:cs="Arial" w:eastAsia="Arial" w:hAnsi="Arial"/>
          <w:b/>
          <w:bCs/>
        </w:rPr>
        <w:t xml:space="preserve">EmailService</w:t>
      </w:r>
      <w:r>
        <w:rPr>
          <w:rFonts w:ascii="Arial" w:cs="Arial" w:eastAsia="Arial" w:hAnsi="Arial"/>
        </w:rPr>
        <w:t xml:space="preserve"> depende de uma abstração (EmailSender) com duas implementações possíveis: a atual, que controla a tela do Gmail (pyautogui), e uma baseada em API, mais robusta. Isso é o padrão </w:t>
      </w:r>
      <w:r>
        <w:rPr>
          <w:rFonts w:ascii="Arial" w:cs="Arial" w:eastAsia="Arial" w:hAnsi="Arial"/>
          <w:b/>
          <w:bCs/>
        </w:rPr>
        <w:t xml:space="preserve">Strategy</w:t>
      </w:r>
      <w:r>
        <w:rPr>
          <w:rFonts w:ascii="Arial" w:cs="Arial" w:eastAsia="Arial" w:hAnsi="Arial"/>
        </w:rPr>
        <w:t xml:space="preserve">: trocar a forma de enviar sem mexer na tela.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Fluxo de "Enviar e-mail"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Figura 3 — Diagrama de sequência de UC03 (com validação e confirmação)" descr="Figura 3 — Diagrama de sequência de UC03 (com validação e confirmação)" title="Figura 3 — Diagrama de sequência de UC03 (com validação e confirmaçã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 — Diagrama de sequência de UC03 (com validação e confirmação)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Ponto-chave:</w:t>
      </w:r>
      <w:r>
        <w:rPr>
          <w:rFonts w:ascii="Arial" w:cs="Arial" w:eastAsia="Arial" w:hAnsi="Arial"/>
        </w:rPr>
        <w:t xml:space="preserve"> a validação e a confirmação acontecem antes de qualquer automação; o envio roda em thread separada e o resultado volta para a interface via root.after, sem congelar a janela.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Estrutura de pastas sugerida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sistema_automacao/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# apenas inicia a aplicação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ui/                  # login, menu, telas de e-mail e WhatsApp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controllers/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# auth, email, whatsapp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adapters/            # gmail_web.py, gmail_api.py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config.py            # cores, URLs, tempos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.gitignore               # inclui arquivos de credenciais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Decisões arquiteturais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4171"/>
      </w:tblGrid>
      <w:tr>
        <w:trPr>
          <w:tblHeader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 / trade-off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Credenciais fora do código (hash em arquivo ou variável de ambiente, fora do Git)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no código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Evita vazamento se o código for compartilhado ou publicado. Custo: passo de configuração.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única tk.Tk() com Toplevel/Frame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nova Tk() depois de destroy()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Comportamento previsível do ciclo de eventos e do foco.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 e-mail por API do Gmail (OAuth) ou SMTP com credencial de app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pyautogui controlando a tela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Mais robusto e sem depender de layout; exige configuração de autorização (confirme requisitos atuais na documentação do Google). pyautogui não exige credencial, mas é frágil.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Padrão Strategy para EmailSender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Função única fixa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Permite manter a versão atual como plano B e testar o serviço com um remetente falso.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urllib.parse.quote para montar o link do WhatsApp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replace(' ', '%20')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Codifica corretamente acentos, &amp;, # e quebras de linha.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 + root.after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sleep na thread da interface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janela não congela e o resultado é exibido com segurança.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Plano de evolução sugerido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Retirar as credenciais do código e corrigir a validação para conferir o par usuário/senha (maior impacto de segurança, baixo esforço).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Trocar replace(' ', '%20') por urllib.parse.quote e validar telefone.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Adicionar confirmação antes do envio e mover a espera para thread.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Extrair EmailService/WhatsAppService e escrever os primeiros testes (montar link, validar e-mail).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Avaliar o envio por API no lugar do pyautogui e remover imports não usados.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credenciais no código são um risco e o que muda se o repositório for publicado no GitHub?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Quais são os riscos de automatizar o Gmail via pyautogui e como a arquitetura proposta os reduz?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O que é o padrão Strategy e onde ele aparece na sua proposta?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Se eu pedir uma nova automação (por exemplo, SMS), o que você altera em cada camada?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Sistema de Automação · Arquitetura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b9f4b140cbc2ad229b3e6b58cb3941fbc9414e.png"/><Relationship Id="rId10" Type="http://schemas.openxmlformats.org/officeDocument/2006/relationships/image" Target="media/a8ad23735d5e5c3d58695133a18ed356c3288ce1.png"/><Relationship Id="rId11" Type="http://schemas.openxmlformats.org/officeDocument/2006/relationships/image" Target="media/b796fa5b7540f6ba2ebbb9644817b720838789f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de Software</dc:title>
  <dc:creator>Thiago Camargo</dc:creator>
  <cp:lastModifiedBy>Un-named</cp:lastModifiedBy>
  <cp:revision>1</cp:revision>
  <dcterms:created xsi:type="dcterms:W3CDTF">2026-09-23T18:43:21.151Z</dcterms:created>
  <dcterms:modified xsi:type="dcterms:W3CDTF">2026-09-23T18:43:21.151Z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