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PROJETO ACADÊMICO · GERADOR DE ESCALA SEMANAL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Casos de Uso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Atores, diagrama, resumo e especificações detalhadas</w:t>
      </w:r>
    </w:p>
    <w:p>
      <w:pPr>
        <w:pBdr>
          <w:bottom w:val="single" w:color="2B6CB0" w:sz="8" w:space="6"/>
        </w:pBd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Autor: Thiago Camargo · Ciência da Computação · Base: main.py (GUI tkinter) e function.py (regras, SQLite e logs)</w:t>
      </w:r>
    </w:p>
    <w:p>
      <w:pPr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Legenda de status:</w:t>
      </w:r>
      <w:r>
        <w:rPr>
          <w:rFonts w:ascii="Arial" w:cs="Arial" w:eastAsia="Arial" w:hAnsi="Arial"/>
          <w:sz w:val="18"/>
          <w:szCs w:val="18"/>
        </w:rPr>
        <w:t xml:space="preserve"> Implementado = já existe no código · Parcial = existe, mas com problema ou limitação · Proposto = melhoria ainda não implementada.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Atores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Responsável pela escala</w:t>
      </w:r>
      <w:r>
        <w:rPr>
          <w:rFonts w:ascii="Arial" w:cs="Arial" w:eastAsia="Arial" w:hAnsi="Arial"/>
        </w:rPr>
        <w:t xml:space="preserve"> — único ator; abre o programa, gera, consulta, vê o histórico e reseta.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Arquivos locais (banco SQLite e log) são </w:t>
      </w:r>
      <w:r>
        <w:rPr>
          <w:rFonts w:ascii="Arial" w:cs="Arial" w:eastAsia="Arial" w:hAnsi="Arial"/>
          <w:b/>
          <w:bCs/>
        </w:rPr>
        <w:t xml:space="preserve">infraestrutura</w:t>
      </w:r>
      <w:r>
        <w:rPr>
          <w:rFonts w:ascii="Arial" w:cs="Arial" w:eastAsia="Arial" w:hAnsi="Arial"/>
        </w:rPr>
        <w:t xml:space="preserve">, não atores: não iniciam nem decidem nada.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Diagrama de casos de uso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3295650"/>
            <wp:effectExtent t="0" r="0" b="0" l="0"/>
            <wp:docPr id="1" name="Figura 1 — Casos de uso (cinza tracejado: propostos; setas tracejadas: «include»)" descr="Figura 1 — Casos de uso (cinza tracejado: propostos; setas tracejadas: «include»)" title="Figura 1 — Casos de uso (cinza tracejado: propostos; setas tracejadas: «include»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 — Casos de uso (cinza tracejado: propostos; setas tracejadas: «include»)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Por que «include»?</w:t>
      </w:r>
      <w:r>
        <w:rPr>
          <w:rFonts w:ascii="Arial" w:cs="Arial" w:eastAsia="Arial" w:hAnsi="Arial"/>
        </w:rPr>
        <w:t xml:space="preserve"> Calcular o rodízio (UC05), registrar no histórico (UC06) e confirmar (UC07) são partes reutilizáveis. Resetar (UC04) inclui gerar a escala (UC01), pois termina exibindo a primeira escala nova.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Resumo dos casos de uso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3571"/>
        <w:gridCol w:w="1900"/>
      </w:tblGrid>
      <w:tr>
        <w:trPr>
          <w:tblHeader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35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UC01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Gerar nova escala</w:t>
            </w:r>
          </w:p>
        </w:tc>
        <w:tc>
          <w:tcPr>
            <w:tcW w:type="dxa" w:w="35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 do próximo fim de semana exibida e gravada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UC02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Consultar escala atual</w:t>
            </w:r>
          </w:p>
        </w:tc>
        <w:tc>
          <w:tcPr>
            <w:tcW w:type="dxa" w:w="35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Última escala restaurada ao abrir o programa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UC03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histórico</w:t>
            </w:r>
          </w:p>
        </w:tc>
        <w:tc>
          <w:tcPr>
            <w:tcW w:type="dxa" w:w="35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Janela somente leitura com o log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UC04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Resetar escala</w:t>
            </w:r>
          </w:p>
        </w:tc>
        <w:tc>
          <w:tcPr>
            <w:tcW w:type="dxa" w:w="35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Histórico apagado e escala reiniciada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UC05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Calcular rodízio</w:t>
            </w:r>
          </w:p>
        </w:tc>
        <w:tc>
          <w:tcPr>
            <w:tcW w:type="dxa" w:w="35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Posições de cada colaborador na semana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UC06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 no histórico</w:t>
            </w:r>
          </w:p>
        </w:tc>
        <w:tc>
          <w:tcPr>
            <w:tcW w:type="dxa" w:w="35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Linha gravada no banco e no log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UC07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Confirmar operação</w:t>
            </w:r>
          </w:p>
        </w:tc>
        <w:tc>
          <w:tcPr>
            <w:tcW w:type="dxa" w:w="35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Sim/Não antes de ação destrutiva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UC08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Gerenciar colaboradores</w:t>
            </w:r>
          </w:p>
        </w:tc>
        <w:tc>
          <w:tcPr>
            <w:tcW w:type="dxa" w:w="35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Cadastro sem editar código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UC09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Exportar escala</w:t>
            </w:r>
          </w:p>
        </w:tc>
        <w:tc>
          <w:tcPr>
            <w:tcW w:type="dxa" w:w="35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PDF, planilha ou texto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Especificação detalhada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UC01 — Gerar nova escala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Ator:</w:t>
      </w:r>
      <w:r>
        <w:rPr>
          <w:rFonts w:ascii="Arial" w:cs="Arial" w:eastAsia="Arial" w:hAnsi="Arial"/>
        </w:rPr>
        <w:t xml:space="preserve"> Responsável · </w:t>
      </w:r>
      <w:r>
        <w:rPr>
          <w:rFonts w:ascii="Arial" w:cs="Arial" w:eastAsia="Arial" w:hAnsi="Arial"/>
          <w:b/>
          <w:bCs/>
        </w:rPr>
        <w:t xml:space="preserve">Pré-condição:</w:t>
      </w:r>
      <w:r>
        <w:rPr>
          <w:rFonts w:ascii="Arial" w:cs="Arial" w:eastAsia="Arial" w:hAnsi="Arial"/>
        </w:rPr>
        <w:t xml:space="preserve"> programa aberto (estado restaurado por UC02) · </w:t>
      </w:r>
      <w:r>
        <w:rPr>
          <w:rFonts w:ascii="Arial" w:cs="Arial" w:eastAsia="Arial" w:hAnsi="Arial"/>
          <w:b/>
          <w:bCs/>
        </w:rPr>
        <w:t xml:space="preserve">Pós-condição de sucesso:</w:t>
      </w:r>
      <w:r>
        <w:rPr>
          <w:rFonts w:ascii="Arial" w:cs="Arial" w:eastAsia="Arial" w:hAnsi="Arial"/>
        </w:rPr>
        <w:t xml:space="preserve"> escala exibida, gravada no banco e no log; referência avançada em 7 dias.</w:t>
      </w:r>
    </w:p>
    <w:p>
      <w:pPr>
        <w:spacing w:after="60"/>
        <w:jc w:val="both"/>
      </w:pPr>
      <w:r>
        <w:rPr>
          <w:rFonts w:ascii="Arial" w:cs="Arial" w:eastAsia="Arial" w:hAnsi="Arial"/>
          <w:b/>
          <w:bCs/>
        </w:rPr>
        <w:t xml:space="preserve">Fluxo principal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Responsável aciona "Gerar Nova Escala".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determina o fim de semana de referência (o seguinte ao último gerado).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calcula o rodízio para o sábado de referência (UC05).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exibe sábado (data e nomes), domingo (data e nomes) e folga.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grava a escala no banco e no log (UC06).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avança a referência para a semana seguinte.</w:t>
      </w:r>
    </w:p>
    <w:p>
      <w:pPr>
        <w:spacing w:after="60" w:before="100"/>
        <w:jc w:val="both"/>
      </w:pPr>
      <w:r>
        <w:rPr>
          <w:rFonts w:ascii="Arial" w:cs="Arial" w:eastAsia="Arial" w:hAnsi="Arial"/>
          <w:b/>
          <w:bCs/>
        </w:rPr>
        <w:t xml:space="preserve">Fluxos alternativos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2a.</w:t>
      </w:r>
      <w:r>
        <w:rPr>
          <w:rFonts w:ascii="Arial" w:cs="Arial" w:eastAsia="Arial" w:hAnsi="Arial"/>
        </w:rPr>
        <w:t xml:space="preserve"> Primeira execução (sem escala salva) → a referência é o próximo sábado (ou hoje, se hoje for sábado).</w:t>
      </w:r>
    </w:p>
    <w:p>
      <w:pPr>
        <w:spacing w:after="60" w:before="100"/>
        <w:jc w:val="both"/>
      </w:pPr>
      <w:r>
        <w:rPr>
          <w:rFonts w:ascii="Arial" w:cs="Arial" w:eastAsia="Arial" w:hAnsi="Arial"/>
          <w:b/>
          <w:bCs/>
        </w:rPr>
        <w:t xml:space="preserve">Fluxos de exceção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5a.</w:t>
      </w:r>
      <w:r>
        <w:rPr>
          <w:rFonts w:ascii="Arial" w:cs="Arial" w:eastAsia="Arial" w:hAnsi="Arial"/>
        </w:rPr>
        <w:t xml:space="preserve"> Falha ao gravar (arquivo em uso, sem permissão, disco cheio) → hoje o erro não é tratado. Proposta: mensagem ao usuário e a referência não avança.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Observação:</w:t>
      </w:r>
      <w:r>
        <w:rPr>
          <w:rFonts w:ascii="Arial" w:cs="Arial" w:eastAsia="Arial" w:hAnsi="Arial"/>
        </w:rPr>
        <w:t xml:space="preserve"> cada clique gera uma semana futura; cliques acidentais criam registros indesejados (RF-14 propõe prévia e checagem de duplicidade).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UC04 — Resetar escala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Fluxo principal:</w:t>
      </w:r>
      <w:r>
        <w:rPr>
          <w:rFonts w:ascii="Arial" w:cs="Arial" w:eastAsia="Arial" w:hAnsi="Arial"/>
        </w:rPr>
        <w:t xml:space="preserve"> (1) responsável aciona "Resetar Escala"; (2) sistema pergunta "Deseja resetar a escala?" (UC07); (3) responsável confirma; (4) sistema apaga banco e log; (5) recria o banco; (6) define a referência como o próximo fim de semana; (7) gera e exibe a escala (UC01).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Alternativo 3a:</w:t>
      </w:r>
      <w:r>
        <w:rPr>
          <w:rFonts w:ascii="Arial" w:cs="Arial" w:eastAsia="Arial" w:hAnsi="Arial"/>
        </w:rPr>
        <w:t xml:space="preserve"> responsável responde "Não" → nada muda. </w:t>
      </w:r>
      <w:r>
        <w:rPr>
          <w:rFonts w:ascii="Arial" w:cs="Arial" w:eastAsia="Arial" w:hAnsi="Arial"/>
          <w:b/>
          <w:bCs/>
        </w:rPr>
        <w:t xml:space="preserve">Exceção 4a:</w:t>
      </w:r>
      <w:r>
        <w:rPr>
          <w:rFonts w:ascii="Arial" w:cs="Arial" w:eastAsia="Arial" w:hAnsi="Arial"/>
        </w:rPr>
        <w:t xml:space="preserve"> arquivo em uso ou sem permissão → erro não tratado. Proposta: backup automático antes de apagar (RF-15) e mensagem clara.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UC02 — Consultar escala atual (ao abrir)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Fluxo principal:</w:t>
      </w:r>
      <w:r>
        <w:rPr>
          <w:rFonts w:ascii="Arial" w:cs="Arial" w:eastAsia="Arial" w:hAnsi="Arial"/>
        </w:rPr>
        <w:t xml:space="preserve"> (1) responsável abre o programa; (2) sistema cria o banco se não existir; (3) carrega a última escala gravada; (4) exibe sábado, domingo e folga; (5) ajusta a referência para uma semana depois. </w:t>
      </w:r>
      <w:r>
        <w:rPr>
          <w:rFonts w:ascii="Arial" w:cs="Arial" w:eastAsia="Arial" w:hAnsi="Arial"/>
          <w:b/>
          <w:bCs/>
        </w:rPr>
        <w:t xml:space="preserve">Alternativo 3a:</w:t>
      </w:r>
      <w:r>
        <w:rPr>
          <w:rFonts w:ascii="Arial" w:cs="Arial" w:eastAsia="Arial" w:hAnsi="Arial"/>
        </w:rPr>
        <w:t xml:space="preserve"> não há escala gravada → o sistema executa o reset sem confirmação e gera a primeira escala.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UC03 — Ver histórico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Fluxo principal:</w:t>
      </w:r>
      <w:r>
        <w:rPr>
          <w:rFonts w:ascii="Arial" w:cs="Arial" w:eastAsia="Arial" w:hAnsi="Arial"/>
        </w:rPr>
        <w:t xml:space="preserve"> (1) responsável aciona "Ver Histórico de Escalas"; (2) sistema abre janela somente leitura com o conteúdo do log. </w:t>
      </w:r>
      <w:r>
        <w:rPr>
          <w:rFonts w:ascii="Arial" w:cs="Arial" w:eastAsia="Arial" w:hAnsi="Arial"/>
          <w:b/>
          <w:bCs/>
        </w:rPr>
        <w:t xml:space="preserve">Alternativo 2a:</w:t>
      </w:r>
      <w:r>
        <w:rPr>
          <w:rFonts w:ascii="Arial" w:cs="Arial" w:eastAsia="Arial" w:hAnsi="Arial"/>
        </w:rPr>
        <w:t xml:space="preserve"> arquivo de log ausente → mensagem "Nenhum log encontrado". </w:t>
      </w:r>
      <w:r>
        <w:rPr>
          <w:rFonts w:ascii="Arial" w:cs="Arial" w:eastAsia="Arial" w:hAnsi="Arial"/>
          <w:b/>
          <w:bCs/>
        </w:rPr>
        <w:t xml:space="preserve">Observação:</w:t>
      </w:r>
      <w:r>
        <w:rPr>
          <w:rFonts w:ascii="Arial" w:cs="Arial" w:eastAsia="Arial" w:hAnsi="Arial"/>
        </w:rPr>
        <w:t xml:space="preserve"> a janela lê o texto, não o banco.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Perguntas que a banca pode fazer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</w:rPr>
        <w:t xml:space="preserve">Treine responder sem olhar o texto. Se travar, volte ao código e à seção correspondente.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Por que o banco e o log não foram modelados como atores?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Por que UC04 inclui UC01? O que aconteceria se fosse «extend»?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No UC02, o que acontece na primeira execução e por que ele faz um "reset sem confirmação"?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O UC01 pode ser acionado várias vezes seguidas. Isso é um problema de caso de uso ou de requisito? Como resolver?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Gerador de Escala Semanal · Casos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4901afe35661821f1b69a21e474aab1937447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</dc:title>
  <dc:creator>Thiago Camargo</dc:creator>
  <cp:lastModifiedBy>Un-named</cp:lastModifiedBy>
  <cp:revision>1</cp:revision>
  <dcterms:created xsi:type="dcterms:W3CDTF">2026-09-23T19:08:51.056Z</dcterms:created>
  <dcterms:modified xsi:type="dcterms:W3CDTF">2026-09-23T19:08:51.056Z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