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MANIPULADOR DE PDFs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Casos de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Atores, diagrama, resumo e especificações detalhadas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 + ttkbootstrap) e estrutura.py (protótipo em terminal)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Atores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</w:t>
      </w:r>
      <w:r>
        <w:rPr>
          <w:rFonts w:ascii="Arial" w:cs="Arial" w:eastAsia="Arial" w:hAnsi="Arial"/>
        </w:rPr>
        <w:t xml:space="preserve"> — único ator humano. Na prática, ele se identifica, se autentica com a senha de administrador e usa as operações.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Observação de modelagem: como só existe um perfil de uso, o "Administrador" foi tratado como a </w:t>
      </w:r>
      <w:r>
        <w:rPr>
          <w:rFonts w:ascii="Arial" w:cs="Arial" w:eastAsia="Arial" w:hAnsi="Arial"/>
          <w:b/>
          <w:bCs/>
        </w:rPr>
        <w:t xml:space="preserve">credencial</w:t>
      </w:r>
      <w:r>
        <w:rPr>
          <w:rFonts w:ascii="Arial" w:cs="Arial" w:eastAsia="Arial" w:hAnsi="Arial"/>
        </w:rPr>
        <w:t xml:space="preserve"> que o usuário apresenta, e não como um segundo ator. Se no futuro houver perfis distintos, o ator deve ser desdobrado.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casos de uso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00475"/>
            <wp:effectExtent t="0" r="0" b="0" l="0"/>
            <wp:docPr id="1" name="Figura 1 — Casos de uso (linhas cheias: ator; setas tracejadas cinza: «include»; laranja: ordem de acesso)" descr="Figura 1 — Casos de uso (linhas cheias: ator; setas tracejadas cinza: «include»; laranja: ordem de acesso)" title="Figura 1 — Casos de uso (linhas cheias: ator; setas tracejadas cinza: «include»; laranja: ordem de aces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Casos de uso (linhas cheias: ator; setas tracejadas cinza: «include»; laranja: ordem de acesso)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Por que «include»?</w:t>
      </w:r>
      <w:r>
        <w:rPr>
          <w:rFonts w:ascii="Arial" w:cs="Arial" w:eastAsia="Arial" w:hAnsi="Arial"/>
        </w:rPr>
        <w:t xml:space="preserve"> UC07 (selecionar arquivo), UC08 (salvar arquivo) e UC09 (exibir progresso e resultado) se repetem em várias operações. Extrair o que é comum evita duplicar a especificação e, no código, aponta para funções ou serviços reutilizáveis.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Resumo dos casos de uso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300"/>
        <w:gridCol w:w="29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Identificar-se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aberto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registrado; confirmação de abertura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Autenticar administrador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 concluído com "Sim"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principal liberado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UC03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PDF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criado com o texto digitado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UC04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Mesclar PDFs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 PDF com o conteúdo de todos os selecionados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UC05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Converter PDF em Word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.docx criado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UC06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Copiar PDF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 PDF idêntico ao original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UC07–09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Selecionar entrada · Salvar saída · Exibir progresso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Dentro de uma operação</w:t>
            </w:r>
          </w:p>
        </w:tc>
        <w:tc>
          <w:tcPr>
            <w:tcW w:type="dxa" w:w="29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Comportamentos reutilizados (include)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Especificação detalhada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UC04 — Mesclar PDFs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Ator:</w:t>
      </w:r>
      <w:r>
        <w:rPr>
          <w:rFonts w:ascii="Arial" w:cs="Arial" w:eastAsia="Arial" w:hAnsi="Arial"/>
        </w:rPr>
        <w:t xml:space="preserve"> Usuário · </w:t>
      </w: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autenticado e no menu principal · </w:t>
      </w:r>
      <w:r>
        <w:rPr>
          <w:rFonts w:ascii="Arial" w:cs="Arial" w:eastAsia="Arial" w:hAnsi="Arial"/>
          <w:b/>
          <w:bCs/>
        </w:rPr>
        <w:t xml:space="preserve">Pós-condição de sucesso:</w:t>
      </w:r>
      <w:r>
        <w:rPr>
          <w:rFonts w:ascii="Arial" w:cs="Arial" w:eastAsia="Arial" w:hAnsi="Arial"/>
        </w:rPr>
        <w:t xml:space="preserve"> novo PDF gravado no destino, originais intactos (RN-02).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escolhe "Mesclar PDFs" no menu.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exibe a tela de mesclagem.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seleciona o primeiro PDF (UC07).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seleciona o segundo PDF (UC07).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habilita o botão "Mesclar PDFs".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Usuário aciona "Mesclar PDFs".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pede o destino (UC08).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processa em segundo plano, exibindo o progresso (UC09).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grava o arquivo e informa o sucesso.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3a/4a.</w:t>
      </w:r>
      <w:r>
        <w:rPr>
          <w:rFonts w:ascii="Arial" w:cs="Arial" w:eastAsia="Arial" w:hAnsi="Arial"/>
        </w:rPr>
        <w:t xml:space="preserve"> Usuário cancela a seleção → nenhum arquivo é adicionado; permanece na tela.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7a.</w:t>
      </w:r>
      <w:r>
        <w:rPr>
          <w:rFonts w:ascii="Arial" w:cs="Arial" w:eastAsia="Arial" w:hAnsi="Arial"/>
        </w:rPr>
        <w:t xml:space="preserve"> Usuário cancela o destino → a operação não inicia.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8a.</w:t>
      </w:r>
      <w:r>
        <w:rPr>
          <w:rFonts w:ascii="Arial" w:cs="Arial" w:eastAsia="Arial" w:hAnsi="Arial"/>
        </w:rPr>
        <w:t xml:space="preserve"> Arquivo corrompido, protegido por senha ou sem permissão → o sistema interrompe o progresso, exibe erro específico e mantém o usuário na tela (RF-11).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UC02 — Autenticar administrador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sistema pede a senha; (2) usuário digita, com campo mascarado; (3) sistema valida contra o hash armazenado; (4) sistema abre o menu.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Exceção 3a:</w:t>
      </w:r>
      <w:r>
        <w:rPr>
          <w:rFonts w:ascii="Arial" w:cs="Arial" w:eastAsia="Arial" w:hAnsi="Arial"/>
        </w:rPr>
        <w:t xml:space="preserve"> senha incorreta → mensagem de erro, campo limpo e nova tentativa. </w:t>
      </w:r>
      <w:r>
        <w:rPr>
          <w:rFonts w:ascii="Arial" w:cs="Arial" w:eastAsia="Arial" w:hAnsi="Arial"/>
          <w:b/>
          <w:bCs/>
        </w:rPr>
        <w:t xml:space="preserve">Proposta de segurança (ainda não implementada):</w:t>
      </w:r>
      <w:r>
        <w:rPr>
          <w:rFonts w:ascii="Arial" w:cs="Arial" w:eastAsia="Arial" w:hAnsi="Arial"/>
        </w:rPr>
        <w:t xml:space="preserve"> após 3 falhas, encerrar o sistema.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UC03 — Gerar PDF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autenticado. </w:t>
      </w: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usuário escolhe "Gerar PDF"; (2) digita o texto; (3) aciona "Gerar PDF"; (4) sistema pede o destino (UC08); (5) sistema gera o arquivo com progresso (UC09) e informa sucesso. </w:t>
      </w:r>
      <w:r>
        <w:rPr>
          <w:rFonts w:ascii="Arial" w:cs="Arial" w:eastAsia="Arial" w:hAnsi="Arial"/>
          <w:b/>
          <w:bCs/>
        </w:rPr>
        <w:t xml:space="preserve">Alternativo 3a:</w:t>
      </w:r>
      <w:r>
        <w:rPr>
          <w:rFonts w:ascii="Arial" w:cs="Arial" w:eastAsia="Arial" w:hAnsi="Arial"/>
        </w:rPr>
        <w:t xml:space="preserve"> texto vazio → a operação não inicia (comportamento atual do código). </w:t>
      </w:r>
      <w:r>
        <w:rPr>
          <w:rFonts w:ascii="Arial" w:cs="Arial" w:eastAsia="Arial" w:hAnsi="Arial"/>
          <w:b/>
          <w:bCs/>
        </w:rPr>
        <w:t xml:space="preserve">Exceção 5a:</w:t>
      </w:r>
      <w:r>
        <w:rPr>
          <w:rFonts w:ascii="Arial" w:cs="Arial" w:eastAsia="Arial" w:hAnsi="Arial"/>
        </w:rPr>
        <w:t xml:space="preserve"> caractere não suportado pela fonte ou erro de gravação → mensagem de erro (RF-11).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"Copiar PDF" e "Gerar PDF" são casos de uso separados se ambos geram um arquivo? (pense em ator, objetivo e valor de cada um)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O que significa «include» e por que UC07 a UC09 foram extraídos?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"Administrador" não aparece como ator no diagrama?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Mostre no código onde acontece o fluxo de exceção 8a de UC04. Ele está tratado hoje?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Manipulador de PDFs ·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a5a4f0a8eff72d57c1f7dc76e464ea4da9ae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Thiago Camargo</dc:creator>
  <cp:lastModifiedBy>Un-named</cp:lastModifiedBy>
  <cp:revision>1</cp:revision>
  <dcterms:created xsi:type="dcterms:W3CDTF">2026-09-23T18:28:10.542Z</dcterms:created>
  <dcterms:modified xsi:type="dcterms:W3CDTF">2026-09-23T18:28:10.543Z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