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Nome: Thiago Fonseca da Cunha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Levantamento de Necessidades: Análise das Queimadas nas Florestas do Brasil (2018-2021) - Atualizado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1. Introdução: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Este documento visa fornecer um levantamento atualizado das necessidades relacionadas à análise das queimadas nas florestas do Brasil durante o período de 2018 a 2021. Reconhecendo os desafios em colocar recursos nos lugares corretos e prever possíveis queimadas, é essencial entender a dinâmica desse fenômeno para implementar medidas eficazes de mitigação.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2. Contexto: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As queimadas nas florestas do Brasil representam uma ameaça significativa ao meio ambiente, à saúde pública e à economia. O aumento das taxas de desmatamento e as condições climáticas adversas têm contribuído para a frequência e intensidade das queimadas, exigindo uma abordagem proativa e baseada em dados para enfrentar esse desafio.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3. Objetivo: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objetivo principal deste levantamento é identificar as necessidades de análise e prevenção das queimadas, com foco na alocação eficiente de recursos e na capacidade de prever eventos futuros. Isso inclui a identificação de padrões e tendências nas ocorrências de queimadas, bem como o desenvolvimento de modelos preditivos para ajudar na previsão e mitigação de queimadas.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4. Metodologia: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atender aos objetivos, serão realizadas as seguintes atividades: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Análise detalhada dos dados históricos de queimadas, incluindo padrões sazonais, geográficos e temporais.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Avaliação das principais variáveis ​​que influenciam as queimadas, como clima, desmatamento e atividades humanas.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Desenvolvimento de modelos preditivos utilizando técnicas de análise de dados e aprendizado de máquina para prever áreas de risco de queimadas.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Consulta a especialistas em ecologia, meteorologia e ciência de dados para validar os resultados e identificar estratégias de mitigação.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5. Recursos Necessários: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Acesso a dados abrangentes e atualizados sobre queimadas, desmatamento, clima e outras variáveis relevantes.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Ferramentas e infraestrutura para análise de dados e modelagem preditiva, incluindo software de ciência de dados e computação de alto desempenho.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Colaboração de especialistas multidisciplinares para interpretar os resultados e desenvolver estratégias eficazes de prevenção e mitigação.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Recursos financeiros para implementar medidas de prevenção, como monitoramento por satélite, campanhas de conscientização e capacitação de equipes de resposta a emergências.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6. Possíveis Desafios: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Complexidade na integração de diferentes conjuntos de dados e na construção de modelos preditivos precisos.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Limitações na capacidade de previsão de queimadas devido à variabilidade climática e incertezas nas projeções futuras.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Restrições orçamentárias e logísticas para implementar medidas preventivas em escala nacional.</w:t>
      </w:r>
    </w:p>
    <w:p w:rsidR="00000000" w:rsidDel="00000000" w:rsidP="00000000" w:rsidRDefault="00000000" w:rsidRPr="00000000" w14:paraId="00000017">
      <w:pPr>
        <w:rPr>
          <w:b w:val="1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Dicionário de dados: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9.7224732154384"/>
        <w:gridCol w:w="2223.4981283077323"/>
        <w:gridCol w:w="5392.291209500453"/>
        <w:tblGridChange w:id="0">
          <w:tblGrid>
            <w:gridCol w:w="1409.7224732154384"/>
            <w:gridCol w:w="2223.4981283077323"/>
            <w:gridCol w:w="5392.29120950045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Tipo de Dado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foco_id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Identificador único para cada ocorrência de queimada.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lat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Latitude do local da ocorrência da queimada.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lon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Longitude do local da ocorrência da queimada.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data_pas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Data e hora da ocorrência da queimada.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pais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Nome do país onde ocorreu a queimada.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Nome do estado brasileiro onde ocorreu a queimada.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municipio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Nome do município onde ocorreu a queimada.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bioma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Nome do bioma onde ocorreu a queimada.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