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CommerceHub</w:t>
      </w:r>
      <w:r>
        <w:t xml:space="preserve"> </w:t>
      </w:r>
      <w:r>
        <w:t xml:space="preserve">—</w:t>
      </w:r>
      <w:r>
        <w:t xml:space="preserve"> </w:t>
      </w:r>
      <w:r>
        <w:t xml:space="preserve">Documento-base</w:t>
      </w:r>
      <w:r>
        <w:t xml:space="preserve"> </w:t>
      </w:r>
      <w:r>
        <w:t xml:space="preserve">de</w:t>
      </w:r>
      <w:r>
        <w:t xml:space="preserve"> </w:t>
      </w:r>
      <w:r>
        <w:t xml:space="preserve">arquitetura</w:t>
      </w:r>
      <w:r>
        <w:t xml:space="preserve"> </w:t>
      </w:r>
      <w:r>
        <w:t xml:space="preserve">e</w:t>
      </w:r>
      <w:r>
        <w:t xml:space="preserve"> </w:t>
      </w:r>
      <w:r>
        <w:t xml:space="preserve">execução</w:t>
      </w:r>
    </w:p>
    <w:p>
      <w:pPr>
        <w:pStyle w:val="Subtitle"/>
      </w:pPr>
      <w:r>
        <w:t xml:space="preserve">Event-Driven</w:t>
      </w:r>
      <w:r>
        <w:t xml:space="preserve"> </w:t>
      </w:r>
      <w:r>
        <w:t xml:space="preserve">E-Commerce</w:t>
      </w:r>
      <w:r>
        <w:t xml:space="preserve"> </w:t>
      </w:r>
      <w:r>
        <w:t xml:space="preserve">Microservices</w:t>
      </w:r>
      <w:r>
        <w:t xml:space="preserve"> </w:t>
      </w:r>
      <w:r>
        <w:t xml:space="preserve">Platform</w:t>
      </w:r>
    </w:p>
    <w:p>
      <w:pPr>
        <w:pStyle w:val="Date"/>
      </w:pPr>
      <w:r>
        <w:t xml:space="preserve">30/09/2026</w:t>
      </w:r>
    </w:p>
    <w:bookmarkStart w:id="21" w:name="commercehub"/>
    <w:p>
      <w:pPr>
        <w:pStyle w:val="Heading1"/>
      </w:pPr>
      <w:r>
        <w:t xml:space="preserve">CommerceHub</w:t>
      </w:r>
    </w:p>
    <w:p>
      <w:pPr>
        <w:pStyle w:val="FirstParagraph"/>
      </w:pPr>
      <w:r>
        <w:rPr>
          <w:bCs/>
          <w:b/>
        </w:rPr>
        <w:t xml:space="preserve">Event-Driven E-Commerce Microservices Platform</w:t>
      </w:r>
      <w:r>
        <w:t xml:space="preserve"> </w:t>
      </w:r>
      <w:r>
        <w:t xml:space="preserve">— documento-base para projeto de portfólio técnico e</w:t>
      </w:r>
      <w:r>
        <w:t xml:space="preserve"> </w:t>
      </w:r>
      <w:r>
        <w:t xml:space="preserve">aquisição de clientes na Upwork.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— Sprints 1 e 2 concluídas; cancelamento, outbox e deduplicação formalizados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atualizado; pronto para iniciar a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público de portfólio que demonstre Java, Quarkus, microsserviços, Kafka, Oracle, testes, observabilidade, containers, OpenShift e CI/CD/GitOps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Estratégia de 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por sprints, com Definition of Done, contratos de eventos/comandos, ADRs e registro de mudanças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https://github.com/ThiagoGuimaraesRocha/CommerceHub</w:t>
              </w:r>
            </w:hyperlink>
          </w:p>
        </w:tc>
      </w:tr>
    </w:tbl>
    <w:p>
      <w:pPr>
        <w:pStyle w:val="BlockText"/>
      </w:pPr>
      <w:r>
        <w:rPr>
          <w:bCs/>
          <w:b/>
        </w:rPr>
        <w:t xml:space="preserve">Regra de confidencialidade:</w:t>
      </w:r>
      <w:r>
        <w:t xml:space="preserve"> </w:t>
      </w:r>
      <w:r>
        <w:t xml:space="preserve">o projeto deve ser totalmente independente de código, dados, endpoints,</w:t>
      </w:r>
      <w:r>
        <w:t xml:space="preserve"> </w:t>
      </w:r>
      <w:r>
        <w:t xml:space="preserve">nomes de sistemas, regras ou arquitetura proprietária do ambiente profissional. A experiência profissional</w:t>
      </w:r>
      <w:r>
        <w:t xml:space="preserve"> </w:t>
      </w:r>
      <w:r>
        <w:t xml:space="preserve">serve apenas como referência para escolher competências a demonstrar.</w:t>
      </w:r>
    </w:p>
    <w:bookmarkEnd w:id="21"/>
    <w:bookmarkStart w:id="22" w:name="controle-do-documento"/>
    <w:p>
      <w:pPr>
        <w:pStyle w:val="Heading1"/>
      </w:pPr>
      <w:r>
        <w:t xml:space="preserve">1. Controle do documento</w:t>
      </w:r>
    </w:p>
    <w:p>
      <w:pPr>
        <w:pStyle w:val="FirstParagraph"/>
      </w:pPr>
      <w:r>
        <w:t xml:space="preserve">Este arquivo é o ponto de partida oficial do projeto. A fonte versionada fica em</w:t>
      </w:r>
      <w:r>
        <w:t xml:space="preserve"> </w:t>
      </w:r>
      <w:r>
        <w:rPr>
          <w:rStyle w:val="VerbatimChar"/>
        </w:rPr>
        <w:t xml:space="preserve">docs/plano/CommerceHub_Plano_Base_v0.4.md</w:t>
      </w:r>
      <w:r>
        <w:t xml:space="preserve">; o DOCX é gerado a partir dela. Cada atualização relevante</w:t>
      </w:r>
      <w:r>
        <w:t xml:space="preserve"> </w:t>
      </w:r>
      <w:r>
        <w:t xml:space="preserve">incrementa a versão e registra o que mudou.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da 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inicial: escopo, arquitetura, contas, sprints, DDLs, classes e imagens Docker.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editorial: remoção dos marcadores internos de citação e inclusão de referências legíveis e links oficiais.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atualizada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de pedido: InventoryReserved/InventoryReservationFailed, estados do Order, eventos x comandos, processamento idempotente e ação compensatória ReleaseInventory.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Sprints 1 e 2 concluídas com versões reais; decisões da revisão técnica aplicadas; envelope de mensagens; cancelamento com motivo escolhido pelo cliente; tabelas OUTBOX_EVENTS e PROCESSED_EVENTS criadas; classes Kafka movidas da S3 para a S4; endpoint administrativo de estoque; OpenShift local (MicroShift/OKD); Jaeger v2; Postman, OpenAPI e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preencher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Atualizações ao fim das Sprints 3 em diante.</w:t>
            </w:r>
          </w:p>
        </w:tc>
      </w:tr>
    </w:tbl>
    <w:p>
      <w:pPr>
        <w:pStyle w:val="BodyText"/>
      </w:pPr>
      <w:r>
        <w:t xml:space="preserve">Regra de versionamento: incrementar o segundo dígito para alterações de conteúdo sem quebra de escopo e</w:t>
      </w:r>
      <w:r>
        <w:t xml:space="preserve"> </w:t>
      </w:r>
      <w:r>
        <w:t xml:space="preserve">registrar alterações estruturais que mudem arquitetura ou tecnologia antes da implementação correspondente</w:t>
      </w:r>
      <w:r>
        <w:t xml:space="preserve"> </w:t>
      </w:r>
      <w:r>
        <w:t xml:space="preserve">(como ADR em</w:t>
      </w:r>
      <w:r>
        <w:t xml:space="preserve"> </w:t>
      </w:r>
      <w:r>
        <w:rPr>
          <w:rStyle w:val="VerbatimChar"/>
        </w:rPr>
        <w:t xml:space="preserve">docs/adr</w:t>
      </w:r>
      <w:r>
        <w:t xml:space="preserve">).</w:t>
      </w:r>
    </w:p>
    <w:bookmarkEnd w:id="22"/>
    <w:bookmarkStart w:id="25" w:name="visão-geral-e-objetivo"/>
    <w:p>
      <w:pPr>
        <w:pStyle w:val="Heading1"/>
      </w:pPr>
      <w:r>
        <w:t xml:space="preserve">2. Visão geral e objetivo</w:t>
      </w:r>
    </w:p>
    <w:p>
      <w:pPr>
        <w:pStyle w:val="FirstParagraph"/>
      </w:pPr>
      <w:r>
        <w:t xml:space="preserve">O CommerceHub é uma plataforma de e-commerce demonstrativa, orientada a eventos, formada por microsserviços</w:t>
      </w:r>
      <w:r>
        <w:t xml:space="preserve"> </w:t>
      </w:r>
      <w:r>
        <w:t xml:space="preserve">Java/Quarkus que se comunicam por APIs REST e Apache Kafka. O projeto é deliberadamente pequeno no domínio,</w:t>
      </w:r>
      <w:r>
        <w:t xml:space="preserve"> </w:t>
      </w:r>
      <w:r>
        <w:t xml:space="preserve">mas rico em engenharia de software para funcionar como prova pública de competência técnica.</w:t>
      </w:r>
    </w:p>
    <w:bookmarkStart w:id="23" w:name="objetivos"/>
    <w:p>
      <w:pPr>
        <w:pStyle w:val="Heading2"/>
      </w:pPr>
      <w:r>
        <w:t xml:space="preserve">2.1 Objetivos</w:t>
      </w:r>
    </w:p>
    <w:p>
      <w:pPr>
        <w:numPr>
          <w:ilvl w:val="0"/>
          <w:numId w:val="1001"/>
        </w:numPr>
        <w:pStyle w:val="Compact"/>
      </w:pPr>
      <w:r>
        <w:t xml:space="preserve">Demonstrar experiência prática com Java e Quarkus em backend.</w:t>
      </w:r>
    </w:p>
    <w:p>
      <w:pPr>
        <w:numPr>
          <w:ilvl w:val="0"/>
          <w:numId w:val="1001"/>
        </w:numPr>
        <w:pStyle w:val="Compact"/>
      </w:pPr>
      <w:r>
        <w:t xml:space="preserve">Demonstrar arquitetura de microsserviços e comunicação síncrona e assíncrona.</w:t>
      </w:r>
    </w:p>
    <w:p>
      <w:pPr>
        <w:numPr>
          <w:ilvl w:val="0"/>
          <w:numId w:val="1001"/>
        </w:numPr>
        <w:pStyle w:val="Compact"/>
      </w:pPr>
      <w:r>
        <w:t xml:space="preserve">Demonstrar Kafka, idempotência e tratamento de falhas em processamento de eventos.</w:t>
      </w:r>
    </w:p>
    <w:p>
      <w:pPr>
        <w:numPr>
          <w:ilvl w:val="0"/>
          <w:numId w:val="1001"/>
        </w:numPr>
        <w:pStyle w:val="Compact"/>
      </w:pPr>
      <w:r>
        <w:t xml:space="preserve">Demonstrar Oracle/SQL, testes unitários, testes de API e testes de integração.</w:t>
      </w:r>
    </w:p>
    <w:p>
      <w:pPr>
        <w:numPr>
          <w:ilvl w:val="0"/>
          <w:numId w:val="1001"/>
        </w:numPr>
        <w:pStyle w:val="Compact"/>
      </w:pPr>
      <w:r>
        <w:t xml:space="preserve">Demonstrar containers, OpenShift, CI/CD, GitOps e observabilidade distribuída.</w:t>
      </w:r>
    </w:p>
    <w:p>
      <w:pPr>
        <w:numPr>
          <w:ilvl w:val="0"/>
          <w:numId w:val="1001"/>
        </w:numPr>
        <w:pStyle w:val="Compact"/>
      </w:pPr>
      <w:r>
        <w:t xml:space="preserve">Produzir documentação, diagramas, decisões arquiteturais e evidências visuais utilizáveis na Upwork.</w:t>
      </w:r>
    </w:p>
    <w:bookmarkEnd w:id="23"/>
    <w:bookmarkStart w:id="24" w:name="fora-do-escopo-inicial"/>
    <w:p>
      <w:pPr>
        <w:pStyle w:val="Heading2"/>
      </w:pPr>
      <w:r>
        <w:t xml:space="preserve">2.2 Fora do escopo inicial</w:t>
      </w:r>
    </w:p>
    <w:p>
      <w:pPr>
        <w:numPr>
          <w:ilvl w:val="0"/>
          <w:numId w:val="1002"/>
        </w:numPr>
        <w:pStyle w:val="Compact"/>
      </w:pPr>
      <w:r>
        <w:t xml:space="preserve">Frontend web ou aplicativo mobile.</w:t>
      </w:r>
    </w:p>
    <w:p>
      <w:pPr>
        <w:numPr>
          <w:ilvl w:val="0"/>
          <w:numId w:val="1002"/>
        </w:numPr>
        <w:pStyle w:val="Compact"/>
      </w:pPr>
      <w:r>
        <w:t xml:space="preserve">Pagamento real com provedor externo.</w:t>
      </w:r>
    </w:p>
    <w:p>
      <w:pPr>
        <w:numPr>
          <w:ilvl w:val="0"/>
          <w:numId w:val="1002"/>
        </w:numPr>
        <w:pStyle w:val="Compact"/>
      </w:pPr>
      <w:r>
        <w:t xml:space="preserve">Integrações com empresas reais ou credenciais reais.</w:t>
      </w:r>
    </w:p>
    <w:p>
      <w:pPr>
        <w:numPr>
          <w:ilvl w:val="0"/>
          <w:numId w:val="1002"/>
        </w:numPr>
        <w:pStyle w:val="Compact"/>
      </w:pPr>
      <w:r>
        <w:t xml:space="preserve">Service mesh, Terraform, AWS/GCP e infraestrutura pública de produção.</w:t>
      </w:r>
    </w:p>
    <w:p>
      <w:pPr>
        <w:numPr>
          <w:ilvl w:val="0"/>
          <w:numId w:val="1002"/>
        </w:numPr>
        <w:pStyle w:val="Compact"/>
      </w:pPr>
      <w:r>
        <w:t xml:space="preserve">Dezenas de microsserviços ou modelagem de domínio excessivamente complexa.</w:t>
      </w:r>
    </w:p>
    <w:p>
      <w:pPr>
        <w:pStyle w:val="BlockText"/>
      </w:pPr>
      <w:r>
        <w:rPr>
          <w:bCs/>
          <w:b/>
        </w:rPr>
        <w:t xml:space="preserve">Princípio de escopo:</w:t>
      </w:r>
      <w:r>
        <w:t xml:space="preserve"> </w:t>
      </w:r>
      <w:r>
        <w:t xml:space="preserve">a plataforma deve demonstrar engenharia suficiente para gerar credibilidade sem</w:t>
      </w:r>
      <w:r>
        <w:t xml:space="preserve"> </w:t>
      </w:r>
      <w:r>
        <w:t xml:space="preserve">se transformar em um produto comercial completo. Pagamento e notificação ficam como extensões futuras, não</w:t>
      </w:r>
      <w:r>
        <w:t xml:space="preserve"> </w:t>
      </w:r>
      <w:r>
        <w:t xml:space="preserve">como bloqueadores do MVP.</w:t>
      </w:r>
    </w:p>
    <w:bookmarkEnd w:id="24"/>
    <w:bookmarkEnd w:id="25"/>
    <w:bookmarkStart w:id="27" w:name="X1b36ab9bcd29d7260d28ccd9b7a55c2c46d2a64"/>
    <w:p>
      <w:pPr>
        <w:pStyle w:val="Heading1"/>
      </w:pPr>
      <w:r>
        <w:t xml:space="preserve">3. Posicionamento profissional usado como referência</w:t>
      </w:r>
    </w:p>
    <w:p>
      <w:pPr>
        <w:pStyle w:val="FirstParagraph"/>
      </w:pPr>
      <w:r>
        <w:t xml:space="preserve">O projeto sustenta o posicionamento comercial do profissional na Upwork, sem atribuir experiência em</w:t>
      </w:r>
      <w:r>
        <w:t xml:space="preserve"> </w:t>
      </w:r>
      <w:r>
        <w:t xml:space="preserve">tecnologias que não fazem parte do histórico informado. Dados pessoais de disponibilidade e idioma ficam</w:t>
      </w:r>
      <w:r>
        <w:t xml:space="preserve"> </w:t>
      </w:r>
      <w:r>
        <w:t xml:space="preserve">fora da versão pública deste documento.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Backend Developer | Quarkus | Microservices | Kafka | REST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Experiência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 anos de experiência profissional desde dezembro de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 pontual em 2020 e stack principal profissional desde maio de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Experiência profissional diária desde maio de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Integrações HTTP/RESTful entre APIs em ambiente corporativo de cloud privada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Containers/Plataforma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Contêineres em clusters OpenShift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JUnit, Mockito, REST Assured e testes de integração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Maven, Jenkins, GitHub Actions e Argo 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Grafana, Prometheus, OpenTelemetry e Jaeger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e GitLab</w:t>
            </w:r>
          </w:p>
        </w:tc>
      </w:tr>
    </w:tbl>
    <w:bookmarkStart w:id="26" w:name="stack-comercial"/>
    <w:p>
      <w:pPr>
        <w:pStyle w:val="Heading2"/>
      </w:pPr>
      <w:r>
        <w:t xml:space="preserve">3.1 Stack comercial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Quarkus, Microservices, REST/HTTP, API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Oracle,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Containers/Platform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Containers, Docker, OpenShift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JUnit, Mockito, REST Assured, Integration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Maven, Jenkins, GitHub Actions, Argo 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OpenTelemetry, Jaeger, Prometheus,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GitHub, GitLab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Posicionamento:</w:t>
      </w:r>
      <w:r>
        <w:t xml:space="preserve"> </w:t>
      </w:r>
      <w:r>
        <w:t xml:space="preserve">Spring Boot não é tratado como competência principal, pois não há experiência</w:t>
      </w:r>
      <w:r>
        <w:t xml:space="preserve"> </w:t>
      </w:r>
      <w:r>
        <w:t xml:space="preserve">profissional informada no ecossistema Spring.</w:t>
      </w:r>
    </w:p>
    <w:bookmarkEnd w:id="26"/>
    <w:bookmarkEnd w:id="27"/>
    <w:bookmarkStart w:id="29" w:name="contas-e-plataformas-necessárias"/>
    <w:p>
      <w:pPr>
        <w:pStyle w:val="Heading1"/>
      </w:pPr>
      <w:r>
        <w:t xml:space="preserve">4. Contas e plataformas necessárias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Obrigatoriedade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Código, Issues, documentação, GitHub Actions e GHCR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da publicação do portfólio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profissional e aquisição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 para monetização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Hat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7/8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Sandbox ou OpenShift Local apenas para capturas do console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leitura de imagens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imagem comunitária Oracle Free não exige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Instância local para pipeline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Argo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 dentro do cluster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local no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Grafana/Prometheus/Jaeger/OpenTelemetry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</w:tbl>
    <w:bookmarkStart w:id="28" w:name="verificações-das-plataformas"/>
    <w:p>
      <w:pPr>
        <w:pStyle w:val="Heading2"/>
      </w:pPr>
      <w:r>
        <w:t xml:space="preserve">4.1 Verificações das plataformas</w:t>
      </w:r>
    </w:p>
    <w:p>
      <w:pPr>
        <w:numPr>
          <w:ilvl w:val="0"/>
          <w:numId w:val="1003"/>
        </w:numPr>
        <w:pStyle w:val="Compact"/>
      </w:pPr>
      <w:r>
        <w:t xml:space="preserve">GitHub: conta pessoal com e-mail verificado e 2FA recomendada. O GitHub Container Registry (GHCR) armazena</w:t>
      </w:r>
      <w:r>
        <w:t xml:space="preserve"> </w:t>
      </w:r>
      <w:r>
        <w:t xml:space="preserve">imagens OCI e integra com GitHub Actions via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Upwork: um único login de freelancer; perfil completo antes das propostas.</w:t>
      </w:r>
    </w:p>
    <w:p>
      <w:pPr>
        <w:numPr>
          <w:ilvl w:val="0"/>
          <w:numId w:val="1003"/>
        </w:numPr>
        <w:pStyle w:val="Compact"/>
      </w:pPr>
      <w:r>
        <w:t xml:space="preserve">OpenShift: o ambiente principal passa a ser local (MicroShift/OKD, seção 14). O Developer Sandbox (gratuito,</w:t>
      </w:r>
      <w:r>
        <w:t xml:space="preserve"> </w:t>
      </w:r>
      <w:r>
        <w:t xml:space="preserve">janela de 30 dias, cotas limitadas) fica apenas como opção para capturas do console web.</w:t>
      </w:r>
    </w:p>
    <w:p>
      <w:pPr>
        <w:numPr>
          <w:ilvl w:val="0"/>
          <w:numId w:val="1003"/>
        </w:numPr>
        <w:pStyle w:val="Compact"/>
      </w:pPr>
      <w:r>
        <w:t xml:space="preserve">Oracle local: imagem</w:t>
      </w:r>
      <w:r>
        <w:t xml:space="preserve"> </w:t>
      </w:r>
      <w:r>
        <w:rPr>
          <w:rStyle w:val="VerbatimChar"/>
        </w:rPr>
        <w:t xml:space="preserve">gvenzl/oracle-free</w:t>
      </w:r>
      <w:r>
        <w:t xml:space="preserve"> </w:t>
      </w:r>
      <w:r>
        <w:t xml:space="preserve">(repositório de scripts:</w:t>
      </w:r>
      <w:r>
        <w:t xml:space="preserve"> </w:t>
      </w:r>
      <w:r>
        <w:rPr>
          <w:rStyle w:val="VerbatimChar"/>
        </w:rPr>
        <w:t xml:space="preserve">gvenzl/oci-oracle-free</w:t>
      </w:r>
      <w:r>
        <w:t xml:space="preserve"> </w:t>
      </w:r>
      <w:r>
        <w:t xml:space="preserve">no GitHub),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23.26.3-slim-faststart</w:t>
      </w:r>
      <w:r>
        <w:t xml:space="preserve"> </w:t>
      </w:r>
      <w:r>
        <w:t xml:space="preserve">fixada por digest.</w:t>
      </w:r>
    </w:p>
    <w:bookmarkEnd w:id="28"/>
    <w:bookmarkEnd w:id="29"/>
    <w:bookmarkStart w:id="40" w:name="arquitetura-alvo"/>
    <w:p>
      <w:pPr>
        <w:pStyle w:val="Heading1"/>
      </w:pPr>
      <w:r>
        <w:t xml:space="preserve">5. Arquitetura alvo</w:t>
      </w:r>
    </w:p>
    <w:p>
      <w:pPr>
        <w:pStyle w:val="FirstParagraph"/>
      </w:pPr>
      <w:r>
        <w:t xml:space="preserve">Quatro microsserviços implementáveis no MVP e dois componentes de extensão futura (Payment Service e</w:t>
      </w:r>
      <w:r>
        <w:t xml:space="preserve"> </w:t>
      </w:r>
      <w:r>
        <w:t xml:space="preserve">Notification Service). O fluxo de negócio segue uma Saga de pedido coreografada: o Order Service é o único</w:t>
      </w:r>
      <w:r>
        <w:t xml:space="preserve"> </w:t>
      </w:r>
      <w:r>
        <w:t xml:space="preserve">proprietário do estado do pedido; o Inventory Service é o único proprietário do estoque; nenhum serviço</w:t>
      </w:r>
      <w:r>
        <w:t xml:space="preserve"> </w:t>
      </w:r>
      <w:r>
        <w:t xml:space="preserve">altera o banco de outro.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OpenShift Route / future API Gateway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+---------------------+---------------------+</w:t>
      </w:r>
      <w:r>
        <w:br/>
      </w:r>
      <w:r>
        <w:rPr>
          <w:rStyle w:val="VerbatimChar"/>
        </w:rPr>
        <w:t xml:space="preserve">  |                     |                     |</w:t>
      </w:r>
      <w:r>
        <w:br/>
      </w:r>
      <w:r>
        <w:rPr>
          <w:rStyle w:val="VerbatimChar"/>
        </w:rPr>
        <w:t xml:space="preserve">User Service      Product Service &lt;--REST-- Order Service</w:t>
      </w:r>
      <w:r>
        <w:br/>
      </w:r>
      <w:r>
        <w:rPr>
          <w:rStyle w:val="VerbatimChar"/>
        </w:rPr>
        <w:t xml:space="preserve">  |                     |                     |      ^</w:t>
      </w:r>
      <w:r>
        <w:br/>
      </w:r>
      <w:r>
        <w:rPr>
          <w:rStyle w:val="VerbatimChar"/>
        </w:rPr>
        <w:t xml:space="preserve">USER_SCHEMA       PRODUCT_SCHEMA     OrderConfirmed  |  InventoryReserved /</w:t>
      </w:r>
      <w:r>
        <w:br/>
      </w:r>
      <w:r>
        <w:rPr>
          <w:rStyle w:val="VerbatimChar"/>
        </w:rPr>
        <w:t xml:space="preserve">                                  OrderCancelled     |  InventoryReservationFailed /</w:t>
      </w:r>
      <w:r>
        <w:br/>
      </w:r>
      <w:r>
        <w:rPr>
          <w:rStyle w:val="VerbatimChar"/>
        </w:rPr>
        <w:t xml:space="preserve">                                  ReleaseInventory   |  InventoryReleased</w:t>
      </w:r>
      <w:r>
        <w:br/>
      </w:r>
      <w:r>
        <w:rPr>
          <w:rStyle w:val="VerbatimChar"/>
        </w:rPr>
        <w:t xml:space="preserve">                                            v        |</w:t>
      </w:r>
      <w:r>
        <w:br/>
      </w:r>
      <w:r>
        <w:rPr>
          <w:rStyle w:val="VerbatimChar"/>
        </w:rPr>
        <w:t xml:space="preserve">                                         +--------------+</w:t>
      </w:r>
      <w:r>
        <w:br/>
      </w:r>
      <w:r>
        <w:rPr>
          <w:rStyle w:val="VerbatimChar"/>
        </w:rPr>
        <w:t xml:space="preserve">                                         |    Kafka     |</w:t>
      </w:r>
      <w:r>
        <w:br/>
      </w:r>
      <w:r>
        <w:rPr>
          <w:rStyle w:val="VerbatimChar"/>
        </w:rPr>
        <w:t xml:space="preserve">                                         +--------------+</w:t>
      </w:r>
      <w:r>
        <w:br/>
      </w:r>
      <w:r>
        <w:rPr>
          <w:rStyle w:val="VerbatimChar"/>
        </w:rPr>
        <w:t xml:space="preserve">                                            |        ^</w:t>
      </w:r>
      <w:r>
        <w:br/>
      </w:r>
      <w:r>
        <w:rPr>
          <w:rStyle w:val="VerbatimChar"/>
        </w:rPr>
        <w:t xml:space="preserve">                                            v        |</w:t>
      </w:r>
      <w:r>
        <w:br/>
      </w:r>
      <w:r>
        <w:rPr>
          <w:rStyle w:val="VerbatimChar"/>
        </w:rPr>
        <w:t xml:space="preserve">                                        Inventory Service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INVENTORY_SCHEMA</w:t>
      </w:r>
      <w:r>
        <w:br/>
      </w:r>
      <w:r>
        <w:br/>
      </w:r>
      <w:r>
        <w:rPr>
          <w:rStyle w:val="VerbatimChar"/>
        </w:rPr>
        <w:t xml:space="preserve">Futuro: Order Service --PaymentRequested--&gt; Payment Service --PaymentApproved/PaymentFailed--&gt; Order Service</w:t>
      </w:r>
    </w:p>
    <w:bookmarkStart w:id="30" w:name="princípios-arquiteturais"/>
    <w:p>
      <w:pPr>
        <w:pStyle w:val="Heading2"/>
      </w:pPr>
      <w:r>
        <w:t xml:space="preserve">5.1 Princípios arquiteturais</w:t>
      </w:r>
    </w:p>
    <w:p>
      <w:pPr>
        <w:numPr>
          <w:ilvl w:val="0"/>
          <w:numId w:val="1004"/>
        </w:numPr>
        <w:pStyle w:val="Compact"/>
      </w:pPr>
      <w:r>
        <w:t xml:space="preserve">Database-per-service: cada microsserviço possui seu próprio schema e não acessa tabelas de outro serviço.</w:t>
      </w:r>
    </w:p>
    <w:p>
      <w:pPr>
        <w:numPr>
          <w:ilvl w:val="0"/>
          <w:numId w:val="1004"/>
        </w:numPr>
        <w:pStyle w:val="Compact"/>
      </w:pPr>
      <w:r>
        <w:t xml:space="preserve">Contratos HTTP explícitos e versionados (</w:t>
      </w:r>
      <w:r>
        <w:rPr>
          <w:rStyle w:val="VerbatimChar"/>
        </w:rPr>
        <w:t xml:space="preserve">/api/v1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Mensagens Kafka em JSON com envelope único e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único (seção 5.7).</w:t>
      </w:r>
    </w:p>
    <w:p>
      <w:pPr>
        <w:numPr>
          <w:ilvl w:val="0"/>
          <w:numId w:val="1004"/>
        </w:numPr>
        <w:pStyle w:val="Compact"/>
      </w:pPr>
      <w:r>
        <w:t xml:space="preserve">Transactional Outbox para publicar mensagens na mesma transação da mudança de negócio.</w:t>
      </w:r>
    </w:p>
    <w:p>
      <w:pPr>
        <w:numPr>
          <w:ilvl w:val="0"/>
          <w:numId w:val="1004"/>
        </w:numPr>
        <w:pStyle w:val="Compact"/>
      </w:pPr>
      <w:r>
        <w:t xml:space="preserve">Consumidores idempotentes, deduplicando por</w:t>
      </w:r>
      <w:r>
        <w:t xml:space="preserve"> </w:t>
      </w:r>
      <w:r>
        <w:rPr>
          <w:rStyle w:val="VerbatimChar"/>
        </w:rPr>
        <w:t xml:space="preserve">(eventId, consumerName)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Falhas de dependências tratadas com timeout, retry, circuit breaker e fila de erros (DLQ).</w:t>
      </w:r>
    </w:p>
    <w:p>
      <w:pPr>
        <w:numPr>
          <w:ilvl w:val="0"/>
          <w:numId w:val="1004"/>
        </w:numPr>
        <w:pStyle w:val="Compact"/>
      </w:pPr>
      <w:r>
        <w:t xml:space="preserve">Observabilidade como requisito de qualidade.</w:t>
      </w:r>
    </w:p>
    <w:p>
      <w:pPr>
        <w:numPr>
          <w:ilvl w:val="0"/>
          <w:numId w:val="1004"/>
        </w:numPr>
        <w:pStyle w:val="Compact"/>
      </w:pPr>
      <w:r>
        <w:t xml:space="preserve">Nenhum segredo persistido no Git; uso de Secret/variáveis de ambiente.</w:t>
      </w:r>
    </w:p>
    <w:bookmarkEnd w:id="30"/>
    <w:bookmarkStart w:id="31" w:name="serviços-e-responsabilidades"/>
    <w:p>
      <w:pPr>
        <w:pStyle w:val="Heading2"/>
      </w:pPr>
      <w:r>
        <w:t xml:space="preserve">5.2 Serviços e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Cadastro/consulta de clientes e autenticação demonstrativa com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Catálogo, preço, categoria e estado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Pedidos, itens, cálculo, ciclo de vida e cancelamento; coordena a saga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REST client + Kafka producer/consumer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Estoque, endpoint administrativo de saldo, reservas e liberações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Kafka producer/consumer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</w:tbl>
    <w:bookmarkEnd w:id="31"/>
    <w:bookmarkStart w:id="32" w:name="fluxo-de-negócio-principal"/>
    <w:p>
      <w:pPr>
        <w:pStyle w:val="Heading2"/>
      </w:pPr>
      <w:r>
        <w:t xml:space="preserve">5.3 Fluxo de negócio principal</w:t>
      </w:r>
    </w:p>
    <w:p>
      <w:pPr>
        <w:numPr>
          <w:ilvl w:val="0"/>
          <w:numId w:val="1005"/>
        </w:numPr>
        <w:pStyle w:val="Compact"/>
      </w:pP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/api/v1/orders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Order Service valida itens e obtém preço do Product Service (REST).</w:t>
      </w:r>
    </w:p>
    <w:p>
      <w:pPr>
        <w:numPr>
          <w:ilvl w:val="0"/>
          <w:numId w:val="1005"/>
        </w:numPr>
        <w:pStyle w:val="Compact"/>
      </w:pPr>
      <w:r>
        <w:t xml:space="preserve">Order Service persiste ORDER + ORDER_ITEM com status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/api/v1/orders/{id}/confirm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Order Service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 </w:t>
      </w:r>
      <w:r>
        <w:t xml:space="preserve">e grava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no outbox na mesma transação.</w:t>
      </w:r>
    </w:p>
    <w:p>
      <w:pPr>
        <w:numPr>
          <w:ilvl w:val="0"/>
          <w:numId w:val="1005"/>
        </w:numPr>
        <w:pStyle w:val="Compact"/>
      </w:pPr>
      <w:r>
        <w:t xml:space="preserve">O relay publica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; o Inventory Service consome, verifica disponibilidade e reserva (tudo ou nada).</w:t>
      </w:r>
    </w:p>
    <w:p>
      <w:pPr>
        <w:numPr>
          <w:ilvl w:val="0"/>
          <w:numId w:val="1005"/>
        </w:numPr>
        <w:pStyle w:val="Compact"/>
      </w:pPr>
      <w:r>
        <w:t xml:space="preserve">Inventory Service grava no outbox</w:t>
      </w:r>
      <w:r>
        <w:t xml:space="preserve"> </w:t>
      </w:r>
      <w:r>
        <w:rPr>
          <w:rStyle w:val="VerbatimChar"/>
        </w:rPr>
        <w:t xml:space="preserve">InventoryReserved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InventoryReservationFailed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Order Service consome o evento e altera somente o estado do próprio pedido.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InventoryReserved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 </w:t>
      </w:r>
      <w:r>
        <w:t xml:space="preserve">(na evolução com pagamento,</w:t>
      </w:r>
      <w:r>
        <w:t xml:space="preserve"> </w:t>
      </w:r>
      <w:r>
        <w:rPr>
          <w:rStyle w:val="VerbatimChar"/>
        </w:rPr>
        <w:t xml:space="preserve">PaymentRequested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InventoryReservationFailed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cancelled_by = SYSTEM</w:t>
      </w:r>
      <w:r>
        <w:t xml:space="preserve">, motivo</w:t>
      </w:r>
      <w:r>
        <w:t xml:space="preserve"> </w:t>
      </w:r>
      <w:r>
        <w:rPr>
          <w:rStyle w:val="VerbatimChar"/>
        </w:rPr>
        <w:t xml:space="preserve">INSUFFICIENT_STOCK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UNKNOWN_PRODUCT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Cancelamento pelo cliente (seção 5.4.3): em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, gera</w:t>
      </w:r>
      <w:r>
        <w:t xml:space="preserve"> </w:t>
      </w:r>
      <w:r>
        <w:rPr>
          <w:rStyle w:val="VerbatimChar"/>
        </w:rPr>
        <w:t xml:space="preserve">OrderCancelled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Dedupe por</w:t>
      </w:r>
      <w:r>
        <w:t xml:space="preserve"> </w:t>
      </w:r>
      <w:r>
        <w:rPr>
          <w:rStyle w:val="VerbatimChar"/>
        </w:rPr>
        <w:t xml:space="preserve">(eventId, consumerName)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PROCESSED_EVENTS</w:t>
      </w:r>
      <w:r>
        <w:t xml:space="preserve"> </w:t>
      </w:r>
      <w:r>
        <w:t xml:space="preserve">impede efeitos duplicados.</w:t>
      </w:r>
    </w:p>
    <w:bookmarkEnd w:id="32"/>
    <w:bookmarkStart w:id="36" w:name="saga-do-pedido-e-transições-de-estado"/>
    <w:p>
      <w:pPr>
        <w:pStyle w:val="Heading2"/>
      </w:pPr>
      <w:r>
        <w:t xml:space="preserve">5.4 Saga do pedido e transições de estado</w:t>
      </w:r>
    </w:p>
    <w:p>
      <w:pPr>
        <w:pStyle w:val="SourceCode"/>
      </w:pPr>
      <w:r>
        <w:rPr>
          <w:rStyle w:val="VerbatimChar"/>
        </w:rPr>
        <w:t xml:space="preserve">CREATED -&gt; CONFIRMED -&gt; INVENTORY_RESERVED -&gt; PAYMENT_PENDING (futuro) -&gt; PAYMENT_APPROVED (futuro) -&gt; COMPLETED (futuro)</w:t>
      </w:r>
      <w:r>
        <w:br/>
      </w:r>
      <w:r>
        <w:br/>
      </w:r>
      <w:r>
        <w:rPr>
          <w:rStyle w:val="VerbatimChar"/>
        </w:rPr>
        <w:t xml:space="preserve">CREATED            -&gt; CANCELLED   (cliente; sem efeitos colaterais)</w:t>
      </w:r>
      <w:r>
        <w:br/>
      </w:r>
      <w:r>
        <w:rPr>
          <w:rStyle w:val="VerbatimChar"/>
        </w:rPr>
        <w:t xml:space="preserve">CONFIRMED          -&gt; CANCELLED   (sistema: InventoryReservationFailed)</w:t>
      </w:r>
      <w:r>
        <w:br/>
      </w:r>
      <w:r>
        <w:rPr>
          <w:rStyle w:val="VerbatimChar"/>
        </w:rPr>
        <w:t xml:space="preserve">INVENTORY_RESERVED -&gt; CANCELLED   (cliente, ou sistema: PaymentFailed futuro) + ReleaseInventory</w:t>
      </w:r>
    </w:p>
    <w:p>
      <w:pPr>
        <w:pStyle w:val="FirstParagraph"/>
      </w:pPr>
      <w:r>
        <w:t xml:space="preserve">O cliente não pode cancelar em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(reserva em andamento): resposta 409</w:t>
      </w:r>
      <w:r>
        <w:t xml:space="preserve"> </w:t>
      </w:r>
      <w:r>
        <w:rPr>
          <w:rStyle w:val="VerbatimChar"/>
        </w:rPr>
        <w:t xml:space="preserve">order-awaiting-inventory</w:t>
      </w:r>
      <w:r>
        <w:t xml:space="preserve">.</w:t>
      </w:r>
    </w:p>
    <w:bookmarkStart w:id="33" w:name="eventos-fatos"/>
    <w:p>
      <w:pPr>
        <w:pStyle w:val="Heading3"/>
      </w:pPr>
      <w:r>
        <w:t xml:space="preserve">5.4.1 Eventos (fatos)</w:t>
      </w:r>
    </w:p>
    <w:p>
      <w:pPr>
        <w:pStyle w:val="FirstParagraph"/>
      </w:pPr>
      <w:r>
        <w:t xml:space="preserve">OrderConfirmed, OrderCancelled, OrderCompleted, InventoryReserved, InventoryReservationFailed,</w:t>
      </w:r>
      <w:r>
        <w:t xml:space="preserve"> </w:t>
      </w:r>
      <w:r>
        <w:t xml:space="preserve">InventoryReleased, PaymentApproved (futuro), PaymentFailed (futuro).</w:t>
      </w:r>
    </w:p>
    <w:bookmarkEnd w:id="33"/>
    <w:bookmarkStart w:id="34" w:name="comandos-intenção"/>
    <w:p>
      <w:pPr>
        <w:pStyle w:val="Heading3"/>
      </w:pPr>
      <w:r>
        <w:t xml:space="preserve">5.4.2 Comandos (intenção)</w:t>
      </w:r>
    </w:p>
    <w:p>
      <w:pPr>
        <w:pStyle w:val="FirstParagraph"/>
      </w:pPr>
      <w:r>
        <w:t xml:space="preserve">ReleaseInventory e PaymentRequested (futuro). Um comando é uma solicitação ao serviço dono do recurso, que</w:t>
      </w:r>
      <w:r>
        <w:t xml:space="preserve"> </w:t>
      </w:r>
      <w:r>
        <w:t xml:space="preserve">responde com um evento.</w:t>
      </w:r>
    </w:p>
    <w:bookmarkEnd w:id="34"/>
    <w:bookmarkStart w:id="35" w:name="X345fcf259c17db4c9ef816f539bf65d309417fa"/>
    <w:p>
      <w:pPr>
        <w:pStyle w:val="Heading3"/>
      </w:pPr>
      <w:r>
        <w:t xml:space="preserve">5.4.3 Cancelamento do pedido e motivo escolhido pelo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Selecionável pelo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CHANGED_MIND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ORDERED_BY_MISTAKE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FOUND_BETTER_PRICE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DELIVERY_TIME_TOO_LONG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(até 500 caracteres)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/api/v1/orders/cancellation-reasons</w:t>
      </w:r>
      <w:r>
        <w:t xml:space="preserve">: lista os motivos selecionáveis com rótulo de exibição.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/api/v1/orders/{id}/cancel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 "reasonCode": "CHANGED_MIND", "note": "opcional" 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observação livre fica apenas no</w:t>
      </w:r>
      <w:r>
        <w:t xml:space="preserve"> </w:t>
      </w:r>
      <w:r>
        <w:rPr>
          <w:rStyle w:val="VerbatimChar"/>
        </w:rPr>
        <w:t xml:space="preserve">ORDER_SCHEMA</w:t>
      </w:r>
      <w:r>
        <w:t xml:space="preserve">; não é publicada em eventos.</w:t>
      </w:r>
    </w:p>
    <w:bookmarkEnd w:id="35"/>
    <w:bookmarkEnd w:id="36"/>
    <w:bookmarkStart w:id="37" w:name="tópicos-kafka"/>
    <w:p>
      <w:pPr>
        <w:pStyle w:val="Heading2"/>
      </w:pPr>
      <w:r>
        <w:t xml:space="preserve">5.5 Tópicos Kafka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Consumidor (grupo)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commerce.order.events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OrderConfirmed, OrderCancelled, OrderCompleted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commerce.inventory.events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InventoryReserved, InventoryReservationFailed, InventoryReleased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commerce.inventory.commands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commerce.payment.commands</w:t>
            </w:r>
            <w:r>
              <w:t xml:space="preserve"> </w:t>
            </w:r>
            <w:r>
              <w:t xml:space="preserve">(futuro)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commerce.payment.events</w:t>
            </w:r>
            <w:r>
              <w:t xml:space="preserve"> </w:t>
            </w:r>
            <w:r>
              <w:t xml:space="preserve">(futuro)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PaymentApproved, PaymentFailed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</w:tr>
    </w:tbl>
    <w:p>
      <w:pPr>
        <w:pStyle w:val="BodyText"/>
      </w:pPr>
      <w:r>
        <w:t xml:space="preserve">Cada tópico consumido tem um tópico de erros</w:t>
      </w:r>
      <w:r>
        <w:t xml:space="preserve"> </w:t>
      </w:r>
      <w:r>
        <w:rPr>
          <w:rStyle w:val="VerbatimChar"/>
        </w:rPr>
        <w:t xml:space="preserve">&lt;tópico&gt;.dlq</w:t>
      </w:r>
      <w:r>
        <w:t xml:space="preserve">. Chave do registro Kafka: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.</w:t>
      </w:r>
    </w:p>
    <w:bookmarkEnd w:id="37"/>
    <w:bookmarkStart w:id="38" w:name="Xde26226dca72afdb828ef12884bc8f38ae46297"/>
    <w:p>
      <w:pPr>
        <w:pStyle w:val="Heading2"/>
      </w:pPr>
      <w:r>
        <w:t xml:space="preserve">5.6 Idempotência, outbox e ações compensatórias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OUTBOX_EVENTS</w:t>
      </w:r>
      <w:r>
        <w:t xml:space="preserve"> </w:t>
      </w:r>
      <w:r>
        <w:t xml:space="preserve">(ORDER_SCHEMA e INVENTORY_SCHEMA): a mensagem completa é gravada na mesma transação da</w:t>
      </w:r>
      <w:r>
        <w:t xml:space="preserve"> </w:t>
      </w:r>
      <w:r>
        <w:t xml:space="preserve">mudança de negócio; um relay agendado publica as linhas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 marca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 Após 10 tentativas</w:t>
      </w:r>
      <w:r>
        <w:t xml:space="preserve"> </w:t>
      </w:r>
      <w:r>
        <w:t xml:space="preserve">a linha vira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 é sinalizada por health check e métrica.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PROCESSED_EVENTS</w:t>
      </w:r>
      <w:r>
        <w:t xml:space="preserve"> </w:t>
      </w:r>
      <w:r>
        <w:t xml:space="preserve">(ORDER_SCHEMA e INVENTORY_SCHEMA): o consumidor insere</w:t>
      </w:r>
      <w:r>
        <w:t xml:space="preserve"> </w:t>
      </w:r>
      <w:r>
        <w:rPr>
          <w:rStyle w:val="VerbatimChar"/>
        </w:rPr>
        <w:t xml:space="preserve">(eventId, consumerName)</w:t>
      </w:r>
      <w:r>
        <w:t xml:space="preserve"> </w:t>
      </w:r>
      <w:r>
        <w:t xml:space="preserve">na</w:t>
      </w:r>
      <w:r>
        <w:t xml:space="preserve"> </w:t>
      </w:r>
      <w:r>
        <w:t xml:space="preserve">mesma transação do efeito de negócio; chave duplicada significa</w:t>
      </w:r>
      <w:r>
        <w:t xml:space="preserve"> </w:t>
      </w:r>
      <w:r>
        <w:t xml:space="preserve">“</w:t>
      </w:r>
      <w:r>
        <w:t xml:space="preserve">já processado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Compensação: cancelamento após reserva (cliente ou pagamento recusado) gera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; o Inventory</w:t>
      </w:r>
      <w:r>
        <w:t xml:space="preserve"> </w:t>
      </w:r>
      <w:r>
        <w:t xml:space="preserve">Service libera e responde</w:t>
      </w:r>
      <w:r>
        <w:t xml:space="preserve"> </w:t>
      </w:r>
      <w:r>
        <w:rPr>
          <w:rStyle w:val="VerbatimChar"/>
        </w:rPr>
        <w:t xml:space="preserve">InventoryReleased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Erros técnicos: retry com backoff (até 5 tentativas) e depois DLQ. Rejeições de negócio geram eventos de</w:t>
      </w:r>
      <w:r>
        <w:t xml:space="preserve"> </w:t>
      </w:r>
      <w:r>
        <w:t xml:space="preserve">falha, não erros.</w:t>
      </w:r>
    </w:p>
    <w:bookmarkEnd w:id="38"/>
    <w:bookmarkStart w:id="39" w:name="envelope-de-mensagens"/>
    <w:p>
      <w:pPr>
        <w:pStyle w:val="Heading2"/>
      </w:pPr>
      <w:r>
        <w:t xml:space="preserve">5.7 Envelope de mensagens</w:t>
      </w:r>
    </w:p>
    <w:p>
      <w:pPr>
        <w:pStyle w:val="FirstParagraph"/>
      </w:pPr>
      <w:r>
        <w:t xml:space="preserve">Todas as mensagens (eventos e comandos) usam o mesmo envelope. Contrato completo, com payload de cada</w:t>
      </w:r>
      <w:r>
        <w:t xml:space="preserve"> </w:t>
      </w:r>
      <w:r>
        <w:t xml:space="preserve">mensagem e JSON Schema, em</w:t>
      </w:r>
      <w:r>
        <w:t xml:space="preserve"> </w:t>
      </w:r>
      <w:r>
        <w:rPr>
          <w:rStyle w:val="VerbatimChar"/>
        </w:rPr>
        <w:t xml:space="preserve">docs/events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"7b0c9a4e-2f1d-4b8e-9c3a-5d6e7f8a9b0c"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"2026-09-29T18:30:00.000Z"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"3f1c2a9e-6b0d-4c47-9a53-0f3f5a1d2b7c"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"3f1c2a9e-6b0d-4c47-9a53-0f3f5a1d2b7c"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"3f1c2a9e-6b0d-4c47-9a53-0f3f5a1d2b7c"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"a1b2c3d4-0000-4000-8000-000000000001"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"9d8c7b6a-1111-4222-8333-444455556666"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299.9000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único por mensagem; chave de deduplicação com o nome do consumidor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em PascalCase (</w:t>
            </w:r>
            <w:r>
              <w:rPr>
                <w:rStyle w:val="VerbatimChar"/>
              </w:rPr>
              <w:t xml:space="preserve">OrderConfirmed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 em 1; muda só em quebra de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occurredAt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ISO-8601 UTC do fato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produtor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aggregateId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que mudou;</w:t>
            </w:r>
            <w:r>
              <w:t xml:space="preserve"> </w:t>
            </w:r>
            <w:r>
              <w:rPr>
                <w:rStyle w:val="VerbatimChar"/>
              </w:rPr>
              <w:t xml:space="preserve">aggregateId</w:t>
            </w:r>
            <w:r>
              <w:t xml:space="preserve"> </w:t>
            </w:r>
            <w:r>
              <w:t xml:space="preserve">é a chave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da saga, sempre o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eventId</w:t>
            </w:r>
            <w:r>
              <w:t xml:space="preserve"> </w:t>
            </w:r>
            <w:r>
              <w:t xml:space="preserve">da mensagem que causou esta (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na primeira)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específicos da mensagem</w:t>
            </w:r>
          </w:p>
        </w:tc>
      </w:tr>
    </w:tbl>
    <w:bookmarkEnd w:id="39"/>
    <w:bookmarkEnd w:id="40"/>
    <w:bookmarkStart w:id="41" w:name="padrões-funcionais-e-técnicos"/>
    <w:p>
      <w:pPr>
        <w:pStyle w:val="Heading1"/>
      </w:pPr>
      <w:r>
        <w:t xml:space="preserve">6. Padrões funcionais e técnicos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textual (</w:t>
            </w:r>
            <w:r>
              <w:rPr>
                <w:rStyle w:val="VerbatimChar"/>
              </w:rPr>
              <w:t xml:space="preserve">VARCHAR2(36 CHAR)</w:t>
            </w:r>
            <w:r>
              <w:t xml:space="preserve">) gerado pela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  <w:r>
              <w:t xml:space="preserve">; UTC na aplicação, JVM e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Valores monetários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NUMBER(19,4)</w:t>
            </w:r>
            <w:r>
              <w:t xml:space="preserve">; Java</w:t>
            </w:r>
            <w:r>
              <w:t xml:space="preserve"> </w:t>
            </w:r>
            <w:r>
              <w:rPr>
                <w:rStyle w:val="VerbatimChar"/>
              </w:rPr>
              <w:t xml:space="preserve">BigDecimal</w:t>
            </w:r>
            <w:r>
              <w:t xml:space="preserve">; JSON sempre com</w:t>
            </w:r>
            <w:r>
              <w:t xml:space="preserve"> </w:t>
            </w:r>
            <w:r>
              <w:rPr>
                <w:bCs/>
                <w:b/>
              </w:rPr>
              <w:t xml:space="preserve">escala 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349.9000</w:t>
            </w:r>
            <w:r>
              <w:t xml:space="preserve">); até 4 casas na entrada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ou igual a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Ativo/inativo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NUMBER(1)</w:t>
            </w:r>
            <w:r>
              <w:t xml:space="preserve"> </w:t>
            </w:r>
            <w:r>
              <w:t xml:space="preserve">com CHECK (0/1)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Versionamento otimista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VERSION_NO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@Version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envia a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atual, divergência =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@CreationTimestamp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@UpdateTimestamp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Java persistido como texto (</w:t>
            </w:r>
            <w:r>
              <w:rPr>
                <w:rStyle w:val="VerbatimChar"/>
              </w:rPr>
              <w:t xml:space="preserve">@Enumerated(EnumType.STRING)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para catálogo (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marca</w:t>
            </w:r>
            <w:r>
              <w:t xml:space="preserve"> </w:t>
            </w:r>
            <w:r>
              <w:rPr>
                <w:rStyle w:val="VerbatimChar"/>
              </w:rPr>
              <w:t xml:space="preserve">active =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9457 Problem Details (</w:t>
            </w:r>
            <w:r>
              <w:rPr>
                <w:rStyle w:val="VerbatimChar"/>
              </w:rPr>
              <w:t xml:space="preserve">application/problem+json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type = urn:commercehub:problem:&lt;código&gt;</w:t>
            </w:r>
            <w:r>
              <w:t xml:space="preserve">; 400, 401, 403, 404, 409, 503 e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(base 0) e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(1–100); resposta</w:t>
            </w:r>
            <w:r>
              <w:t xml:space="preserve"> </w:t>
            </w:r>
            <w:r>
              <w:rPr>
                <w:rStyle w:val="VerbatimChar"/>
              </w:rPr>
              <w:t xml:space="preserve">{items, page, size, totalItems, totalPages}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 por schema; Hibernate não altera 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(</w:t>
            </w:r>
            <w:r>
              <w:rPr>
                <w:rStyle w:val="VerbatimChar"/>
              </w:rPr>
              <w:t xml:space="preserve">/q/openapi</w:t>
            </w:r>
            <w:r>
              <w:t xml:space="preserve">) e Swagger UI (</w:t>
            </w:r>
            <w:r>
              <w:rPr>
                <w:rStyle w:val="VerbatimChar"/>
              </w:rPr>
              <w:t xml:space="preserve">/q/swagger-ui</w:t>
            </w:r>
            <w:r>
              <w:t xml:space="preserve">) em todos os perfis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Estruturados em JSON nos containers; nunca registrar senha, JWT, tokens ou dados sensíveis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t xml:space="preserve">+ variáveis de ambiente; segredos em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 (ignorado) ou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protegida;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  <w:r>
              <w:t xml:space="preserve">; merge por pull request com CI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Commits</w:t>
            </w:r>
          </w:p>
        </w:tc>
      </w:tr>
    </w:tbl>
    <w:bookmarkEnd w:id="41"/>
    <w:bookmarkStart w:id="42" w:name="roadmap-de-sprints"/>
    <w:p>
      <w:pPr>
        <w:pStyle w:val="Heading1"/>
      </w:pPr>
      <w:r>
        <w:t xml:space="preserve">7. Roadmap de sprints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Entregável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Monorepo, Maven/Quarkus, Oracle, Docker Compose, padrões, ADRs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(29/09/2026)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CRUD, Flyway, Problem Details, OpenAPI, testes, Postman, CI; tabelas de mensageria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(30/09/2026)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Pedidos, itens, integração REST com Product Service, confirmação e cancelamento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+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Saga, outbox, consumidores idempotentes, DLQ, endpoint administrativo de estoque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Usuários, autenticação demonstrativa e autorização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OpenTelemetry, Jaeger v2, Prometheus, Grafana e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OpenShift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MicroShift/OKD, manifests, ConfigMap/Secret, probes,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+ acabamento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GHCR, Argo CD, Jenkinsfile, README final, screenshots e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</w:tbl>
    <w:bookmarkEnd w:id="42"/>
    <w:bookmarkStart w:id="46" w:name="sprint-1-base-do-projeto-concluída"/>
    <w:p>
      <w:pPr>
        <w:pStyle w:val="Heading1"/>
      </w:pPr>
      <w:r>
        <w:t xml:space="preserve">8. Sprint 1 — Base do projeto (concluída)</w:t>
      </w:r>
    </w:p>
    <w:p>
      <w:pPr>
        <w:pStyle w:val="FirstParagraph"/>
      </w:pPr>
      <w:r>
        <w:t xml:space="preserve">Objetivo: fundação executável, repetível e documentada, sem regras de negócio.</w:t>
      </w:r>
    </w:p>
    <w:bookmarkStart w:id="43" w:name="entregue"/>
    <w:p>
      <w:pPr>
        <w:pStyle w:val="Heading2"/>
      </w:pPr>
      <w:r>
        <w:t xml:space="preserve">8.1 Entregue</w:t>
      </w:r>
    </w:p>
    <w:p>
      <w:pPr>
        <w:numPr>
          <w:ilvl w:val="0"/>
          <w:numId w:val="1008"/>
        </w:numPr>
        <w:pStyle w:val="Compact"/>
      </w:pPr>
      <w:r>
        <w:t xml:space="preserve">Repositório público</w:t>
      </w:r>
      <w:r>
        <w:t xml:space="preserve"> </w:t>
      </w:r>
      <w:r>
        <w:rPr>
          <w:rStyle w:val="VerbatimChar"/>
        </w:rPr>
        <w:t xml:space="preserve">CommerceHub</w:t>
      </w:r>
      <w:r>
        <w:t xml:space="preserve"> </w:t>
      </w:r>
      <w:r>
        <w:t xml:space="preserve">no GitHub.</w:t>
      </w:r>
    </w:p>
    <w:p>
      <w:pPr>
        <w:numPr>
          <w:ilvl w:val="0"/>
          <w:numId w:val="1008"/>
        </w:numPr>
        <w:pStyle w:val="Compact"/>
      </w:pPr>
      <w:r>
        <w:t xml:space="preserve">POM pai com BOM do Quarkus, plugins fixados e Java 21/Maven 3.9.6+ obrigatórios; Maven Wrapper 3.9.16.</w:t>
      </w:r>
    </w:p>
    <w:p>
      <w:pPr>
        <w:numPr>
          <w:ilvl w:val="0"/>
          <w:numId w:val="1008"/>
        </w:numPr>
        <w:pStyle w:val="Compact"/>
      </w:pPr>
      <w:r>
        <w:t xml:space="preserve">Módulos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inventory-service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Dockerfile multi-stage único (</w:t>
      </w:r>
      <w:r>
        <w:rPr>
          <w:rStyle w:val="VerbatimChar"/>
        </w:rPr>
        <w:t xml:space="preserve">docker/service.Dockerfile</w:t>
      </w:r>
      <w:r>
        <w:t xml:space="preserve">) com runtime UBI OpenJDK 21.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com Oracle (padrão) e os quatro serviços (perfil</w:t>
      </w:r>
      <w:r>
        <w:t xml:space="preserve"> </w:t>
      </w:r>
      <w:r>
        <w:rPr>
          <w:rStyle w:val="VerbatimChar"/>
        </w:rPr>
        <w:t xml:space="preserve">apps</w:t>
      </w:r>
      <w:r>
        <w:t xml:space="preserve">), com health checks.</w:t>
      </w:r>
    </w:p>
    <w:p>
      <w:pPr>
        <w:numPr>
          <w:ilvl w:val="0"/>
          <w:numId w:val="1008"/>
        </w:numPr>
        <w:pStyle w:val="Compact"/>
      </w:pPr>
      <w:r>
        <w:t xml:space="preserve">Script de init que cria USER_SCHEMA, PRODUCT_SCHEMA, ORDER_SCHEMA e INVENTORY_SCHEMA no FREEPDB1.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scripts/dev.sh</w:t>
      </w:r>
      <w:r>
        <w:t xml:space="preserve"> </w:t>
      </w:r>
      <w:r>
        <w:t xml:space="preserve">(modo dev), README e ADRs 0001–0004.</w:t>
      </w:r>
    </w:p>
    <w:bookmarkEnd w:id="43"/>
    <w:bookmarkStart w:id="44" w:name="versões-congeladas"/>
    <w:p>
      <w:pPr>
        <w:pStyle w:val="Heading2"/>
      </w:pPr>
      <w:r>
        <w:t xml:space="preserve">8.2 Versões congeladas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3.33.3.3 (LTS)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Wrapper / 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3.3.4 / 3.9.16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gvenzl/oracle-free:23.26.3-slim-faststart@sha256:f5ff19033860d662c821cb04eb10483fa94f14f78eae252d054291ea07028093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de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eclipse-temurin:21.0.12.1_1-jdk-noble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de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registry.access.redhat.com/ubi9/openjdk-21-runtime:1.24</w:t>
            </w:r>
          </w:p>
        </w:tc>
      </w:tr>
    </w:tbl>
    <w:bookmarkEnd w:id="44"/>
    <w:bookmarkStart w:id="45" w:name="definition-of-done"/>
    <w:p>
      <w:pPr>
        <w:pStyle w:val="Heading2"/>
      </w:pPr>
      <w:r>
        <w:t xml:space="preserve">8.3 Definition of Done</w:t>
      </w:r>
    </w:p>
    <w:p>
      <w:pPr>
        <w:numPr>
          <w:ilvl w:val="0"/>
          <w:numId w:val="1009"/>
        </w:numPr>
        <w:pStyle w:val="Compact"/>
      </w:pPr>
      <w:r>
        <w:t xml:space="preserve">☒ Clone limpo executa o bootstrap documentado.</w:t>
      </w:r>
    </w:p>
    <w:p>
      <w:pPr>
        <w:numPr>
          <w:ilvl w:val="0"/>
          <w:numId w:val="1009"/>
        </w:numPr>
        <w:pStyle w:val="Compact"/>
      </w:pPr>
      <w:r>
        <w:t xml:space="preserve">☒ Todos os serviços compilam com Maven Wrapper.</w:t>
      </w:r>
    </w:p>
    <w:p>
      <w:pPr>
        <w:numPr>
          <w:ilvl w:val="0"/>
          <w:numId w:val="1009"/>
        </w:numPr>
        <w:pStyle w:val="Compact"/>
      </w:pPr>
      <w:r>
        <w:t xml:space="preserve">☒ Cada serviço sobe e responde ao health endpoint.</w:t>
      </w:r>
    </w:p>
    <w:p>
      <w:pPr>
        <w:numPr>
          <w:ilvl w:val="0"/>
          <w:numId w:val="1009"/>
        </w:numPr>
        <w:pStyle w:val="Compact"/>
      </w:pPr>
      <w:r>
        <w:t xml:space="preserve">☒ Oracle inicia em container e é acessado pelos serviços.</w:t>
      </w:r>
    </w:p>
    <w:p>
      <w:pPr>
        <w:numPr>
          <w:ilvl w:val="0"/>
          <w:numId w:val="1009"/>
        </w:numPr>
        <w:pStyle w:val="Compact"/>
      </w:pPr>
      <w:r>
        <w:t xml:space="preserve">☒ Nenhum segredo versionado.</w:t>
      </w:r>
    </w:p>
    <w:p>
      <w:pPr>
        <w:numPr>
          <w:ilvl w:val="0"/>
          <w:numId w:val="1009"/>
        </w:numPr>
        <w:pStyle w:val="Compact"/>
      </w:pPr>
      <w:r>
        <w:t xml:space="preserve">☒ README permite reproduzir a execução sem conhecimento prévio.</w:t>
      </w:r>
    </w:p>
    <w:p>
      <w:pPr>
        <w:numPr>
          <w:ilvl w:val="0"/>
          <w:numId w:val="1009"/>
        </w:numPr>
        <w:pStyle w:val="Compact"/>
      </w:pPr>
      <w:r>
        <w:t xml:space="preserve">☒ Commit final integrado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45"/>
    <w:bookmarkEnd w:id="46"/>
    <w:bookmarkStart w:id="52" w:name="sprint-2-product-service-concluída"/>
    <w:p>
      <w:pPr>
        <w:pStyle w:val="Heading1"/>
      </w:pPr>
      <w:r>
        <w:t xml:space="preserve">9. Sprint 2 — Product Service (concluída)</w:t>
      </w:r>
    </w:p>
    <w:p>
      <w:pPr>
        <w:pStyle w:val="FirstParagraph"/>
      </w:pPr>
      <w:r>
        <w:t xml:space="preserve">Objetivo: catálogo de produtos com persistência Oracle e API REST testada.</w:t>
      </w:r>
    </w:p>
    <w:bookmarkStart w:id="47" w:name="entregue-1"/>
    <w:p>
      <w:pPr>
        <w:pStyle w:val="Heading2"/>
      </w:pPr>
      <w:r>
        <w:t xml:space="preserve">9.1 Entregue</w:t>
      </w:r>
    </w:p>
    <w:p>
      <w:pPr>
        <w:numPr>
          <w:ilvl w:val="0"/>
          <w:numId w:val="1010"/>
        </w:numPr>
        <w:pStyle w:val="Compact"/>
      </w:pPr>
      <w:r>
        <w:t xml:space="preserve">CRUD em</w:t>
      </w:r>
      <w:r>
        <w:t xml:space="preserve"> </w:t>
      </w:r>
      <w:r>
        <w:rPr>
          <w:rStyle w:val="VerbatimChar"/>
        </w:rPr>
        <w:t xml:space="preserve">/api/v1/products</w:t>
      </w:r>
      <w:r>
        <w:t xml:space="preserve">: criar, listar com filtros (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e paginação, consultar,</w:t>
      </w:r>
      <w:r>
        <w:t xml:space="preserve"> </w:t>
      </w:r>
      <w:r>
        <w:t xml:space="preserve">atualizar com versionamento otimista e desativar (soft delete).</w:t>
      </w:r>
    </w:p>
    <w:p>
      <w:pPr>
        <w:numPr>
          <w:ilvl w:val="0"/>
          <w:numId w:val="1010"/>
        </w:numPr>
        <w:pStyle w:val="Compact"/>
      </w:pPr>
      <w:r>
        <w:t xml:space="preserve">SKU único (409</w:t>
      </w:r>
      <w:r>
        <w:t xml:space="preserve"> </w:t>
      </w:r>
      <w:r>
        <w:rPr>
          <w:rStyle w:val="VerbatimChar"/>
        </w:rPr>
        <w:t xml:space="preserve">duplicate-sku</w:t>
      </w:r>
      <w:r>
        <w:t xml:space="preserve">), preço maior ou igual a zero com escala 4, moeda ISO com padrão</w:t>
      </w:r>
      <w:r>
        <w:t xml:space="preserve"> </w:t>
      </w:r>
      <w:r>
        <w:rPr>
          <w:rStyle w:val="VerbatimChar"/>
        </w:rPr>
        <w:t xml:space="preserve">BRL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Problem Details para 400/404/409/500; OpenAPI e Swagger UI.</w:t>
      </w:r>
    </w:p>
    <w:p>
      <w:pPr>
        <w:numPr>
          <w:ilvl w:val="0"/>
          <w:numId w:val="1010"/>
        </w:numPr>
        <w:pStyle w:val="Compact"/>
      </w:pPr>
      <w:r>
        <w:t xml:space="preserve">Migração Flyway</w:t>
      </w:r>
      <w:r>
        <w:t xml:space="preserve"> </w:t>
      </w:r>
      <w:r>
        <w:rPr>
          <w:rStyle w:val="VerbatimChar"/>
        </w:rPr>
        <w:t xml:space="preserve">V1__create_products.sql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Testes: unitários (Mockito), API (REST Assured) e integração em Oracle real via Dev Services.</w:t>
      </w:r>
    </w:p>
    <w:p>
      <w:pPr>
        <w:numPr>
          <w:ilvl w:val="0"/>
          <w:numId w:val="1010"/>
        </w:numPr>
        <w:pStyle w:val="Compact"/>
      </w:pPr>
      <w:r>
        <w:t xml:space="preserve">Coleção Postman + environment local; carga de dados</w:t>
      </w:r>
      <w:r>
        <w:t xml:space="preserve"> </w:t>
      </w:r>
      <w:r>
        <w:rPr>
          <w:rStyle w:val="VerbatimChar"/>
        </w:rPr>
        <w:t xml:space="preserve">scripts/seed.sh</w:t>
      </w:r>
      <w:r>
        <w:t xml:space="preserve"> </w:t>
      </w:r>
      <w:r>
        <w:t xml:space="preserve">pela API.</w:t>
      </w:r>
    </w:p>
    <w:p>
      <w:pPr>
        <w:numPr>
          <w:ilvl w:val="0"/>
          <w:numId w:val="1010"/>
        </w:numPr>
        <w:pStyle w:val="Compact"/>
      </w:pPr>
      <w:r>
        <w:t xml:space="preserve">Workflow de CI (</w:t>
      </w:r>
      <w:r>
        <w:rPr>
          <w:rStyle w:val="VerbatimChar"/>
        </w:rPr>
        <w:t xml:space="preserve">./mvnw verify</w:t>
      </w:r>
      <w:r>
        <w:t xml:space="preserve">) com badge no README.</w:t>
      </w:r>
    </w:p>
    <w:p>
      <w:pPr>
        <w:numPr>
          <w:ilvl w:val="0"/>
          <w:numId w:val="1010"/>
        </w:numPr>
        <w:pStyle w:val="Compact"/>
      </w:pPr>
      <w:r>
        <w:t xml:space="preserve">Tabelas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PROCESSED_EVENTS</w:t>
      </w:r>
      <w:r>
        <w:t xml:space="preserve"> </w:t>
      </w:r>
      <w:r>
        <w:t xml:space="preserve">criadas por Flyway no ORDER_SCHEMA e no INVENTORY_SCHEMA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V1__create_messaging_tables.sql</w:t>
      </w:r>
      <w:r>
        <w:t xml:space="preserve">), validadas por</w:t>
      </w:r>
      <w:r>
        <w:t xml:space="preserve"> </w:t>
      </w:r>
      <w:r>
        <w:rPr>
          <w:rStyle w:val="VerbatimChar"/>
        </w:rPr>
        <w:t xml:space="preserve">MessagingTablesIT</w:t>
      </w:r>
      <w:r>
        <w:t xml:space="preserve">.</w:t>
      </w:r>
    </w:p>
    <w:bookmarkEnd w:id="47"/>
    <w:bookmarkStart w:id="48" w:name="ddl-product_schema"/>
    <w:p>
      <w:pPr>
        <w:pStyle w:val="Heading2"/>
      </w:pPr>
      <w:r>
        <w:t xml:space="preserve">9.2 DDL — PRODUCT_SCHEMA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product_id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sku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category_code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uk_products_sku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(sku),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ck_products_price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ck_products_active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ck_products_currency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(currency_code)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(category_code);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(active);</w:t>
      </w:r>
    </w:p>
    <w:bookmarkEnd w:id="48"/>
    <w:bookmarkStart w:id="49" w:name="classes-java"/>
    <w:p>
      <w:pPr>
        <w:pStyle w:val="Heading2"/>
      </w:pPr>
      <w:r>
        <w:t xml:space="preserve">9.3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CreateProductRequest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UpdateProductRequest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ProductNotFoundException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ConflictException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ProblemDetail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ConstraintViolationHandler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ApiExceptionHandler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JacksonConfig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HealthEndpointTest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ProductRepositoryIT</w:t>
            </w:r>
          </w:p>
        </w:tc>
      </w:tr>
    </w:tbl>
    <w:bookmarkEnd w:id="49"/>
    <w:bookmarkStart w:id="50" w:name="imagem"/>
    <w:p>
      <w:pPr>
        <w:pStyle w:val="Heading2"/>
      </w:pPr>
      <w:r>
        <w:t xml:space="preserve">9.4 Imagem</w:t>
      </w:r>
    </w:p>
    <w:p>
      <w:pPr>
        <w:pStyle w:val="FirstParagraph"/>
      </w:pPr>
      <w:r>
        <w:rPr>
          <w:rStyle w:val="VerbatimChar"/>
        </w:rPr>
        <w:t xml:space="preserve">ghcr.io/&lt;usuario&gt;/commercehub-product-service:0.2.0</w:t>
      </w:r>
      <w:r>
        <w:t xml:space="preserve">, gerada pelo Dockerfile único (build Temurin 21,</w:t>
      </w:r>
      <w:r>
        <w:t xml:space="preserve"> </w:t>
      </w:r>
      <w:r>
        <w:t xml:space="preserve">runtime UBI OpenJDK 21).</w:t>
      </w:r>
    </w:p>
    <w:bookmarkEnd w:id="50"/>
    <w:bookmarkStart w:id="51" w:name="definition-of-done-1"/>
    <w:p>
      <w:pPr>
        <w:pStyle w:val="Heading2"/>
      </w:pPr>
      <w:r>
        <w:t xml:space="preserve">9.5 Definition of Done</w:t>
      </w:r>
    </w:p>
    <w:p>
      <w:pPr>
        <w:numPr>
          <w:ilvl w:val="0"/>
          <w:numId w:val="1011"/>
        </w:numPr>
        <w:pStyle w:val="Compact"/>
      </w:pPr>
      <w:r>
        <w:t xml:space="preserve">☒ POST/GET/PUT/DELETE de produto funcionando.</w:t>
      </w:r>
    </w:p>
    <w:p>
      <w:pPr>
        <w:numPr>
          <w:ilvl w:val="0"/>
          <w:numId w:val="1011"/>
        </w:numPr>
        <w:pStyle w:val="Compact"/>
      </w:pPr>
      <w:r>
        <w:t xml:space="preserve">☒ SKU duplicado retorna conflito controlado.</w:t>
      </w:r>
    </w:p>
    <w:p>
      <w:pPr>
        <w:numPr>
          <w:ilvl w:val="0"/>
          <w:numId w:val="1011"/>
        </w:numPr>
        <w:pStyle w:val="Compact"/>
      </w:pPr>
      <w:r>
        <w:t xml:space="preserve">☒ Preço inválido (negativo ou com mais de 4 casas) é rejeitado; zero é aceito.</w:t>
      </w:r>
    </w:p>
    <w:p>
      <w:pPr>
        <w:numPr>
          <w:ilvl w:val="0"/>
          <w:numId w:val="1011"/>
        </w:numPr>
        <w:pStyle w:val="Compact"/>
      </w:pPr>
      <w:r>
        <w:t xml:space="preserve">☒ Persistência e leitura funcionam no Oracle local.</w:t>
      </w:r>
    </w:p>
    <w:p>
      <w:pPr>
        <w:numPr>
          <w:ilvl w:val="0"/>
          <w:numId w:val="1011"/>
        </w:numPr>
        <w:pStyle w:val="Compact"/>
      </w:pPr>
      <w:r>
        <w:t xml:space="preserve">☒ Testes unitários e de API verdes.</w:t>
      </w:r>
    </w:p>
    <w:p>
      <w:pPr>
        <w:numPr>
          <w:ilvl w:val="0"/>
          <w:numId w:val="1011"/>
        </w:numPr>
        <w:pStyle w:val="Compact"/>
      </w:pPr>
      <w:r>
        <w:t xml:space="preserve">☒ Imagem Docker roda sem código-fonte montado como volume.</w:t>
      </w:r>
    </w:p>
    <w:p>
      <w:pPr>
        <w:numPr>
          <w:ilvl w:val="0"/>
          <w:numId w:val="1011"/>
        </w:numPr>
        <w:pStyle w:val="Compact"/>
      </w:pPr>
      <w:r>
        <w:t xml:space="preserve">☒ README do serviço com endpoints e exemplos.</w:t>
      </w:r>
    </w:p>
    <w:p>
      <w:pPr>
        <w:numPr>
          <w:ilvl w:val="0"/>
          <w:numId w:val="1011"/>
        </w:numPr>
        <w:pStyle w:val="Compact"/>
      </w:pPr>
      <w:r>
        <w:t xml:space="preserve">☐ Imagem publicada no GHCR (automatizada na S8).</w:t>
      </w:r>
    </w:p>
    <w:bookmarkEnd w:id="51"/>
    <w:bookmarkEnd w:id="52"/>
    <w:bookmarkStart w:id="58" w:name="sprint-3-order-service"/>
    <w:p>
      <w:pPr>
        <w:pStyle w:val="Heading1"/>
      </w:pPr>
      <w:r>
        <w:t xml:space="preserve">10. Sprint 3 — Order Service</w:t>
      </w:r>
    </w:p>
    <w:p>
      <w:pPr>
        <w:pStyle w:val="FirstParagraph"/>
      </w:pPr>
      <w:r>
        <w:t xml:space="preserve">Objetivo: criação, consulta, confirmação e cancelamento de pedidos, preservando o preço do momento da compra</w:t>
      </w:r>
      <w:r>
        <w:t xml:space="preserve"> </w:t>
      </w:r>
      <w:r>
        <w:t xml:space="preserve">e mantendo o isolamento do banco.</w:t>
      </w:r>
      <w:r>
        <w:t xml:space="preserve"> </w:t>
      </w:r>
      <w:r>
        <w:rPr>
          <w:bCs/>
          <w:b/>
        </w:rPr>
        <w:t xml:space="preserve">Sem Kafka nesta sprint</w:t>
      </w:r>
      <w:r>
        <w:t xml:space="preserve">: a confirmação só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 </w:t>
      </w:r>
      <w:r>
        <w:t xml:space="preserve">e a publicação de eventos entra na S4.</w:t>
      </w:r>
    </w:p>
    <w:bookmarkStart w:id="53" w:name="entregáveis"/>
    <w:p>
      <w:pPr>
        <w:pStyle w:val="Heading2"/>
      </w:pPr>
      <w:r>
        <w:t xml:space="preserve">10.1 Entregáveis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/api/v1/orders</w:t>
      </w:r>
      <w:r>
        <w:t xml:space="preserve"> </w:t>
      </w:r>
      <w:r>
        <w:t xml:space="preserve">com itens;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no corpo até a S5 (depois vem do JWT).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/api/v1/orders/{id}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 /api/v1/orders?customerId=...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Integração REST com Product Service (MicroProfile REST Client + Fault Tolerance:</w:t>
      </w:r>
      <w:r>
        <w:t xml:space="preserve"> </w:t>
      </w:r>
      <w:r>
        <w:rPr>
          <w:rStyle w:val="VerbatimChar"/>
        </w:rPr>
        <w:t xml:space="preserve">@Timeout(2s)</w:t>
      </w:r>
      <w:r>
        <w:t xml:space="preserve">,</w:t>
      </w:r>
      <w:r>
        <w:t xml:space="preserve"> </w:t>
      </w:r>
      <w:r>
        <w:rPr>
          <w:rStyle w:val="VerbatimChar"/>
        </w:rPr>
        <w:t xml:space="preserve">@Retry</w:t>
      </w:r>
      <w:r>
        <w:t xml:space="preserve"> </w:t>
      </w:r>
      <w:r>
        <w:t xml:space="preserve">em falhas de conexão/5xx,</w:t>
      </w:r>
      <w:r>
        <w:t xml:space="preserve"> </w:t>
      </w:r>
      <w:r>
        <w:rPr>
          <w:rStyle w:val="VerbatimChar"/>
        </w:rPr>
        <w:t xml:space="preserve">@CircuitBreaker</w:t>
      </w:r>
      <w:r>
        <w:t xml:space="preserve">) para validar produto ativo e capturar o preço.</w:t>
      </w:r>
    </w:p>
    <w:p>
      <w:pPr>
        <w:numPr>
          <w:ilvl w:val="0"/>
          <w:numId w:val="1012"/>
        </w:numPr>
        <w:pStyle w:val="Compact"/>
      </w:pPr>
      <w:r>
        <w:t xml:space="preserve">Cálculo de subtotal por item e total do pedido no backend.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/api/v1/orders/{id}/confirm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/api/v1/orders/cancellation-reasons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 /api/v1/orders/{id}/cancel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Migração Flyway</w:t>
      </w:r>
      <w:r>
        <w:t xml:space="preserve"> </w:t>
      </w:r>
      <w:r>
        <w:rPr>
          <w:rStyle w:val="VerbatimChar"/>
        </w:rPr>
        <w:t xml:space="preserve">V2__create_orders.sql</w:t>
      </w:r>
      <w:r>
        <w:t xml:space="preserve"> </w:t>
      </w:r>
      <w:r>
        <w:t xml:space="preserve">no ORDER_SCHEMA.</w:t>
      </w:r>
    </w:p>
    <w:p>
      <w:pPr>
        <w:numPr>
          <w:ilvl w:val="0"/>
          <w:numId w:val="1012"/>
        </w:numPr>
        <w:pStyle w:val="Compact"/>
      </w:pPr>
      <w:r>
        <w:t xml:space="preserve">Testes unitários, API e integração REST.</w:t>
      </w:r>
    </w:p>
    <w:bookmarkEnd w:id="53"/>
    <w:bookmarkStart w:id="54" w:name="ddl-order_schema"/>
    <w:p>
      <w:pPr>
        <w:pStyle w:val="Heading2"/>
      </w:pPr>
      <w:r>
        <w:t xml:space="preserve">10.2 DDL — ORDER_SCHEMA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order_id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cancellation_reason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cancellation_note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cancelled_by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cancelled_at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ck_orders_total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'INVENTORY_RESERVED'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'PAYMENT_PENDING'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'PAYMENT_APPROVED'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ck_orders_currency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(currency_code)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ck_orders_cancel_reason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cancellation_reason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'CHANGED_MIND'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'ORDERED_BY_MISTAKE'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'FOUND_BETTER_PRICE'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'DELIVERY_TIME_TOO_LONG'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'INSUFFICIENT_STOCK'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'UNKNOWN_PRODUCT'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'PAYMENT_FAILED'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ck_orders_cancelled_by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(cancelled_by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cancelled_by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ck_orders_cancel_fields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cancellation_note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ck_orders_cancel_note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cancellation_reason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cancellation_note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  order_item_id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sku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product_name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line_total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fk_order_items_order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 (order_id),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uk_order_items_product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(order_id, product_id),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ck_order_items_qty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ck_order_items_price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ck_order_items_total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(line_total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(customer_id);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ix_order_items_order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 (order_id);</w:t>
      </w:r>
    </w:p>
    <w:p>
      <w:pPr>
        <w:pStyle w:val="FirstParagraph"/>
      </w:pPr>
      <w:r>
        <w:rPr>
          <w:rStyle w:val="VerbatimChar"/>
        </w:rPr>
        <w:t xml:space="preserve">sku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completam o snapshot do produto no momento da compra (o preço já</w:t>
      </w:r>
      <w:r>
        <w:t xml:space="preserve"> </w:t>
      </w:r>
      <w:r>
        <w:t xml:space="preserve">estava previsto);</w:t>
      </w:r>
      <w:r>
        <w:t xml:space="preserve"> </w:t>
      </w:r>
      <w:r>
        <w:rPr>
          <w:rStyle w:val="VerbatimChar"/>
        </w:rPr>
        <w:t xml:space="preserve">uk_order_items_product</w:t>
      </w:r>
      <w:r>
        <w:t xml:space="preserve"> </w:t>
      </w:r>
      <w:r>
        <w:t xml:space="preserve">impede o mesmo produto duas vezes no pedido.</w:t>
      </w:r>
    </w:p>
    <w:bookmarkEnd w:id="54"/>
    <w:bookmarkStart w:id="55" w:name="classes-java-1"/>
    <w:p>
      <w:pPr>
        <w:pStyle w:val="Heading2"/>
      </w:pPr>
      <w:r>
        <w:t xml:space="preserve">10.3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CreateOrderRequest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CancelOrderRequest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CancellationReasonResponse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OrderApplicationService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OrderStateTransitionService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OrderCancellationService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ProductSnapshotResponse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ProductClientExceptionMapper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OrderNotFoundException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InvalidOrderStateException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UnknownProductException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RemoteProductServiceException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OrderApplicationServiceTest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OrderCalculatorTest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OrderStateTransitionTest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OrderCancellationTest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ProductClientIT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OrderRepositoryIT</w:t>
            </w:r>
          </w:p>
        </w:tc>
      </w:tr>
    </w:tbl>
    <w:p>
      <w:pPr>
        <w:pStyle w:val="BodyText"/>
      </w:pPr>
      <w:r>
        <w:t xml:space="preserve">As classes de mensageria (publicação, consumo, outbox e deduplicação) foram movidas para a S4 (seção 11.4).</w:t>
      </w:r>
    </w:p>
    <w:bookmarkEnd w:id="55"/>
    <w:bookmarkStart w:id="56" w:name="imagem-1"/>
    <w:p>
      <w:pPr>
        <w:pStyle w:val="Heading2"/>
      </w:pPr>
      <w:r>
        <w:t xml:space="preserve">10.4 Imagem</w:t>
      </w:r>
    </w:p>
    <w:p>
      <w:pPr>
        <w:pStyle w:val="FirstParagraph"/>
      </w:pPr>
      <w:r>
        <w:rPr>
          <w:rStyle w:val="VerbatimChar"/>
        </w:rPr>
        <w:t xml:space="preserve">ghcr.io/&lt;usuario&gt;/commercehub-order-service:0.3.0</w:t>
      </w:r>
      <w:r>
        <w:t xml:space="preserve">.</w:t>
      </w:r>
    </w:p>
    <w:bookmarkEnd w:id="56"/>
    <w:bookmarkStart w:id="57" w:name="definition-of-done-2"/>
    <w:p>
      <w:pPr>
        <w:pStyle w:val="Heading2"/>
      </w:pPr>
      <w:r>
        <w:t xml:space="preserve">10.5 Definition of Done</w:t>
      </w:r>
    </w:p>
    <w:p>
      <w:pPr>
        <w:numPr>
          <w:ilvl w:val="0"/>
          <w:numId w:val="1013"/>
        </w:numPr>
        <w:pStyle w:val="Compact"/>
      </w:pPr>
      <w:r>
        <w:t xml:space="preserve">☐ Pedido com N itens pode ser criado e consultado.</w:t>
      </w:r>
    </w:p>
    <w:p>
      <w:pPr>
        <w:numPr>
          <w:ilvl w:val="0"/>
          <w:numId w:val="1013"/>
        </w:numPr>
        <w:pStyle w:val="Compact"/>
      </w:pPr>
      <w:r>
        <w:t xml:space="preserve">☐ Preço, SKU e nome do item gravados como snapshot.</w:t>
      </w:r>
    </w:p>
    <w:p>
      <w:pPr>
        <w:numPr>
          <w:ilvl w:val="0"/>
          <w:numId w:val="1013"/>
        </w:numPr>
        <w:pStyle w:val="Compact"/>
      </w:pPr>
      <w:r>
        <w:t xml:space="preserve">☐ Total calculado no backend e validado por teste.</w:t>
      </w:r>
    </w:p>
    <w:p>
      <w:pPr>
        <w:numPr>
          <w:ilvl w:val="0"/>
          <w:numId w:val="1013"/>
        </w:numPr>
        <w:pStyle w:val="Compact"/>
      </w:pPr>
      <w:r>
        <w:t xml:space="preserve">☐ Product Service acessado apenas via REST.</w:t>
      </w:r>
    </w:p>
    <w:p>
      <w:pPr>
        <w:numPr>
          <w:ilvl w:val="0"/>
          <w:numId w:val="1013"/>
        </w:numPr>
        <w:pStyle w:val="Compact"/>
      </w:pPr>
      <w:r>
        <w:t xml:space="preserve">☐ Produto inexistente/inativo (400) e serviço indisponível (503) tratados.</w:t>
      </w:r>
    </w:p>
    <w:p>
      <w:pPr>
        <w:numPr>
          <w:ilvl w:val="0"/>
          <w:numId w:val="1013"/>
        </w:numPr>
        <w:pStyle w:val="Compact"/>
      </w:pPr>
      <w:r>
        <w:t xml:space="preserve">☐ Confirmação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; transição inválida retorna 409.</w:t>
      </w:r>
    </w:p>
    <w:p>
      <w:pPr>
        <w:numPr>
          <w:ilvl w:val="0"/>
          <w:numId w:val="1013"/>
        </w:numPr>
        <w:pStyle w:val="Compact"/>
      </w:pPr>
      <w:r>
        <w:t xml:space="preserve">☐ Cliente cancela em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escolhendo um motivo;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exige observação; motivo de sistema é recusado.</w:t>
      </w:r>
    </w:p>
    <w:p>
      <w:pPr>
        <w:numPr>
          <w:ilvl w:val="0"/>
          <w:numId w:val="1013"/>
        </w:numPr>
        <w:pStyle w:val="Compact"/>
      </w:pPr>
      <w:r>
        <w:t xml:space="preserve">☐ Restrições de cancelamento garantidas também pelo banco.</w:t>
      </w:r>
    </w:p>
    <w:p>
      <w:pPr>
        <w:numPr>
          <w:ilvl w:val="0"/>
          <w:numId w:val="1013"/>
        </w:numPr>
        <w:pStyle w:val="Compact"/>
      </w:pPr>
      <w:r>
        <w:t xml:space="preserve">☐ Testes unitários e de integração verdes; imagem executa em ambiente limpo.</w:t>
      </w:r>
    </w:p>
    <w:p>
      <w:pPr>
        <w:numPr>
          <w:ilvl w:val="0"/>
          <w:numId w:val="1013"/>
        </w:numPr>
        <w:pStyle w:val="Compact"/>
      </w:pPr>
      <w:r>
        <w:t xml:space="preserve">☐ Coleção Postman ampliada com o fluxo de pedidos.</w:t>
      </w:r>
    </w:p>
    <w:bookmarkEnd w:id="57"/>
    <w:bookmarkEnd w:id="58"/>
    <w:bookmarkStart w:id="65" w:name="Xe27723f89ae8548d67d78f344cb6ebab9b2daa4"/>
    <w:p>
      <w:pPr>
        <w:pStyle w:val="Heading1"/>
      </w:pPr>
      <w:r>
        <w:t xml:space="preserve">11. Sprint 4 — Kafka + Inventory Service + idempotência</w:t>
      </w:r>
    </w:p>
    <w:p>
      <w:pPr>
        <w:pStyle w:val="FirstParagraph"/>
      </w:pPr>
      <w:r>
        <w:t xml:space="preserve">Objetivo: comunicação orientada a eventos com outbox, consumo idempotente, compensação e endpoint</w:t>
      </w:r>
      <w:r>
        <w:t xml:space="preserve"> </w:t>
      </w:r>
      <w:r>
        <w:t xml:space="preserve">administrativo de estoque.</w:t>
      </w:r>
    </w:p>
    <w:bookmarkStart w:id="59" w:name="entregáveis-1"/>
    <w:p>
      <w:pPr>
        <w:pStyle w:val="Heading2"/>
      </w:pPr>
      <w:r>
        <w:t xml:space="preserve">11.1 Entregáveis</w:t>
      </w:r>
    </w:p>
    <w:p>
      <w:pPr>
        <w:numPr>
          <w:ilvl w:val="0"/>
          <w:numId w:val="1014"/>
        </w:numPr>
        <w:pStyle w:val="Compact"/>
      </w:pPr>
      <w:r>
        <w:t xml:space="preserve">Kafka local no Docker Compose (</w:t>
      </w:r>
      <w:r>
        <w:rPr>
          <w:rStyle w:val="VerbatimChar"/>
        </w:rPr>
        <w:t xml:space="preserve">apache/kafka</w:t>
      </w:r>
      <w:r>
        <w:t xml:space="preserve">, tag fixada).</w:t>
      </w:r>
    </w:p>
    <w:p>
      <w:pPr>
        <w:numPr>
          <w:ilvl w:val="0"/>
          <w:numId w:val="1014"/>
        </w:numPr>
        <w:pStyle w:val="Compact"/>
      </w:pPr>
      <w:r>
        <w:t xml:space="preserve">Order Service: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via outbox ao confirmar; consumo de</w:t>
      </w:r>
      <w:r>
        <w:t xml:space="preserve"> </w:t>
      </w:r>
      <w:r>
        <w:rPr>
          <w:rStyle w:val="VerbatimChar"/>
        </w:rPr>
        <w:t xml:space="preserve">commerce.inventory.events</w:t>
      </w:r>
      <w:r>
        <w:t xml:space="preserve">;</w:t>
      </w:r>
      <w:r>
        <w:t xml:space="preserve"> </w:t>
      </w:r>
      <w:r>
        <w:t xml:space="preserve">cancelamento pelo cliente em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OrderCancelled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Inventory Service: reserva tudo-ou-nada,</w:t>
      </w:r>
      <w:r>
        <w:t xml:space="preserve"> </w:t>
      </w:r>
      <w:r>
        <w:rPr>
          <w:rStyle w:val="VerbatimChar"/>
        </w:rPr>
        <w:t xml:space="preserve">InventoryReserved</w:t>
      </w:r>
      <w:r>
        <w:t xml:space="preserve">/</w:t>
      </w:r>
      <w:r>
        <w:rPr>
          <w:rStyle w:val="VerbatimChar"/>
        </w:rPr>
        <w:t xml:space="preserve">InventoryReservationFailed</w:t>
      </w:r>
      <w:r>
        <w:t xml:space="preserve">, liberação por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InventoryReleased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Endpoint administrativo de estoque: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PUT /api/v1/inventory/{productId}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 "availableQuantity": 50 }</w:t>
      </w:r>
      <w:r>
        <w:t xml:space="preserve"> </w:t>
      </w:r>
      <w:r>
        <w:t xml:space="preserve">(cria ou ajusta, idempotente);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GET /api/v1/inventory/{productId}</w:t>
      </w:r>
      <w:r>
        <w:t xml:space="preserve"> </w:t>
      </w:r>
      <w:r>
        <w:t xml:space="preserve">(disponível e reservado);</w:t>
      </w:r>
    </w:p>
    <w:p>
      <w:pPr>
        <w:numPr>
          <w:ilvl w:val="1"/>
          <w:numId w:val="1015"/>
        </w:numPr>
        <w:pStyle w:val="Compact"/>
      </w:pPr>
      <w:r>
        <w:t xml:space="preserve">aberto até a S5, depois exige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Carga de dados:</w:t>
      </w:r>
      <w:r>
        <w:t xml:space="preserve"> </w:t>
      </w:r>
      <w:r>
        <w:rPr>
          <w:rStyle w:val="VerbatimChar"/>
        </w:rPr>
        <w:t xml:space="preserve">data/seed/inventory.ndjson</w:t>
      </w:r>
      <w:r>
        <w:t xml:space="preserve"> </w:t>
      </w:r>
      <w:r>
        <w:t xml:space="preserve">(por SKU);</w:t>
      </w:r>
      <w:r>
        <w:t xml:space="preserve"> </w:t>
      </w:r>
      <w:r>
        <w:rPr>
          <w:rStyle w:val="VerbatimChar"/>
        </w:rPr>
        <w:t xml:space="preserve">scripts/seed.sh</w:t>
      </w:r>
      <w:r>
        <w:t xml:space="preserve"> </w:t>
      </w:r>
      <w:r>
        <w:t xml:space="preserve">resolve o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 </w:t>
      </w:r>
      <w:r>
        <w:t xml:space="preserve">pelo SKU no</w:t>
      </w:r>
      <w:r>
        <w:t xml:space="preserve"> </w:t>
      </w:r>
      <w:r>
        <w:t xml:space="preserve">Product Service e chama o endpoint administrativo. Nunca grava direto no banco.</w:t>
      </w:r>
    </w:p>
    <w:p>
      <w:pPr>
        <w:numPr>
          <w:ilvl w:val="0"/>
          <w:numId w:val="1014"/>
        </w:numPr>
        <w:pStyle w:val="Compact"/>
      </w:pPr>
      <w:r>
        <w:t xml:space="preserve">Relay do outbox (Quarkus Scheduler), retry com backoff e DLQ.</w:t>
      </w:r>
    </w:p>
    <w:p>
      <w:pPr>
        <w:numPr>
          <w:ilvl w:val="0"/>
          <w:numId w:val="1014"/>
        </w:numPr>
        <w:pStyle w:val="Compact"/>
      </w:pPr>
      <w:r>
        <w:t xml:space="preserve">Testes de duplicidade, transições, compensação e integração com broker real.</w:t>
      </w:r>
    </w:p>
    <w:bookmarkEnd w:id="59"/>
    <w:bookmarkStart w:id="60" w:name="ddl-inventory_schema"/>
    <w:p>
      <w:pPr>
        <w:pStyle w:val="Heading2"/>
      </w:pPr>
      <w:r>
        <w:t xml:space="preserve">11.2 DDL — INVENTORY_SCHEMA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inventory_items (</w:t>
      </w:r>
      <w:r>
        <w:br/>
      </w:r>
      <w:r>
        <w:rPr>
          <w:rStyle w:val="NormalTok"/>
        </w:rPr>
        <w:t xml:space="preserve">    inventory_item_id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available_qty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reserved_qty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uk_inventory_product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(product_id),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ck_inventory_available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(available_qty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ck_inventory_reserved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(reserved_qty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stock_reservations (</w:t>
      </w:r>
      <w:r>
        <w:br/>
      </w:r>
      <w:r>
        <w:rPr>
          <w:rStyle w:val="NormalTok"/>
        </w:rPr>
        <w:t xml:space="preserve">    reservation_id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uk_reservation_order_product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(order_id, product_id),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ck_reservation_qty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ck_reservation_status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ix_reservations_order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stock_reservations (order_id);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ix_reservations_status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stock_reservations (status);</w:t>
      </w:r>
    </w:p>
    <w:p>
      <w:pPr>
        <w:pStyle w:val="FirstParagraph"/>
      </w:pPr>
      <w:r>
        <w:t xml:space="preserve">Com a reserva tudo-ou-nada, falhas não geram linha de reserva; por isso os status ficam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(os antigos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não têm uso).</w:t>
      </w:r>
    </w:p>
    <w:bookmarkEnd w:id="60"/>
    <w:bookmarkStart w:id="61" w:name="Xad97883abe4e7086b3ce37ec4a408e4fb725608"/>
    <w:p>
      <w:pPr>
        <w:pStyle w:val="Heading2"/>
      </w:pPr>
      <w:r>
        <w:t xml:space="preserve">11.3 DDL — tabelas de mensageria (ORDER_SCHEMA e INVENTORY_SCHEMA, já criadas)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outbox_events (</w:t>
      </w:r>
      <w:r>
        <w:br/>
      </w:r>
      <w:r>
        <w:rPr>
          <w:rStyle w:val="NormalTok"/>
        </w:rPr>
        <w:t xml:space="preserve">    event_id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aggregate_type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aggregate_id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message_kind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message_key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      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attempts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last_error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ck_outbox_kind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(message_kind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ck_outbox_status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ck_outbox_attempts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ck_outbox_payload_json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(payload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ck_outbox_published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ix_outbox_status_created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outbox_events (status,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ix_outbox_aggregate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outbox_events (aggregate_id);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processed_events (</w:t>
      </w:r>
      <w:r>
        <w:br/>
      </w:r>
      <w:r>
        <w:rPr>
          <w:rStyle w:val="NormalTok"/>
        </w:rPr>
        <w:t xml:space="preserve">    event_id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consumer_name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pk_processed_events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(event_id, consumer_name)</w:t>
      </w:r>
      <w:r>
        <w:br/>
      </w:r>
      <w:r>
        <w:rPr>
          <w:rStyle w:val="NormalTok"/>
        </w:rPr>
        <w:t xml:space="preserve">);</w:t>
      </w:r>
    </w:p>
    <w:bookmarkEnd w:id="61"/>
    <w:bookmarkStart w:id="62" w:name="classes-java-2"/>
    <w:p>
      <w:pPr>
        <w:pStyle w:val="Heading2"/>
      </w:pPr>
      <w:r>
        <w:t xml:space="preserve">11.4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 (vindas da S3)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KafkaTopics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OrderConfirmedEvent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OrderCancelledEvent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InventoryReservationFailedEvent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InventoryReleasedEvent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ReleaseInventoryCommand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PaymentRequestedCommand</w:t>
            </w:r>
            <w:r>
              <w:t xml:space="preserve"> </w:t>
            </w:r>
            <w:r>
              <w:t xml:space="preserve">(reservado, futuro)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OutboxRelay</w:t>
            </w:r>
            <w:r>
              <w:t xml:space="preserve"> </w:t>
            </w:r>
            <w:r>
              <w:t xml:space="preserve">(substitui o antigo</w:t>
            </w:r>
            <w:r>
              <w:t xml:space="preserve"> </w:t>
            </w:r>
            <w:r>
              <w:rPr>
                <w:rStyle w:val="VerbatimChar"/>
              </w:rPr>
              <w:t xml:space="preserve">OrderEventPublisher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InventoryEventConsumer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EventIdempotencyService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InventoryEventConsumerTest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OutboxRelayTest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CustomerCancellationCompensationTest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KafkaIntegrationTest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InventoryAdminResource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SetStockRequest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Domain/Persistence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InventoryItemEntity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StockReservationEntity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StockReservationRepository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StockReservationService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KafkaTopics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OrderConfirmedEvent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ReleaseInventoryCommand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InventoryReservationFailedEvent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InventoryReleasedEvent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Outbox/Consumer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OrderEventConsumer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InventoryCommandConsumer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EventIdempotencyService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InventoryAdminResourceTest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OrderEventConsumerTest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InventoryCommandConsumerTest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KafkaIntegrationTest</w:t>
            </w:r>
          </w:p>
        </w:tc>
      </w:tr>
    </w:tbl>
    <w:bookmarkEnd w:id="62"/>
    <w:bookmarkStart w:id="63" w:name="imagens"/>
    <w:p>
      <w:pPr>
        <w:pStyle w:val="Heading2"/>
      </w:pPr>
      <w:r>
        <w:t xml:space="preserve">11.5 Imagens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apache/kafka:&lt;tag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Kafka local (modo KRaft)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gvenzl/oracle-free:23.26.3-slim-faststart@sha256:...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local e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ghcr.io/&lt;usuario&gt;/commercehub-order-service:0.4.0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Service com outbox e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ghcr.io/&lt;usuario&gt;/commercehub-inventory-service:0.4.0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Service com consumer e outbox</w:t>
            </w:r>
          </w:p>
        </w:tc>
      </w:tr>
    </w:tbl>
    <w:bookmarkEnd w:id="63"/>
    <w:bookmarkStart w:id="64" w:name="definition-of-done-3"/>
    <w:p>
      <w:pPr>
        <w:pStyle w:val="Heading2"/>
      </w:pPr>
      <w:r>
        <w:t xml:space="preserve">11.6 Definition of Done</w:t>
      </w:r>
    </w:p>
    <w:p>
      <w:pPr>
        <w:numPr>
          <w:ilvl w:val="0"/>
          <w:numId w:val="1016"/>
        </w:numPr>
        <w:pStyle w:val="Compact"/>
      </w:pPr>
      <w:r>
        <w:t xml:space="preserve">☐ Confirmar pedido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 </w:t>
      </w:r>
      <w:r>
        <w:t xml:space="preserve">e publica exatamente um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(outbox).</w:t>
      </w:r>
    </w:p>
    <w:p>
      <w:pPr>
        <w:numPr>
          <w:ilvl w:val="0"/>
          <w:numId w:val="1016"/>
        </w:numPr>
        <w:pStyle w:val="Compact"/>
      </w:pPr>
      <w:r>
        <w:t xml:space="preserve">☐ Inventory reserva tudo-ou-nada de forma transacional.</w:t>
      </w:r>
    </w:p>
    <w:p>
      <w:pPr>
        <w:numPr>
          <w:ilvl w:val="0"/>
          <w:numId w:val="1016"/>
        </w:numPr>
        <w:pStyle w:val="Compact"/>
      </w:pPr>
      <w:r>
        <w:t xml:space="preserve">☐ Evento duplicado não gera segunda reserva nem outro efeito no mesmo consumidor.</w:t>
      </w:r>
    </w:p>
    <w:p>
      <w:pPr>
        <w:numPr>
          <w:ilvl w:val="0"/>
          <w:numId w:val="1016"/>
        </w:numPr>
        <w:pStyle w:val="Compact"/>
      </w:pPr>
      <w:r>
        <w:t xml:space="preserve">☐ Falha de estoque gera</w:t>
      </w:r>
      <w:r>
        <w:t xml:space="preserve"> </w:t>
      </w:r>
      <w:r>
        <w:rPr>
          <w:rStyle w:val="VerbatimChar"/>
        </w:rPr>
        <w:t xml:space="preserve">InventoryReservationFailed</w:t>
      </w:r>
      <w:r>
        <w:t xml:space="preserve"> </w:t>
      </w:r>
      <w:r>
        <w:t xml:space="preserve">e o pedido vai para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INSUFFICIENT_STOCK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☐ Cancelamento pelo cliente em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 </w:t>
      </w:r>
      <w:r>
        <w:t xml:space="preserve">libera o estoque (</w:t>
      </w:r>
      <w:r>
        <w:rPr>
          <w:rStyle w:val="VerbatimChar"/>
        </w:rPr>
        <w:t xml:space="preserve">ReleaseInventory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InventoryReleased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☐ Endpoint administrativo de estoque e carga de dados por ele funcionando.</w:t>
      </w:r>
    </w:p>
    <w:p>
      <w:pPr>
        <w:numPr>
          <w:ilvl w:val="0"/>
          <w:numId w:val="1016"/>
        </w:numPr>
        <w:pStyle w:val="Compact"/>
      </w:pPr>
      <w:r>
        <w:t xml:space="preserve">☐ Mensagens com falha técnica vão para a DLQ após os retries.</w:t>
      </w:r>
    </w:p>
    <w:p>
      <w:pPr>
        <w:numPr>
          <w:ilvl w:val="0"/>
          <w:numId w:val="1016"/>
        </w:numPr>
        <w:pStyle w:val="Compact"/>
      </w:pPr>
      <w:r>
        <w:t xml:space="preserve">☐ Tópicos e grupos de consumo documentados; configuração Kafka externalizada.</w:t>
      </w:r>
    </w:p>
    <w:p>
      <w:pPr>
        <w:numPr>
          <w:ilvl w:val="0"/>
          <w:numId w:val="1016"/>
        </w:numPr>
        <w:pStyle w:val="Compact"/>
      </w:pPr>
      <w:r>
        <w:t xml:space="preserve">☐ Testes de integração com broker real em container verdes.</w:t>
      </w:r>
    </w:p>
    <w:bookmarkEnd w:id="64"/>
    <w:bookmarkEnd w:id="65"/>
    <w:bookmarkStart w:id="70" w:name="sprint-5-user-service-jwt"/>
    <w:p>
      <w:pPr>
        <w:pStyle w:val="Heading1"/>
      </w:pPr>
      <w:r>
        <w:t xml:space="preserve">12. Sprint 5 — User Service + JWT</w:t>
      </w:r>
    </w:p>
    <w:p>
      <w:pPr>
        <w:pStyle w:val="FirstParagraph"/>
      </w:pPr>
      <w:r>
        <w:t xml:space="preserve">Objetivo: identidade de demonstração e proteção de endpoints com JWT, registrando que o mecanismo é para</w:t>
      </w:r>
      <w:r>
        <w:t xml:space="preserve"> </w:t>
      </w:r>
      <w:r>
        <w:t xml:space="preserve">portfólio e não substitui um IdP corporativo.</w:t>
      </w:r>
    </w:p>
    <w:bookmarkStart w:id="66" w:name="ddl-user_schema"/>
    <w:p>
      <w:pPr>
        <w:pStyle w:val="Heading2"/>
      </w:pPr>
      <w:r>
        <w:t xml:space="preserve">12.1 DDL — USER_SCHEMA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app_users (</w:t>
      </w:r>
      <w:r>
        <w:br/>
      </w:r>
      <w:r>
        <w:rPr>
          <w:rStyle w:val="NormalTok"/>
        </w:rPr>
        <w:t xml:space="preserve">    user_id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role_code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uk_app_users_email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ck_app_users_active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ck_app_users_role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(role_code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66"/>
    <w:bookmarkStart w:id="67" w:name="classes-java-3"/>
    <w:p>
      <w:pPr>
        <w:pStyle w:val="Heading2"/>
      </w:pPr>
      <w:r>
        <w:t xml:space="preserve">12.2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CreateUserRequest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PasswordHasher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Emissor de JWT (SmallRye JWT Build) e configuração de verificação nos demais serviços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InvalidCredentialsException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UserNotFoundException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SecurityIT</w:t>
            </w:r>
          </w:p>
        </w:tc>
      </w:tr>
    </w:tbl>
    <w:bookmarkEnd w:id="67"/>
    <w:bookmarkStart w:id="68" w:name="mudanças-nos-outros-serviços"/>
    <w:p>
      <w:pPr>
        <w:pStyle w:val="Heading2"/>
      </w:pPr>
      <w:r>
        <w:t xml:space="preserve">12.3 Mudanças nos outros serviços</w:t>
      </w:r>
    </w:p>
    <w:p>
      <w:pPr>
        <w:numPr>
          <w:ilvl w:val="0"/>
          <w:numId w:val="1017"/>
        </w:numPr>
        <w:pStyle w:val="Compact"/>
      </w:pPr>
      <w:r>
        <w:t xml:space="preserve">Order Service passa a obter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do claim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do JWT; o campo sai do corpo de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Um cliente só consulta e cancela os próprios pedidos.</w:t>
      </w:r>
    </w:p>
    <w:p>
      <w:pPr>
        <w:numPr>
          <w:ilvl w:val="0"/>
          <w:numId w:val="1017"/>
        </w:numPr>
        <w:pStyle w:val="Compact"/>
      </w:pPr>
      <w:r>
        <w:t xml:space="preserve">Endpoint administrativo de estoque e escrita no catálogo exigem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68"/>
    <w:bookmarkStart w:id="69" w:name="definition-of-done-4"/>
    <w:p>
      <w:pPr>
        <w:pStyle w:val="Heading2"/>
      </w:pPr>
      <w:r>
        <w:t xml:space="preserve">12.4 Definition of Done</w:t>
      </w:r>
    </w:p>
    <w:p>
      <w:pPr>
        <w:numPr>
          <w:ilvl w:val="0"/>
          <w:numId w:val="1018"/>
        </w:numPr>
        <w:pStyle w:val="Compact"/>
      </w:pPr>
      <w:r>
        <w:t xml:space="preserve">☐ Senha armazenada somente como hash.</w:t>
      </w:r>
    </w:p>
    <w:p>
      <w:pPr>
        <w:numPr>
          <w:ilvl w:val="0"/>
          <w:numId w:val="1018"/>
        </w:numPr>
        <w:pStyle w:val="Compact"/>
      </w:pPr>
      <w:r>
        <w:t xml:space="preserve">☐ Login gera JWT assinado para o ambiente de demonstração.</w:t>
      </w:r>
    </w:p>
    <w:p>
      <w:pPr>
        <w:numPr>
          <w:ilvl w:val="0"/>
          <w:numId w:val="1018"/>
        </w:numPr>
        <w:pStyle w:val="Compact"/>
      </w:pPr>
      <w:r>
        <w:t xml:space="preserve">☐ Endpoints protegidos rejeitam token ausente/inválido; autorização por role testada.</w:t>
      </w:r>
    </w:p>
    <w:p>
      <w:pPr>
        <w:numPr>
          <w:ilvl w:val="0"/>
          <w:numId w:val="1018"/>
        </w:numPr>
        <w:pStyle w:val="Compact"/>
      </w:pPr>
      <w:r>
        <w:t xml:space="preserve">☐ Tokens, senhas e hashes nunca aparecem em logs ou README.</w:t>
      </w:r>
    </w:p>
    <w:p>
      <w:pPr>
        <w:numPr>
          <w:ilvl w:val="0"/>
          <w:numId w:val="1018"/>
        </w:numPr>
        <w:pStyle w:val="Compact"/>
      </w:pPr>
      <w:r>
        <w:t xml:space="preserve">☐ Documentação deixa claro o limite de segurança da solução demonstrativa.</w:t>
      </w:r>
    </w:p>
    <w:bookmarkEnd w:id="69"/>
    <w:bookmarkEnd w:id="70"/>
    <w:bookmarkStart w:id="75" w:name="sprint-6-observabilidade-distribuída"/>
    <w:p>
      <w:pPr>
        <w:pStyle w:val="Heading1"/>
      </w:pPr>
      <w:r>
        <w:t xml:space="preserve">13. Sprint 6 — Observabilidade distribuída</w:t>
      </w:r>
    </w:p>
    <w:p>
      <w:pPr>
        <w:pStyle w:val="FirstParagraph"/>
      </w:pPr>
      <w:r>
        <w:t xml:space="preserve">Objetivo: tracing distribuído, métricas e dashboards sobre o fluxo HTTP → Order Service → Kafka → Inventory</w:t>
      </w:r>
      <w:r>
        <w:t xml:space="preserve"> </w:t>
      </w:r>
      <w:r>
        <w:t xml:space="preserve">Service → Order Service.</w:t>
      </w:r>
    </w:p>
    <w:bookmarkStart w:id="71" w:name="entregáveis-2"/>
    <w:p>
      <w:pPr>
        <w:pStyle w:val="Heading2"/>
      </w:pPr>
      <w:r>
        <w:t xml:space="preserve">13.1 Entregáveis</w:t>
      </w:r>
    </w:p>
    <w:p>
      <w:pPr>
        <w:numPr>
          <w:ilvl w:val="0"/>
          <w:numId w:val="1019"/>
        </w:numPr>
        <w:pStyle w:val="Compact"/>
      </w:pPr>
      <w:r>
        <w:t xml:space="preserve">OpenTelemetry nos microsserviços; propagação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em HTTP e headers Kafka.</w:t>
      </w:r>
    </w:p>
    <w:p>
      <w:pPr>
        <w:numPr>
          <w:ilvl w:val="0"/>
          <w:numId w:val="1019"/>
        </w:numPr>
        <w:pStyle w:val="Compact"/>
      </w:pPr>
      <w:r>
        <w:t xml:space="preserve">Jaeger v2 para tracing; Prometheus; Grafana com dashboard do CommerceHub.</w:t>
      </w:r>
    </w:p>
    <w:p>
      <w:pPr>
        <w:numPr>
          <w:ilvl w:val="0"/>
          <w:numId w:val="1019"/>
        </w:numPr>
        <w:pStyle w:val="Compact"/>
      </w:pPr>
      <w:r>
        <w:t xml:space="preserve">Métricas de negócio: pedidos criados/confirmados/cancelados por motivo, reservas, outbox pendente/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t xml:space="preserve">mensagens em DLQ.</w:t>
      </w:r>
    </w:p>
    <w:p>
      <w:pPr>
        <w:numPr>
          <w:ilvl w:val="0"/>
          <w:numId w:val="1019"/>
        </w:numPr>
        <w:pStyle w:val="Compact"/>
      </w:pPr>
      <w:r>
        <w:t xml:space="preserve">README com roteiro para reproduzir uma transação e observar o trace.</w:t>
      </w:r>
    </w:p>
    <w:bookmarkEnd w:id="71"/>
    <w:bookmarkStart w:id="72" w:name="classes-java-4"/>
    <w:p>
      <w:pPr>
        <w:pStyle w:val="Heading2"/>
      </w:pPr>
      <w:r>
        <w:t xml:space="preserve">13.2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BusinessMetrics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@Counted</w:t>
            </w:r>
            <w:r>
              <w:t xml:space="preserve">/</w:t>
            </w:r>
            <w:r>
              <w:rPr>
                <w:rStyle w:val="VerbatimChar"/>
              </w:rPr>
              <w:t xml:space="preserve">@Timed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OutboxHealthCheck</w:t>
            </w:r>
            <w:r>
              <w:t xml:space="preserve"> </w:t>
            </w:r>
            <w:r>
              <w:t xml:space="preserve">(linhas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TracePropagationIT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MetricsEndpointTest</w:t>
            </w:r>
          </w:p>
        </w:tc>
      </w:tr>
    </w:tbl>
    <w:bookmarkEnd w:id="72"/>
    <w:bookmarkStart w:id="73" w:name="imagens-1"/>
    <w:p>
      <w:pPr>
        <w:pStyle w:val="Heading2"/>
      </w:pPr>
      <w:r>
        <w:t xml:space="preserve">13.3 Imagens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cr.jaegertracing.io/jaegertracing/jaeger:2.&lt;x&gt;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Jaeger v2 (a linha 1.x teve fim de vida em 31/12/2025)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prom/prometheus:&lt;tag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grafana/grafana:&lt;tag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(edição 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otel/opentelemetry-collector-contrib:&lt;tag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OTLP opcional</w:t>
            </w:r>
          </w:p>
        </w:tc>
      </w:tr>
    </w:tbl>
    <w:bookmarkEnd w:id="73"/>
    <w:bookmarkStart w:id="74" w:name="definition-of-done-5"/>
    <w:p>
      <w:pPr>
        <w:pStyle w:val="Heading2"/>
      </w:pPr>
      <w:r>
        <w:t xml:space="preserve">13.4 Definition of Done</w:t>
      </w:r>
    </w:p>
    <w:p>
      <w:pPr>
        <w:numPr>
          <w:ilvl w:val="0"/>
          <w:numId w:val="1020"/>
        </w:numPr>
        <w:pStyle w:val="Compact"/>
      </w:pPr>
      <w:r>
        <w:t xml:space="preserve">☐ Criação/confirmação de pedido gera trace visível com Order e Inventory.</w:t>
      </w:r>
    </w:p>
    <w:p>
      <w:pPr>
        <w:numPr>
          <w:ilvl w:val="0"/>
          <w:numId w:val="1020"/>
        </w:numPr>
        <w:pStyle w:val="Compact"/>
      </w:pPr>
      <w:r>
        <w:t xml:space="preserve">☐ Métricas de negócio no Prometheus; dashboard Grafana com pelo menos 5 métricas.</w:t>
      </w:r>
    </w:p>
    <w:p>
      <w:pPr>
        <w:numPr>
          <w:ilvl w:val="0"/>
          <w:numId w:val="1020"/>
        </w:numPr>
        <w:pStyle w:val="Compact"/>
      </w:pPr>
      <w:r>
        <w:t xml:space="preserve">☐ Um cenário de erro pode ser localizado pelo trace/log.</w:t>
      </w:r>
    </w:p>
    <w:p>
      <w:pPr>
        <w:numPr>
          <w:ilvl w:val="0"/>
          <w:numId w:val="1020"/>
        </w:numPr>
        <w:pStyle w:val="Compact"/>
      </w:pPr>
      <w:r>
        <w:t xml:space="preserve">☐ Documentação explica como abrir Jaeger e Grafana e reproduzir o fluxo.</w:t>
      </w:r>
    </w:p>
    <w:bookmarkEnd w:id="74"/>
    <w:bookmarkEnd w:id="75"/>
    <w:bookmarkStart w:id="80" w:name="sprint-7-openshift-local"/>
    <w:p>
      <w:pPr>
        <w:pStyle w:val="Heading1"/>
      </w:pPr>
      <w:r>
        <w:t xml:space="preserve">14. Sprint 7 — OpenShift local</w:t>
      </w:r>
    </w:p>
    <w:p>
      <w:pPr>
        <w:pStyle w:val="FirstParagraph"/>
      </w:pPr>
      <w:r>
        <w:t xml:space="preserve">Objetivo: executar os serviços em OpenShift</w:t>
      </w:r>
      <w:r>
        <w:t xml:space="preserve"> </w:t>
      </w:r>
      <w:r>
        <w:rPr>
          <w:bCs/>
          <w:b/>
        </w:rPr>
        <w:t xml:space="preserve">na máquina local</w:t>
      </w:r>
      <w:r>
        <w:t xml:space="preserve">, iniciando junto com o restante da stack.</w:t>
      </w:r>
    </w:p>
    <w:bookmarkStart w:id="76" w:name="decisão-adr-0009"/>
    <w:p>
      <w:pPr>
        <w:pStyle w:val="Heading2"/>
      </w:pPr>
      <w:r>
        <w:t xml:space="preserve">14.1 Decisão (ADR 0009)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MicroShift upstream (OKD)</w:t>
      </w:r>
      <w:r>
        <w:t xml:space="preserve">, imagem</w:t>
      </w:r>
      <w:r>
        <w:t xml:space="preserve"> </w:t>
      </w:r>
      <w:r>
        <w:rPr>
          <w:rStyle w:val="VerbatimChar"/>
        </w:rPr>
        <w:t xml:space="preserve">ghcr.io/microshift-io/microshift</w:t>
      </w:r>
      <w:r>
        <w:t xml:space="preserve">, executado como container</w:t>
      </w:r>
      <w:r>
        <w:t xml:space="preserve"> </w:t>
      </w:r>
      <w:r>
        <w:t xml:space="preserve">privilegiado (bootc com systemd), sem conta nem pull secret da Red Hat. Oferece Routes e o modelo SCC.</w:t>
      </w:r>
    </w:p>
    <w:p>
      <w:pPr>
        <w:numPr>
          <w:ilvl w:val="0"/>
          <w:numId w:val="1021"/>
        </w:numPr>
        <w:pStyle w:val="Compact"/>
      </w:pPr>
      <w:r>
        <w:t xml:space="preserve">Oracle e Kafka permanecem no Docker Compose; os quatro serviços são implantados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do MicroShift.</w:t>
      </w:r>
    </w:p>
    <w:p>
      <w:pPr>
        <w:numPr>
          <w:ilvl w:val="0"/>
          <w:numId w:val="1021"/>
        </w:numPr>
        <w:pStyle w:val="Compact"/>
      </w:pPr>
      <w:r>
        <w:t xml:space="preserve">Um comando único,</w:t>
      </w:r>
      <w:r>
        <w:t xml:space="preserve"> </w:t>
      </w:r>
      <w:r>
        <w:rPr>
          <w:rStyle w:val="VerbatimChar"/>
        </w:rPr>
        <w:t xml:space="preserve">scripts/up.sh</w:t>
      </w:r>
      <w:r>
        <w:t xml:space="preserve">, sobe o Compose, o MicroShift e aplica os manifests. Um perfil</w:t>
      </w:r>
      <w:r>
        <w:t xml:space="preserve"> </w:t>
      </w:r>
      <w:r>
        <w:rPr>
          <w:rStyle w:val="VerbatimChar"/>
        </w:rPr>
        <w:t xml:space="preserve">openshift</w:t>
      </w:r>
      <w:r>
        <w:t xml:space="preserve"> </w:t>
      </w:r>
      <w:r>
        <w:t xml:space="preserve">no Compose será usado se o spike confirmar a execução estável sob Docker; caso contrário,</w:t>
      </w:r>
      <w:r>
        <w:t xml:space="preserve"> </w:t>
      </w:r>
      <w:r>
        <w:t xml:space="preserve">o script usa Podman.</w:t>
      </w:r>
    </w:p>
    <w:p>
      <w:pPr>
        <w:numPr>
          <w:ilvl w:val="0"/>
          <w:numId w:val="1021"/>
        </w:numPr>
        <w:pStyle w:val="Compact"/>
      </w:pPr>
      <w:r>
        <w:t xml:space="preserve">Capturas do console web (visão Topology) com OpenShift Local (CRC) ou Developer Sandbox, só para evidência.</w:t>
      </w:r>
    </w:p>
    <w:bookmarkEnd w:id="76"/>
    <w:bookmarkStart w:id="77" w:name="entregáveis-3"/>
    <w:p>
      <w:pPr>
        <w:pStyle w:val="Heading2"/>
      </w:pPr>
      <w:r>
        <w:t xml:space="preserve">14.2 Entregáveis</w:t>
      </w:r>
    </w:p>
    <w:p>
      <w:pPr>
        <w:numPr>
          <w:ilvl w:val="0"/>
          <w:numId w:val="1022"/>
        </w:numPr>
        <w:pStyle w:val="Compact"/>
      </w:pPr>
      <w:r>
        <w:t xml:space="preserve">Manifests por serviço: Deployment, Service, Route, ConfigMap, Secret.</w:t>
      </w:r>
    </w:p>
    <w:p>
      <w:pPr>
        <w:numPr>
          <w:ilvl w:val="0"/>
          <w:numId w:val="1022"/>
        </w:numPr>
        <w:pStyle w:val="Compact"/>
      </w:pPr>
      <w:r>
        <w:t xml:space="preserve">Readiness/liveness em</w:t>
      </w:r>
      <w:r>
        <w:t xml:space="preserve"> </w:t>
      </w:r>
      <w:r>
        <w:rPr>
          <w:rStyle w:val="VerbatimChar"/>
        </w:rPr>
        <w:t xml:space="preserve">/q/health/ready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/q/health/live</w:t>
      </w:r>
      <w:r>
        <w:t xml:space="preserve">; requests/limits de CPU e memória.</w:t>
      </w:r>
    </w:p>
    <w:p>
      <w:pPr>
        <w:numPr>
          <w:ilvl w:val="0"/>
          <w:numId w:val="1022"/>
        </w:numPr>
        <w:pStyle w:val="Compact"/>
      </w:pPr>
      <w:r>
        <w:t xml:space="preserve">Migrações Flyway em Job pré-deploy (</w:t>
      </w:r>
      <w:r>
        <w:rPr>
          <w:rStyle w:val="VerbatimChar"/>
        </w:rPr>
        <w:t xml:space="preserve">FLYWAY_MIGRATE_AT_START=false</w:t>
      </w:r>
      <w:r>
        <w:t xml:space="preserve"> </w:t>
      </w:r>
      <w:r>
        <w:t xml:space="preserve">nos pods).</w:t>
      </w:r>
    </w:p>
    <w:p>
      <w:pPr>
        <w:numPr>
          <w:ilvl w:val="0"/>
          <w:numId w:val="1022"/>
        </w:numPr>
        <w:pStyle w:val="Compact"/>
      </w:pPr>
      <w:r>
        <w:t xml:space="preserve">Guia de deploy e rollback.</w:t>
      </w:r>
    </w:p>
    <w:bookmarkEnd w:id="77"/>
    <w:bookmarkStart w:id="78" w:name="pontos-a-validar-no-spike"/>
    <w:p>
      <w:pPr>
        <w:pStyle w:val="Heading2"/>
      </w:pPr>
      <w:r>
        <w:t xml:space="preserve">14.3 Pontos a validar no spike</w:t>
      </w:r>
    </w:p>
    <w:p>
      <w:pPr>
        <w:numPr>
          <w:ilvl w:val="0"/>
          <w:numId w:val="1023"/>
        </w:numPr>
        <w:pStyle w:val="Compact"/>
      </w:pPr>
      <w:r>
        <w:t xml:space="preserve">Execução do MicroShift sob Docker Engine (documentação oficial cobre Podman).</w:t>
      </w:r>
    </w:p>
    <w:p>
      <w:pPr>
        <w:numPr>
          <w:ilvl w:val="0"/>
          <w:numId w:val="1023"/>
        </w:numPr>
        <w:pStyle w:val="Compact"/>
      </w:pPr>
      <w:r>
        <w:t xml:space="preserve">Armazenamento (TopoLVM exige volume LVM; alternativa para demonstração).</w:t>
      </w:r>
    </w:p>
    <w:p>
      <w:pPr>
        <w:numPr>
          <w:ilvl w:val="0"/>
          <w:numId w:val="1023"/>
        </w:numPr>
        <w:pStyle w:val="Compact"/>
      </w:pPr>
      <w:r>
        <w:t xml:space="preserve">Requisitos: Linux com Podman ou Podman machine no macOS/Windows; +2–4 GB de RAM.</w:t>
      </w:r>
    </w:p>
    <w:bookmarkEnd w:id="78"/>
    <w:bookmarkStart w:id="79" w:name="definition-of-done-6"/>
    <w:p>
      <w:pPr>
        <w:pStyle w:val="Heading2"/>
      </w:pPr>
      <w:r>
        <w:t xml:space="preserve">14.4 Definition of Done</w:t>
      </w:r>
    </w:p>
    <w:p>
      <w:pPr>
        <w:numPr>
          <w:ilvl w:val="0"/>
          <w:numId w:val="1024"/>
        </w:numPr>
        <w:pStyle w:val="Compact"/>
      </w:pPr>
      <w:r>
        <w:t xml:space="preserve">☐ Os quatro serviços implantados a partir de manifests versionados.</w:t>
      </w:r>
    </w:p>
    <w:p>
      <w:pPr>
        <w:numPr>
          <w:ilvl w:val="0"/>
          <w:numId w:val="1024"/>
        </w:numPr>
        <w:pStyle w:val="Compact"/>
      </w:pPr>
      <w:r>
        <w:t xml:space="preserve">☐ Pods Ready, sem loop de reinício; probes funcionando.</w:t>
      </w:r>
    </w:p>
    <w:p>
      <w:pPr>
        <w:numPr>
          <w:ilvl w:val="0"/>
          <w:numId w:val="1024"/>
        </w:numPr>
        <w:pStyle w:val="Compact"/>
      </w:pPr>
      <w:r>
        <w:t xml:space="preserve">☐ Segredos e configurações fora dos manifests.</w:t>
      </w:r>
    </w:p>
    <w:p>
      <w:pPr>
        <w:numPr>
          <w:ilvl w:val="0"/>
          <w:numId w:val="1024"/>
        </w:numPr>
        <w:pStyle w:val="Compact"/>
      </w:pPr>
      <w:r>
        <w:t xml:space="preserve">☐ Fluxo end-to-end executado no cluster local.</w:t>
      </w:r>
    </w:p>
    <w:p>
      <w:pPr>
        <w:numPr>
          <w:ilvl w:val="0"/>
          <w:numId w:val="1024"/>
        </w:numPr>
        <w:pStyle w:val="Compact"/>
      </w:pPr>
      <w:r>
        <w:t xml:space="preserve">☐ Rollback documentado e testado.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scripts/up.sh</w:t>
      </w:r>
      <w:r>
        <w:t xml:space="preserve"> </w:t>
      </w:r>
      <w:r>
        <w:t xml:space="preserve">sobe tudo com um comando.</w:t>
      </w:r>
    </w:p>
    <w:bookmarkEnd w:id="79"/>
    <w:bookmarkEnd w:id="80"/>
    <w:bookmarkStart w:id="84" w:name="X9c708dc27e151193d2dd50c421f4faacf07d17b"/>
    <w:p>
      <w:pPr>
        <w:pStyle w:val="Heading1"/>
      </w:pPr>
      <w:r>
        <w:t xml:space="preserve">15. Sprint 8 — CI/CD, GitOps e acabamento do portfólio</w:t>
      </w:r>
    </w:p>
    <w:bookmarkStart w:id="81" w:name="entregáveis-4"/>
    <w:p>
      <w:pPr>
        <w:pStyle w:val="Heading2"/>
      </w:pPr>
      <w:r>
        <w:t xml:space="preserve">15.1 Entregáveis</w:t>
      </w:r>
    </w:p>
    <w:p>
      <w:pPr>
        <w:numPr>
          <w:ilvl w:val="0"/>
          <w:numId w:val="1025"/>
        </w:numPr>
        <w:pStyle w:val="Compact"/>
      </w:pPr>
      <w:r>
        <w:t xml:space="preserve">GitHub Actions: build, testes (já existente desde a S2) e publicação das imagens no GHCR.</w:t>
      </w:r>
    </w:p>
    <w:p>
      <w:pPr>
        <w:numPr>
          <w:ilvl w:val="0"/>
          <w:numId w:val="1025"/>
        </w:numPr>
        <w:pStyle w:val="Compact"/>
      </w:pPr>
      <w:r>
        <w:t xml:space="preserve">Argo CD (instalado por manifests no MicroShift) para sincronização GitOps.</w:t>
      </w:r>
    </w:p>
    <w:p>
      <w:pPr>
        <w:numPr>
          <w:ilvl w:val="0"/>
          <w:numId w:val="1025"/>
        </w:numPr>
        <w:pStyle w:val="Compact"/>
      </w:pPr>
      <w:r>
        <w:t xml:space="preserve">Jenkinsfile como pipeline alternativo demonstrativo.</w:t>
      </w:r>
    </w:p>
    <w:p>
      <w:pPr>
        <w:numPr>
          <w:ilvl w:val="0"/>
          <w:numId w:val="1025"/>
        </w:numPr>
        <w:pStyle w:val="Compact"/>
      </w:pPr>
      <w:r>
        <w:t xml:space="preserve">Tags/releases; README final; ADRs e diagramas atualizados.</w:t>
      </w:r>
    </w:p>
    <w:p>
      <w:pPr>
        <w:numPr>
          <w:ilvl w:val="0"/>
          <w:numId w:val="1025"/>
        </w:numPr>
        <w:pStyle w:val="Compact"/>
      </w:pPr>
      <w:r>
        <w:t xml:space="preserve">Screenshots de execução, Grafana, Jaeger e OpenShift; vídeo curto do fluxo de pedido.</w:t>
      </w:r>
    </w:p>
    <w:bookmarkEnd w:id="81"/>
    <w:bookmarkStart w:id="82" w:name="imagens-de-release"/>
    <w:p>
      <w:pPr>
        <w:pStyle w:val="Heading2"/>
      </w:pPr>
      <w:r>
        <w:t xml:space="preserve">15.2 Imagens de release</w:t>
      </w:r>
    </w:p>
    <w:p>
      <w:pPr>
        <w:pStyle w:val="FirstParagraph"/>
      </w:pPr>
      <w:r>
        <w:rPr>
          <w:rStyle w:val="VerbatimChar"/>
        </w:rPr>
        <w:t xml:space="preserve">ghcr.io/&lt;usuario&gt;/commercehub-{user,product,order,inventory}-service:&lt;git-tag&gt;</w:t>
      </w:r>
    </w:p>
    <w:bookmarkEnd w:id="82"/>
    <w:bookmarkStart w:id="83" w:name="definition-of-done-7"/>
    <w:p>
      <w:pPr>
        <w:pStyle w:val="Heading2"/>
      </w:pPr>
      <w:r>
        <w:t xml:space="preserve">15.3 Definition of Done</w:t>
      </w:r>
    </w:p>
    <w:p>
      <w:pPr>
        <w:numPr>
          <w:ilvl w:val="0"/>
          <w:numId w:val="1026"/>
        </w:numPr>
        <w:pStyle w:val="Compact"/>
      </w:pPr>
      <w:r>
        <w:t xml:space="preserve">☒ Push/PR executa build e testes automaticamente (desde a S2).</w:t>
      </w:r>
    </w:p>
    <w:p>
      <w:pPr>
        <w:numPr>
          <w:ilvl w:val="0"/>
          <w:numId w:val="1026"/>
        </w:numPr>
        <w:pStyle w:val="Compact"/>
      </w:pPr>
      <w:r>
        <w:t xml:space="preserve">☐ Merge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gera imagem versionada no GHCR com metadados OCI.</w:t>
      </w:r>
    </w:p>
    <w:p>
      <w:pPr>
        <w:numPr>
          <w:ilvl w:val="0"/>
          <w:numId w:val="1026"/>
        </w:numPr>
        <w:pStyle w:val="Compact"/>
      </w:pPr>
      <w:r>
        <w:t xml:space="preserve">☐ Argo CD sincroniza o cluster a partir do Git.</w:t>
      </w:r>
    </w:p>
    <w:p>
      <w:pPr>
        <w:numPr>
          <w:ilvl w:val="0"/>
          <w:numId w:val="1026"/>
        </w:numPr>
        <w:pStyle w:val="Compact"/>
      </w:pPr>
      <w:r>
        <w:t xml:space="preserve">☐ Jenkinsfile reproduz o build/test principal.</w:t>
      </w:r>
    </w:p>
    <w:p>
      <w:pPr>
        <w:numPr>
          <w:ilvl w:val="0"/>
          <w:numId w:val="1026"/>
        </w:numPr>
        <w:pStyle w:val="Compact"/>
      </w:pPr>
      <w:r>
        <w:t xml:space="preserve">☐ README permite entender problema, arquitetura, stack, execução e observabilidade em poucos minutos.</w:t>
      </w:r>
    </w:p>
    <w:p>
      <w:pPr>
        <w:numPr>
          <w:ilvl w:val="0"/>
          <w:numId w:val="1026"/>
        </w:numPr>
        <w:pStyle w:val="Compact"/>
      </w:pPr>
      <w:r>
        <w:t xml:space="preserve">☐ Evidências visuais para o portfólio.</w:t>
      </w:r>
    </w:p>
    <w:bookmarkEnd w:id="83"/>
    <w:bookmarkEnd w:id="84"/>
    <w:bookmarkStart w:id="86" w:name="inventário-consolidado-de-entidades"/>
    <w:p>
      <w:pPr>
        <w:pStyle w:val="Heading1"/>
      </w:pPr>
      <w:r>
        <w:t xml:space="preserve">16. Inventário consolidado de entidades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e autenticação demonstrativa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e preço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Cabeçalho, ciclo de vida e cancelamento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e snapshot de preço/SKU/nome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a 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(EVENT_ID, CONSUMER_NAME)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disponível e 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STOCK_RESERVATIONS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por pedido/produto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a 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(EVENT_ID, CONSUMER_NAME)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</w:tbl>
    <w:bookmarkStart w:id="85" w:name="regras-de-consistência"/>
    <w:p>
      <w:pPr>
        <w:pStyle w:val="Heading2"/>
      </w:pPr>
      <w:r>
        <w:t xml:space="preserve">16.1 Regras de consistência</w:t>
      </w:r>
    </w:p>
    <w:p>
      <w:pPr>
        <w:numPr>
          <w:ilvl w:val="0"/>
          <w:numId w:val="1027"/>
        </w:numPr>
        <w:pStyle w:val="Compact"/>
      </w:pPr>
      <w:r>
        <w:t xml:space="preserve">Nenhuma FK cruza schema de microsserviço.</w:t>
      </w:r>
    </w:p>
    <w:p>
      <w:pPr>
        <w:numPr>
          <w:ilvl w:val="0"/>
          <w:numId w:val="1027"/>
        </w:numPr>
        <w:pStyle w:val="Compact"/>
      </w:pPr>
      <w:r>
        <w:t xml:space="preserve">Order Item não referencia Product via banco; validação e snapshot via API.</w:t>
      </w:r>
    </w:p>
    <w:p>
      <w:pPr>
        <w:numPr>
          <w:ilvl w:val="0"/>
          <w:numId w:val="1027"/>
        </w:numPr>
        <w:pStyle w:val="Compact"/>
      </w:pPr>
      <w:r>
        <w:t xml:space="preserve">Inventory não referencia Order via banco; correlação por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nas mensagens.</w:t>
      </w:r>
    </w:p>
    <w:p>
      <w:pPr>
        <w:numPr>
          <w:ilvl w:val="0"/>
          <w:numId w:val="1027"/>
        </w:numPr>
        <w:pStyle w:val="Compact"/>
      </w:pPr>
      <w:r>
        <w:t xml:space="preserve">Preço, SKU e nome aplicados na compra ficam em ORDER_ITEMS.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eventId</w:t>
      </w:r>
      <w:r>
        <w:t xml:space="preserve"> </w:t>
      </w:r>
      <w:r>
        <w:t xml:space="preserve">combinado com</w:t>
      </w:r>
      <w:r>
        <w:t xml:space="preserve"> </w:t>
      </w:r>
      <w:r>
        <w:rPr>
          <w:rStyle w:val="VerbatimChar"/>
        </w:rPr>
        <w:t xml:space="preserve">consumer_name</w:t>
      </w:r>
      <w:r>
        <w:t xml:space="preserve"> </w:t>
      </w:r>
      <w:r>
        <w:t xml:space="preserve">para deduplicação; reentregas não repetem efeitos.</w:t>
      </w:r>
    </w:p>
    <w:p>
      <w:pPr>
        <w:numPr>
          <w:ilvl w:val="0"/>
          <w:numId w:val="1027"/>
        </w:numPr>
        <w:pStyle w:val="Compact"/>
      </w:pPr>
      <w:r>
        <w:t xml:space="preserve">Mensagens só saem pelo outbox, nunca diretamente da transação de negócio.</w:t>
      </w:r>
    </w:p>
    <w:bookmarkEnd w:id="85"/>
    <w:bookmarkEnd w:id="86"/>
    <w:bookmarkStart w:id="87" w:name="estrutura-de-pacotes-java"/>
    <w:p>
      <w:pPr>
        <w:pStyle w:val="Heading1"/>
      </w:pPr>
      <w:r>
        <w:t xml:space="preserve">17. Estrutura de pacotes Java</w:t>
      </w:r>
    </w:p>
    <w:p>
      <w:pPr>
        <w:pStyle w:val="SourceCode"/>
      </w:pPr>
      <w:r>
        <w:rPr>
          <w:rStyle w:val="VerbatimChar"/>
        </w:rPr>
        <w:t xml:space="preserve">src/main/java/com/commercehub/&lt;service&gt;/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&lt;Resource&gt;.java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entity/</w:t>
      </w:r>
      <w:r>
        <w:br/>
      </w:r>
      <w:r>
        <w:rPr>
          <w:rStyle w:val="VerbatimChar"/>
        </w:rPr>
        <w:t xml:space="preserve">│   └── enumtype/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persistence/</w:t>
      </w:r>
      <w:r>
        <w:br/>
      </w:r>
      <w:r>
        <w:rPr>
          <w:rStyle w:val="VerbatimChar"/>
        </w:rPr>
        <w:t xml:space="preserve">│   ├── messaging/</w:t>
      </w:r>
      <w:r>
        <w:br/>
      </w:r>
      <w:r>
        <w:rPr>
          <w:rStyle w:val="VerbatimChar"/>
        </w:rPr>
        <w:t xml:space="preserve">│   └── client/</w:t>
      </w:r>
      <w:r>
        <w:br/>
      </w:r>
      <w:r>
        <w:rPr>
          <w:rStyle w:val="VerbatimChar"/>
        </w:rPr>
        <w:t xml:space="preserve">├── exception/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└── mapper/</w:t>
      </w:r>
      <w:r>
        <w:br/>
      </w:r>
      <w:r>
        <w:rPr>
          <w:rStyle w:val="VerbatimChar"/>
        </w:rPr>
        <w:t xml:space="preserve">src/test/java/com/commercehub/&lt;service&gt;/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└── integration/</w:t>
      </w:r>
    </w:p>
    <w:p>
      <w:pPr>
        <w:pStyle w:val="FirstParagraph"/>
      </w:pPr>
      <w:r>
        <w:t xml:space="preserve">Regra: evitar pacote compartilhado com entidades de domínio; copiar pequenos DTOs de mensagens por contrato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docs/events</w:t>
      </w:r>
      <w:r>
        <w:t xml:space="preserve">) para preservar a autonomia dos serviços.</w:t>
      </w:r>
    </w:p>
    <w:bookmarkEnd w:id="87"/>
    <w:bookmarkStart w:id="90" w:name="estratégia-docker"/>
    <w:p>
      <w:pPr>
        <w:pStyle w:val="Heading1"/>
      </w:pPr>
      <w:r>
        <w:t xml:space="preserve">18. Estratégia Docker</w:t>
      </w:r>
    </w:p>
    <w:bookmarkStart w:id="88" w:name="dockerfile-único-das-aplicações"/>
    <w:p>
      <w:pPr>
        <w:pStyle w:val="Heading2"/>
      </w:pPr>
      <w:r>
        <w:t xml:space="preserve">18.1 Dockerfile único das aplicações</w:t>
      </w:r>
    </w:p>
    <w:p>
      <w:pPr>
        <w:pStyle w:val="SourceCode"/>
      </w:pPr>
      <w:r>
        <w:rPr>
          <w:rStyle w:val="KeywordTok"/>
        </w:rPr>
        <w:t xml:space="preserve">ARG</w:t>
      </w:r>
      <w:r>
        <w:rPr>
          <w:rStyle w:val="NormalTok"/>
        </w:rPr>
        <w:t xml:space="preserve"> BUILD_IMAGE=eclipse-temurin:21.0.12.1_1-jdk-noble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RUNTIME_IMAGE=registry.access.redhat.com/ubi9/openjdk-21-runtime:1.24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${BUILD_IMAGE}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/workspace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.mvn/ .mvn/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mvnw pom.xml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services/ services/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--mount=type=cache,id=commercehub-m2,target=/root/.m2,sharing=locked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</w:t>
      </w:r>
      <w:r>
        <w:rPr>
          <w:rStyle w:val="VariableTok"/>
        </w:rPr>
        <w:t xml:space="preserve">${SERVICE}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package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${RUNTIME_IMAGE}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TZ=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JAVA_OPTS_APPEND=</w:t>
      </w:r>
      <w:r>
        <w:rPr>
          <w:rStyle w:val="StringTok"/>
        </w:rPr>
        <w:t xml:space="preserve">"-Dquarkus.http.host=0.0.0.0 -Duser.timezone=UTC"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JAVA_APP_JAR=</w:t>
      </w:r>
      <w:r>
        <w:rPr>
          <w:rStyle w:val="StringTok"/>
        </w:rPr>
        <w:t xml:space="preserve">"/deployments/quarkus-run.jar"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/workspace/services/${SERVICE}/target/quarkus-app/lib/ /deployments/lib/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/workspace/services/${SERVICE}/target/quarkus-app/*.jar /deployments/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/workspace/services/${SERVICE}/target/quarkus-app/app/ /deployments/app/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/workspace/services/${SERVICE}/target/quarkus-app/quarkus/ /deployments/quarkus/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185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"/opt/jboss/container/java/run/run-java.sh"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a partir da raiz:</w:t>
      </w:r>
      <w:r>
        <w:t xml:space="preserve"> </w:t>
      </w:r>
      <w:r>
        <w:rPr>
          <w:rStyle w:val="VerbatimChar"/>
        </w:rPr>
        <w:t xml:space="preserve">docker build -f docker/service.Dockerfile --build-arg SERVICE=product-service .</w:t>
      </w:r>
    </w:p>
    <w:bookmarkEnd w:id="88"/>
    <w:bookmarkStart w:id="89" w:name="docker-compose"/>
    <w:p>
      <w:pPr>
        <w:pStyle w:val="Heading2"/>
      </w:pPr>
      <w:r>
        <w:t xml:space="preserve">18.2 Docker Compose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gvenzl/oracle-free:23.26.3-slim-faststart@sha256:...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user/product/order/inventory-service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local, perfil</w:t>
            </w:r>
            <w:r>
              <w:t xml:space="preserve"> </w:t>
            </w:r>
            <w:r>
              <w:rPr>
                <w:rStyle w:val="VerbatimChar"/>
              </w:rPr>
              <w:t xml:space="preserve">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apache/kafka:&lt;tag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cr.jaegertracing.io/jaegertracing/jaeger:2.&lt;x&gt;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prom/prometheus:&lt;tag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grafana/grafana:&lt;tag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otel-collector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otel/opentelemetry-collector-contrib:&lt;tag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ghcr.io/microshift-io/microshift:&lt;tag fixada&gt;</w:t>
            </w:r>
            <w:r>
              <w:t xml:space="preserve"> </w:t>
            </w:r>
            <w:r>
              <w:t xml:space="preserve">(perfil</w:t>
            </w:r>
            <w:r>
              <w:t xml:space="preserve"> </w:t>
            </w:r>
            <w:r>
              <w:rPr>
                <w:rStyle w:val="VerbatimChar"/>
              </w:rPr>
              <w:t xml:space="preserve">openshift</w:t>
            </w:r>
            <w:r>
              <w:t xml:space="preserve">, se validado)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</w:tr>
    </w:tbl>
    <w:bookmarkEnd w:id="89"/>
    <w:bookmarkEnd w:id="90"/>
    <w:bookmarkStart w:id="92" w:name="estratégia-de-cicd-e-gitops"/>
    <w:p>
      <w:pPr>
        <w:pStyle w:val="Heading1"/>
      </w:pPr>
      <w:r>
        <w:t xml:space="preserve">19. Estratégia de CI/CD e GitOps</w:t>
      </w:r>
    </w:p>
    <w:p>
      <w:pPr>
        <w:pStyle w:val="SourceCode"/>
      </w:pPr>
      <w:r>
        <w:rPr>
          <w:rStyle w:val="VerbatimChar"/>
        </w:rPr>
        <w:t xml:space="preserve">Pull Request / push --&gt; GitHub Actions: build + unit + API + integration (Oracle Dev Services)   [desde a S2]</w:t>
      </w:r>
      <w:r>
        <w:br/>
      </w:r>
      <w:r>
        <w:rPr>
          <w:rStyle w:val="VerbatimChar"/>
        </w:rPr>
        <w:t xml:space="preserve">main / release      --&gt; image build --&gt; push GHCR                                               [S8]</w:t>
      </w:r>
      <w:r>
        <w:br/>
      </w:r>
      <w:r>
        <w:rPr>
          <w:rStyle w:val="VerbatimChar"/>
        </w:rPr>
        <w:t xml:space="preserve">                    --&gt; GitOps manifests --&gt; Argo CD --&gt; OpenShift local (MicroShift)            [S8]</w:t>
      </w:r>
      <w:r>
        <w:br/>
      </w:r>
      <w:r>
        <w:rPr>
          <w:rStyle w:val="VerbatimChar"/>
        </w:rPr>
        <w:t xml:space="preserve">Jenkinsfile: pipeline alternativa de build/test                                                  [S8]</w:t>
      </w:r>
    </w:p>
    <w:bookmarkStart w:id="91" w:name="controles-de-qualidade"/>
    <w:p>
      <w:pPr>
        <w:pStyle w:val="Heading2"/>
      </w:pPr>
      <w:r>
        <w:t xml:space="preserve">19.1 Controles de qualidade</w:t>
      </w:r>
    </w:p>
    <w:p>
      <w:pPr>
        <w:numPr>
          <w:ilvl w:val="0"/>
          <w:numId w:val="1028"/>
        </w:numPr>
        <w:pStyle w:val="Compact"/>
      </w:pPr>
      <w:r>
        <w:t xml:space="preserve">Falha de compilação ou de testes bloqueia a publicação da imagem.</w:t>
      </w:r>
    </w:p>
    <w:p>
      <w:pPr>
        <w:numPr>
          <w:ilvl w:val="0"/>
          <w:numId w:val="1028"/>
        </w:numPr>
        <w:pStyle w:val="Compact"/>
      </w:pPr>
      <w:r>
        <w:t xml:space="preserve">Tags de imagem derivam da versão Git/release.</w:t>
      </w:r>
    </w:p>
    <w:p>
      <w:pPr>
        <w:numPr>
          <w:ilvl w:val="0"/>
          <w:numId w:val="1028"/>
        </w:numPr>
        <w:pStyle w:val="Compact"/>
      </w:pPr>
      <w:r>
        <w:t xml:space="preserve">Secrets no GitHub/OpenShift, nunca no código.</w:t>
      </w:r>
    </w:p>
    <w:p>
      <w:pPr>
        <w:numPr>
          <w:ilvl w:val="0"/>
          <w:numId w:val="1028"/>
        </w:numPr>
        <w:pStyle w:val="Compact"/>
      </w:pPr>
      <w:r>
        <w:t xml:space="preserve">Pull requests exigem checks verdes antes do merge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91"/>
    <w:bookmarkEnd w:id="92"/>
    <w:bookmarkStart w:id="93" w:name="entregáveis-finais-de-portfólio"/>
    <w:p>
      <w:pPr>
        <w:pStyle w:val="Heading1"/>
      </w:pPr>
      <w:r>
        <w:t xml:space="preserve">20. Entregáveis finais de portfólio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README (inglês)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Problema, solução, arquitetura, stack, execução, endpoints, eventos, testes, observabilidade e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evolução desde a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lógica + visão de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(README)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Decisões com contexto, decisão e consequências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0001–0009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Postman + OpenAPI/Swagger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a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Envelope, tópicos e exemplos JSON (</w:t>
            </w:r>
            <w:r>
              <w:rPr>
                <w:rStyle w:val="VerbatimChar"/>
              </w:rPr>
              <w:t xml:space="preserve">docs/events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real dos testes, sem números artificiais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desde a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Grafana e trace Jaeger reais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OpenShift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Pods/routes/configuração e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S7/S8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e sync do Argo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S2/S8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min: criar → confirmar → OrderConfirmed → reservar → atualização do pedido → cancelamento com motivo → trace/métricas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</w:tr>
    </w:tbl>
    <w:bookmarkEnd w:id="93"/>
    <w:bookmarkStart w:id="94" w:name="matriz-de-aceite-do-mvp"/>
    <w:p>
      <w:pPr>
        <w:pStyle w:val="Heading1"/>
      </w:pPr>
      <w:r>
        <w:t xml:space="preserve">21. Matriz de aceite do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Java/Quarkus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serviços executáveis e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documentados (OpenAPI) e testes REST Assured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 schemas isolados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OrderConfirmed e resposta do Inventory, via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evento duplicado sem dupla 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Cancelamento após reserva libera o estoque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funcional em Oracle Free, testes em Oracle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protegido e teste de autorização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JUnit/Mockito/REST Assured/integration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versionadas no GHCR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reproduzível no cluster local com probes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e métricas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automática + GitOps</w:t>
            </w:r>
          </w:p>
        </w:tc>
      </w:tr>
    </w:tbl>
    <w:bookmarkEnd w:id="94"/>
    <w:bookmarkStart w:id="95" w:name="riscos-e-medidas-preventivas"/>
    <w:p>
      <w:pPr>
        <w:pStyle w:val="Heading1"/>
      </w:pPr>
      <w:r>
        <w:t xml:space="preserve">22. Riscos e medidas preventivas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Escopo crescer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Payment/Notification fora do MVP; DoD por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OpenShift local pesado ou instável sob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Médio/alto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na S7; Podman como alternativa; Oracle e Kafka fora do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Memória local (Oracle + Kafka + 4 JVMs + observabilidade + MicroShift)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de memória no Compose a partir da S4; perfis opcionais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de imagens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+ digest fixados; nunca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Exposição de informação profissional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fictício, dados sintéticos, arquitetura independente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Inglês dificultar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 assíncronos e templates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de integração difíceis de reproduzir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com containers reais, tracing e</w:t>
            </w:r>
            <w:r>
              <w:t xml:space="preserve"> </w:t>
            </w:r>
            <w:r>
              <w:rPr>
                <w:rStyle w:val="VerbatimChar"/>
              </w:rPr>
              <w:t xml:space="preserve">causationId</w:t>
            </w:r>
            <w:r>
              <w:t xml:space="preserve"> </w:t>
            </w:r>
            <w:r>
              <w:t xml:space="preserve">nas mensagens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Estimativa das S4, S6 e 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prazo ao fim de cada sprint sem cortar o MVP</w:t>
            </w:r>
          </w:p>
        </w:tc>
      </w:tr>
    </w:tbl>
    <w:bookmarkEnd w:id="95"/>
    <w:bookmarkStart w:id="96" w:name="próximo-passo-operacional"/>
    <w:p>
      <w:pPr>
        <w:pStyle w:val="Heading1"/>
      </w:pPr>
      <w:r>
        <w:t xml:space="preserve">23. Próximo passo operacional</w:t>
      </w:r>
    </w:p>
    <w:p>
      <w:pPr>
        <w:pStyle w:val="FirstParagraph"/>
      </w:pPr>
      <w:r>
        <w:t xml:space="preserve">Iniciar a</w:t>
      </w:r>
      <w:r>
        <w:t xml:space="preserve"> </w:t>
      </w:r>
      <w:r>
        <w:rPr>
          <w:bCs/>
          <w:b/>
        </w:rPr>
        <w:t xml:space="preserve">Sprint 3 — Order Service</w:t>
      </w:r>
      <w:r>
        <w:t xml:space="preserve"> </w:t>
      </w:r>
      <w:r>
        <w:t xml:space="preserve">(seção 10), começando pela migração</w:t>
      </w:r>
      <w:r>
        <w:t xml:space="preserve"> </w:t>
      </w:r>
      <w:r>
        <w:rPr>
          <w:rStyle w:val="VerbatimChar"/>
        </w:rPr>
        <w:t xml:space="preserve">V2__create_orders.sql</w:t>
      </w:r>
      <w:r>
        <w:t xml:space="preserve">, pela</w:t>
      </w:r>
      <w:r>
        <w:t xml:space="preserve"> </w:t>
      </w:r>
      <w:r>
        <w:t xml:space="preserve">máquina de estados com cancelamento e pelo</w:t>
      </w:r>
      <w:r>
        <w:t xml:space="preserve"> </w:t>
      </w:r>
      <w:r>
        <w:rPr>
          <w:rStyle w:val="VerbatimChar"/>
        </w:rPr>
        <w:t xml:space="preserve">ProductClient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☒ Conta GitHub com 2FA e repositório público</w:t>
      </w:r>
      <w:r>
        <w:t xml:space="preserve"> </w:t>
      </w:r>
      <w:r>
        <w:rPr>
          <w:rStyle w:val="VerbatimChar"/>
        </w:rPr>
        <w:t xml:space="preserve">CommerceHub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☒ Projeto Quarkus/Maven com Java 21 e quatro serviços executando.</w:t>
      </w:r>
    </w:p>
    <w:p>
      <w:pPr>
        <w:numPr>
          <w:ilvl w:val="0"/>
          <w:numId w:val="1029"/>
        </w:numPr>
        <w:pStyle w:val="Compact"/>
      </w:pPr>
      <w:r>
        <w:t xml:space="preserve">☒ Oracle Free em container e schemas criados.</w:t>
      </w:r>
    </w:p>
    <w:p>
      <w:pPr>
        <w:numPr>
          <w:ilvl w:val="0"/>
          <w:numId w:val="1029"/>
        </w:numPr>
        <w:pStyle w:val="Compact"/>
      </w:pPr>
      <w:r>
        <w:t xml:space="preserve">☒ Product Service completo (S2).</w:t>
      </w:r>
    </w:p>
    <w:p>
      <w:pPr>
        <w:numPr>
          <w:ilvl w:val="0"/>
          <w:numId w:val="1029"/>
        </w:numPr>
        <w:pStyle w:val="Compact"/>
      </w:pPr>
      <w:r>
        <w:t xml:space="preserve">☒ Tabelas OUTBOX_EVENTS e PROCESSED_EVENTS criadas no ORDER_SCHEMA e INVENTORY_SCHEMA.</w:t>
      </w:r>
    </w:p>
    <w:p>
      <w:pPr>
        <w:numPr>
          <w:ilvl w:val="0"/>
          <w:numId w:val="1029"/>
        </w:numPr>
        <w:pStyle w:val="Compact"/>
      </w:pPr>
      <w:r>
        <w:t xml:space="preserve">☒ Documento atualizado para v0.4.</w:t>
      </w:r>
    </w:p>
    <w:p>
      <w:pPr>
        <w:numPr>
          <w:ilvl w:val="0"/>
          <w:numId w:val="1029"/>
        </w:numPr>
        <w:pStyle w:val="Compact"/>
      </w:pPr>
      <w:r>
        <w:t xml:space="preserve">☐ Sprint 3 e atualização do documento para v0.5 ao final.</w:t>
      </w:r>
    </w:p>
    <w:bookmarkEnd w:id="96"/>
    <w:bookmarkStart w:id="110" w:name="fontes-oficiais-consultadas"/>
    <w:p>
      <w:pPr>
        <w:pStyle w:val="Heading1"/>
      </w:pPr>
      <w:r>
        <w:t xml:space="preserve">24. Fontes oficiais consultadas</w:t>
      </w:r>
    </w:p>
    <w:p>
      <w:pPr>
        <w:pStyle w:val="FirstParagraph"/>
      </w:pPr>
      <w:r>
        <w:t xml:space="preserve">Consultas em 29–30/09/2026. Revalidar versões e tags antes de cada release.</w:t>
      </w:r>
    </w:p>
    <w:p>
      <w:pPr>
        <w:numPr>
          <w:ilvl w:val="0"/>
          <w:numId w:val="1030"/>
        </w:numPr>
        <w:pStyle w:val="Compact"/>
      </w:pPr>
      <w:r>
        <w:t xml:space="preserve">GitHub — Creating an account:</w:t>
      </w:r>
      <w:r>
        <w:t xml:space="preserve"> </w:t>
      </w:r>
      <w:hyperlink r:id="rId97">
        <w:r>
          <w:rPr>
            <w:rStyle w:val="Hyperlink"/>
          </w:rPr>
          <w:t xml:space="preserve">https://docs.github.com/en/account-and-profile/how-tos/account-management/creating-an-account-on-github</w:t>
        </w:r>
      </w:hyperlink>
    </w:p>
    <w:p>
      <w:pPr>
        <w:numPr>
          <w:ilvl w:val="0"/>
          <w:numId w:val="1030"/>
        </w:numPr>
        <w:pStyle w:val="Compact"/>
      </w:pPr>
      <w:r>
        <w:t xml:space="preserve">GitHub — Two-factor authentication:</w:t>
      </w:r>
      <w:r>
        <w:t xml:space="preserve"> </w:t>
      </w:r>
      <w:hyperlink r:id="rId98">
        <w:r>
          <w:rPr>
            <w:rStyle w:val="Hyperlink"/>
          </w:rPr>
          <w:t xml:space="preserve">https://docs.github.com/en/authentication/securing-your-account-with-two-factor-authentication-2fa</w:t>
        </w:r>
      </w:hyperlink>
    </w:p>
    <w:p>
      <w:pPr>
        <w:numPr>
          <w:ilvl w:val="0"/>
          <w:numId w:val="1030"/>
        </w:numPr>
        <w:pStyle w:val="Compact"/>
      </w:pPr>
      <w:r>
        <w:t xml:space="preserve">GitHub — Container registry:</w:t>
      </w:r>
      <w:r>
        <w:t xml:space="preserve"> </w:t>
      </w:r>
      <w:hyperlink r:id="rId99">
        <w:r>
          <w:rPr>
            <w:rStyle w:val="Hyperlink"/>
          </w:rPr>
          <w:t xml:space="preserve">https://docs.github.com/en/packages/working-with-a-github-packages-registry/working-with-the-container-registry</w:t>
        </w:r>
      </w:hyperlink>
    </w:p>
    <w:p>
      <w:pPr>
        <w:numPr>
          <w:ilvl w:val="0"/>
          <w:numId w:val="1030"/>
        </w:numPr>
        <w:pStyle w:val="Compact"/>
      </w:pPr>
      <w:r>
        <w:t xml:space="preserve">Upwork Help — Sign up as a freelancer:</w:t>
      </w:r>
      <w:r>
        <w:t xml:space="preserve"> </w:t>
      </w:r>
      <w:hyperlink r:id="rId100">
        <w:r>
          <w:rPr>
            <w:rStyle w:val="Hyperlink"/>
          </w:rPr>
          <w:t xml:space="preserve">https://support.upwork.com/hc/en-us/articles/24492534968211-How-to-sign-up-as-a-freelancer-on-Upwork</w:t>
        </w:r>
      </w:hyperlink>
    </w:p>
    <w:p>
      <w:pPr>
        <w:numPr>
          <w:ilvl w:val="0"/>
          <w:numId w:val="1030"/>
        </w:numPr>
        <w:pStyle w:val="Compact"/>
      </w:pPr>
      <w:r>
        <w:t xml:space="preserve">Upwork Help — Profile essentials:</w:t>
      </w:r>
      <w:r>
        <w:t xml:space="preserve"> </w:t>
      </w:r>
      <w:hyperlink r:id="rId101">
        <w:r>
          <w:rPr>
            <w:rStyle w:val="Hyperlink"/>
          </w:rPr>
          <w:t xml:space="preserve">https://support.upwork.com/hc/en-us/articles/36001625225226-How-to-build-your-freelancer-profile-the-essentials</w:t>
        </w:r>
      </w:hyperlink>
    </w:p>
    <w:p>
      <w:pPr>
        <w:numPr>
          <w:ilvl w:val="0"/>
          <w:numId w:val="1030"/>
        </w:numPr>
        <w:pStyle w:val="Compact"/>
      </w:pPr>
      <w:r>
        <w:t xml:space="preserve">Red Hat Developer Sandbox FAQ:</w:t>
      </w:r>
      <w:r>
        <w:t xml:space="preserve"> </w:t>
      </w:r>
      <w:hyperlink r:id="rId102">
        <w:r>
          <w:rPr>
            <w:rStyle w:val="Hyperlink"/>
          </w:rPr>
          <w:t xml:space="preserve">https://developers.redhat.com/developer-sandbox/FAQ</w:t>
        </w:r>
      </w:hyperlink>
    </w:p>
    <w:p>
      <w:pPr>
        <w:numPr>
          <w:ilvl w:val="0"/>
          <w:numId w:val="1030"/>
        </w:numPr>
        <w:pStyle w:val="Compact"/>
      </w:pPr>
      <w:r>
        <w:t xml:space="preserve">gvenzl/oci-oracle-free (imagem</w:t>
      </w:r>
      <w:r>
        <w:t xml:space="preserve"> </w:t>
      </w:r>
      <w:r>
        <w:rPr>
          <w:rStyle w:val="VerbatimChar"/>
        </w:rPr>
        <w:t xml:space="preserve">gvenzl/oracle-free</w:t>
      </w:r>
      <w:r>
        <w:t xml:space="preserve">):</w:t>
      </w:r>
      <w:r>
        <w:t xml:space="preserve"> </w:t>
      </w:r>
      <w:hyperlink r:id="rId103">
        <w:r>
          <w:rPr>
            <w:rStyle w:val="Hyperlink"/>
          </w:rPr>
          <w:t xml:space="preserve">https://github.com/gvenzl/oci-oracle-free</w:t>
        </w:r>
      </w:hyperlink>
    </w:p>
    <w:p>
      <w:pPr>
        <w:numPr>
          <w:ilvl w:val="0"/>
          <w:numId w:val="1030"/>
        </w:numPr>
        <w:pStyle w:val="Compact"/>
      </w:pPr>
      <w:r>
        <w:t xml:space="preserve">Quarkus — Dev Services for databases:</w:t>
      </w:r>
      <w:r>
        <w:t xml:space="preserve"> </w:t>
      </w:r>
      <w:hyperlink r:id="rId104">
        <w:r>
          <w:rPr>
            <w:rStyle w:val="Hyperlink"/>
          </w:rPr>
          <w:t xml:space="preserve">https://quarkus.io/guides/databases-dev-services</w:t>
        </w:r>
      </w:hyperlink>
    </w:p>
    <w:p>
      <w:pPr>
        <w:numPr>
          <w:ilvl w:val="0"/>
          <w:numId w:val="1030"/>
        </w:numPr>
        <w:pStyle w:val="Compact"/>
      </w:pPr>
      <w:r>
        <w:t xml:space="preserve">Apache Kafka — Docker image:</w:t>
      </w:r>
      <w:r>
        <w:t xml:space="preserve"> </w:t>
      </w:r>
      <w:hyperlink r:id="rId105">
        <w:r>
          <w:rPr>
            <w:rStyle w:val="Hyperlink"/>
          </w:rPr>
          <w:t xml:space="preserve">https://hub.docker.com/r/apache/kafka</w:t>
        </w:r>
      </w:hyperlink>
    </w:p>
    <w:p>
      <w:pPr>
        <w:numPr>
          <w:ilvl w:val="0"/>
          <w:numId w:val="1030"/>
        </w:numPr>
        <w:pStyle w:val="Compact"/>
      </w:pPr>
      <w:r>
        <w:t xml:space="preserve">Jaeger — Download (v1 fim de vida em 31/12/2025):</w:t>
      </w:r>
      <w:r>
        <w:t xml:space="preserve"> </w:t>
      </w:r>
      <w:hyperlink r:id="rId106">
        <w:r>
          <w:rPr>
            <w:rStyle w:val="Hyperlink"/>
          </w:rPr>
          <w:t xml:space="preserve">https://www.jaegertracing.io/download/</w:t>
        </w:r>
      </w:hyperlink>
    </w:p>
    <w:p>
      <w:pPr>
        <w:numPr>
          <w:ilvl w:val="0"/>
          <w:numId w:val="1030"/>
        </w:numPr>
        <w:pStyle w:val="Compact"/>
      </w:pPr>
      <w:r>
        <w:t xml:space="preserve">Grafana — Docker image:</w:t>
      </w:r>
      <w:r>
        <w:t xml:space="preserve"> </w:t>
      </w:r>
      <w:hyperlink r:id="rId107">
        <w:r>
          <w:rPr>
            <w:rStyle w:val="Hyperlink"/>
          </w:rPr>
          <w:t xml:space="preserve">https://grafana.com/docs/grafana/latest/setup-grafana/configure-docker/</w:t>
        </w:r>
      </w:hyperlink>
    </w:p>
    <w:p>
      <w:pPr>
        <w:numPr>
          <w:ilvl w:val="0"/>
          <w:numId w:val="1030"/>
        </w:numPr>
        <w:pStyle w:val="Compact"/>
      </w:pPr>
      <w:r>
        <w:t xml:space="preserve">MicroShift upstream (OKD):</w:t>
      </w:r>
      <w:r>
        <w:t xml:space="preserve"> </w:t>
      </w:r>
      <w:hyperlink r:id="rId108">
        <w:r>
          <w:rPr>
            <w:rStyle w:val="Hyperlink"/>
          </w:rPr>
          <w:t xml:space="preserve">https://github.com/microshift-io/microshift</w:t>
        </w:r>
      </w:hyperlink>
    </w:p>
    <w:p>
      <w:pPr>
        <w:numPr>
          <w:ilvl w:val="0"/>
          <w:numId w:val="1030"/>
        </w:numPr>
        <w:pStyle w:val="Compact"/>
      </w:pPr>
      <w:r>
        <w:t xml:space="preserve">RFC 9457 — Problem Details for HTTP APIs:</w:t>
      </w:r>
      <w:r>
        <w:t xml:space="preserve"> </w:t>
      </w:r>
      <w:hyperlink r:id="rId109">
        <w:r>
          <w:rPr>
            <w:rStyle w:val="Hyperlink"/>
          </w:rPr>
          <w:t xml:space="preserve">https://www.rfc-editor.org/rfc/rfc9457</w:t>
        </w:r>
      </w:hyperlink>
    </w:p>
    <w:p>
      <w:pPr>
        <w:pStyle w:val="FirstParagraph"/>
      </w:pPr>
      <w:r>
        <w:rPr>
          <w:bCs/>
          <w:b/>
        </w:rPr>
        <w:t xml:space="preserve">FIM DO BASELINE v0.4</w:t>
      </w:r>
      <w:r>
        <w:t xml:space="preserve"> </w:t>
      </w:r>
      <w:r>
        <w:t xml:space="preserve">— CommerceHub pronto para iniciar a Sprint 3.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2" Target="https://developers.redhat.com/developer-sandbox/FAQ" TargetMode="External" /><Relationship Type="http://schemas.openxmlformats.org/officeDocument/2006/relationships/hyperlink" Id="rId97" Target="https://docs.github.com/en/account-and-profile/how-tos/account-management/creating-an-account-on-github" TargetMode="External" /><Relationship Type="http://schemas.openxmlformats.org/officeDocument/2006/relationships/hyperlink" Id="rId98" Target="https://docs.github.com/en/authentication/securing-your-account-with-two-factor-authentication-2fa" TargetMode="External" /><Relationship Type="http://schemas.openxmlformats.org/officeDocument/2006/relationships/hyperlink" Id="rId99" Target="https://docs.github.com/en/packages/working-with-a-github-packages-registry/working-with-the-container-registry" TargetMode="External" /><Relationship Type="http://schemas.openxmlformats.org/officeDocument/2006/relationships/hyperlink" Id="rId20" Target="https://github.com/ThiagoGuimaraesRocha/CommerceHub" TargetMode="External" /><Relationship Type="http://schemas.openxmlformats.org/officeDocument/2006/relationships/hyperlink" Id="rId103" Target="https://github.com/gvenzl/oci-oracle-free" TargetMode="External" /><Relationship Type="http://schemas.openxmlformats.org/officeDocument/2006/relationships/hyperlink" Id="rId108" Target="https://github.com/microshift-io/microshift" TargetMode="External" /><Relationship Type="http://schemas.openxmlformats.org/officeDocument/2006/relationships/hyperlink" Id="rId107" Target="https://grafana.com/docs/grafana/latest/setup-grafana/configure-docker/" TargetMode="External" /><Relationship Type="http://schemas.openxmlformats.org/officeDocument/2006/relationships/hyperlink" Id="rId105" Target="https://hub.docker.com/r/apache/kafka" TargetMode="External" /><Relationship Type="http://schemas.openxmlformats.org/officeDocument/2006/relationships/hyperlink" Id="rId104" Target="https://quarkus.io/guides/databases-dev-services" TargetMode="External" /><Relationship Type="http://schemas.openxmlformats.org/officeDocument/2006/relationships/hyperlink" Id="rId100" Target="https://support.upwork.com/hc/en-us/articles/24492534968211-How-to-sign-up-as-a-freelancer-on-Upwork" TargetMode="External" /><Relationship Type="http://schemas.openxmlformats.org/officeDocument/2006/relationships/hyperlink" Id="rId101" Target="https://support.upwork.com/hc/en-us/articles/36001625225226-How-to-build-your-freelancer-profile-the-essentials" TargetMode="External" /><Relationship Type="http://schemas.openxmlformats.org/officeDocument/2006/relationships/hyperlink" Id="rId106" Target="https://www.jaegertracing.io/download/" TargetMode="External" /><Relationship Type="http://schemas.openxmlformats.org/officeDocument/2006/relationships/hyperlink" Id="rId109" Target="https://www.rfc-editor.org/rfc/rfc945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developers.redhat.com/developer-sandbox/FAQ" TargetMode="External" /><Relationship Type="http://schemas.openxmlformats.org/officeDocument/2006/relationships/hyperlink" Id="rId97" Target="https://docs.github.com/en/account-and-profile/how-tos/account-management/creating-an-account-on-github" TargetMode="External" /><Relationship Type="http://schemas.openxmlformats.org/officeDocument/2006/relationships/hyperlink" Id="rId98" Target="https://docs.github.com/en/authentication/securing-your-account-with-two-factor-authentication-2fa" TargetMode="External" /><Relationship Type="http://schemas.openxmlformats.org/officeDocument/2006/relationships/hyperlink" Id="rId99" Target="https://docs.github.com/en/packages/working-with-a-github-packages-registry/working-with-the-container-registry" TargetMode="External" /><Relationship Type="http://schemas.openxmlformats.org/officeDocument/2006/relationships/hyperlink" Id="rId20" Target="https://github.com/ThiagoGuimaraesRocha/CommerceHub" TargetMode="External" /><Relationship Type="http://schemas.openxmlformats.org/officeDocument/2006/relationships/hyperlink" Id="rId103" Target="https://github.com/gvenzl/oci-oracle-free" TargetMode="External" /><Relationship Type="http://schemas.openxmlformats.org/officeDocument/2006/relationships/hyperlink" Id="rId108" Target="https://github.com/microshift-io/microshift" TargetMode="External" /><Relationship Type="http://schemas.openxmlformats.org/officeDocument/2006/relationships/hyperlink" Id="rId107" Target="https://grafana.com/docs/grafana/latest/setup-grafana/configure-docker/" TargetMode="External" /><Relationship Type="http://schemas.openxmlformats.org/officeDocument/2006/relationships/hyperlink" Id="rId105" Target="https://hub.docker.com/r/apache/kafka" TargetMode="External" /><Relationship Type="http://schemas.openxmlformats.org/officeDocument/2006/relationships/hyperlink" Id="rId104" Target="https://quarkus.io/guides/databases-dev-services" TargetMode="External" /><Relationship Type="http://schemas.openxmlformats.org/officeDocument/2006/relationships/hyperlink" Id="rId100" Target="https://support.upwork.com/hc/en-us/articles/24492534968211-How-to-sign-up-as-a-freelancer-on-Upwork" TargetMode="External" /><Relationship Type="http://schemas.openxmlformats.org/officeDocument/2006/relationships/hyperlink" Id="rId101" Target="https://support.upwork.com/hc/en-us/articles/36001625225226-How-to-build-your-freelancer-profile-the-essentials" TargetMode="External" /><Relationship Type="http://schemas.openxmlformats.org/officeDocument/2006/relationships/hyperlink" Id="rId106" Target="https://www.jaegertracing.io/download/" TargetMode="External" /><Relationship Type="http://schemas.openxmlformats.org/officeDocument/2006/relationships/hyperlink" Id="rId109" Target="https://www.rfc-editor.org/rfc/rfc94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CommerceHub — Documento-base de arquitetura e execução</dc:title>
  <dc:creator/>
  <dc:language>pt-BR</dc:language>
  <cp:keywords/>
  <dcterms:created xsi:type="dcterms:W3CDTF">2026-09-30T03:13:47Z</dcterms:created>
  <dcterms:modified xsi:type="dcterms:W3CDTF">2026-09-30T03:13:47Z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30/09/2026</vt:lpwstr>
  </property>
  <property fmtid="{D5CDD505-2E9C-101B-9397-08002B2CF9AE}" pid="3" name="subtitle">
    <vt:lpwstr>Event-Driven E-Commerce Microservices Platform</vt:lpwstr>
  </property>
  <property fmtid="{D5CDD505-2E9C-101B-9397-08002B2CF9AE}" pid="4" name="version">
    <vt:lpwstr>0.4</vt:lpwstr>
  </property>
</Properties>
</file>