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EXCELENTÍSSIMO(A) SENHOR(A) DOUTOR(A) JUIZ(A) DE DIREITO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 JUIZADO ESPECIAL CÍVEL DO CONSUMIDOR DA COMARCA DE ____________/[UF]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ind w:left="2268" w:firstLine="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EMENTA: </w:t>
      </w:r>
      <w:r w:rsidDel="00000000" w:rsidR="00000000" w:rsidRPr="00000000">
        <w:rPr>
          <w:sz w:val="20"/>
          <w:szCs w:val="20"/>
          <w:rtl w:val="0"/>
        </w:rPr>
        <w:t xml:space="preserve">Ação declaratória de inexistência de relação jurídica c/c obrigação de fazer e indenização por danos morais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 re ipsa</w:t>
      </w:r>
      <w:r w:rsidDel="00000000" w:rsidR="00000000" w:rsidRPr="00000000">
        <w:rPr>
          <w:sz w:val="20"/>
          <w:szCs w:val="20"/>
          <w:rtl w:val="0"/>
        </w:rPr>
        <w:t xml:space="preserve">. Abertura de conta bancária em nome do(a) consumidor(a) sem autorização. Constatação via Sistema Registrato (Banco Central). Vazamento e uso indevido de dados pessoais. Violação ao direito fundamental à proteção de dados (CF, art. 5º, LXXIX). LGPD (Lei nº 13.709/2018), arts. 7º, I, 9º, 18, 42 e 52. Res. CMN nº 4.753/2019, art. 4º, §§ 1º e 2º. CDC, arts. 6º, III e VIII, 14, 39, IV, e 43, §2º. Responsabilidade objetiva — Súmula 479/STJ — Tema 466/STJ. Vício de consentimento (CC, arts. 138, 166 e 167). Boa-fé objetiva (CC, art. 422). Dano moral presumido. Teoria do Desvio Produtivo do Consumidor. Tutela de urgência.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{{nome}}, {{nacionalidade}}, {{estado_civil}}, {{profissao}}, portador(a) da Cédula de Identidade RG nº {{numero_rg}}, inscrito(a) no CPF/MF sob o nº {{numero_cpf}}, residente e domiciliado(a) na {{endereco}}, {{bairro}}, {{cidade}}, {{uf}}, {{cep}}, por intermédio de seu(sua) advogado(a) infraassinado(a), inscrito(a) na OAB/RJ sob o nº{{numero_oab}}, com escritório profissional na {{endereco_escritorio}}, onde receberá intimações, vem, respeitosamente, à presença de Vossa Excelência, com fundamento nos arts. 319 e seguintes do Código de Processo Civil (Lei nº 13.105/2015) e no Código de Defesa do Consumidor (Lei nº 8.078/1990), propor a presente</w:t>
      </w:r>
    </w:p>
    <w:p w:rsidR="00000000" w:rsidDel="00000000" w:rsidP="00000000" w:rsidRDefault="00000000" w:rsidRPr="00000000" w14:paraId="00000004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AÇÃO DECLARATÓRIA DE INEXISTÊNCIA DE RELAÇÃO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c/c OBRIGAÇÃO DE FAZER e INDENIZAÇÃO POR DANOS MORAIS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com pedido de TUTELA DE URGÊNCIA ANTECIPADA (art. 300, CPC)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em face de {{nome_banco}} </w:t>
      </w:r>
      <w:r w:rsidDel="00000000" w:rsidR="00000000" w:rsidRPr="00000000">
        <w:rPr>
          <w:b w:val="1"/>
          <w:bCs w:val="1"/>
          <w:rtl w:val="0"/>
        </w:rPr>
        <w:t xml:space="preserve">S.A.</w:t>
      </w:r>
      <w:r w:rsidDel="00000000" w:rsidR="00000000" w:rsidRPr="00000000">
        <w:rPr>
          <w:rtl w:val="0"/>
        </w:rPr>
        <w:t xml:space="preserve">, pessoa jurídica de direito privado, inscrita no CNPJ/MF sob o nº{{numero_cnpj}}, com sede na {{endereco_banco}}, doravante denominada simplesmente </w:t>
      </w:r>
      <w:r w:rsidDel="00000000" w:rsidR="00000000" w:rsidRPr="00000000">
        <w:rPr>
          <w:b w:val="1"/>
          <w:bCs w:val="1"/>
          <w:rtl w:val="0"/>
        </w:rPr>
        <w:t xml:space="preserve">RÉ</w:t>
      </w:r>
      <w:r w:rsidDel="00000000" w:rsidR="00000000" w:rsidRPr="00000000">
        <w:rPr>
          <w:rtl w:val="0"/>
        </w:rPr>
        <w:t xml:space="preserve">, pelos fatos e fundamentos a seguir expostos.</w:t>
      </w:r>
    </w:p>
    <w:p w:rsidR="00000000" w:rsidDel="00000000" w:rsidP="00000000" w:rsidRDefault="00000000" w:rsidRPr="00000000" w14:paraId="00000009">
      <w:pPr>
        <w:spacing w:after="120" w:before="320" w:line="360" w:lineRule="auto"/>
        <w:jc w:val="both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I – DA GRATUIDADE DA JUSTIÇA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parte Autora é hipossuficiente econômica, beneficiária do INSS, vivendo de benefício previdenciário que apenas lhe garante a subsistência. Requer o deferimento dos benefícios da </w:t>
      </w:r>
      <w:r w:rsidDel="00000000" w:rsidR="00000000" w:rsidRPr="00000000">
        <w:rPr>
          <w:b w:val="1"/>
          <w:bCs w:val="1"/>
          <w:rtl w:val="0"/>
        </w:rPr>
        <w:t xml:space="preserve">assistência judiciária gratuita</w:t>
      </w:r>
      <w:r w:rsidDel="00000000" w:rsidR="00000000" w:rsidRPr="00000000">
        <w:rPr>
          <w:rtl w:val="0"/>
        </w:rPr>
        <w:t xml:space="preserve">, nos termos do art. 5º, LXXIV, da Constituição Federal e dos arts. 98 e seguintes do CPC, conforme declaração de hipossuficiência juntada como documento anexo.</w:t>
      </w:r>
    </w:p>
    <w:p w:rsidR="00000000" w:rsidDel="00000000" w:rsidP="00000000" w:rsidRDefault="00000000" w:rsidRPr="00000000" w14:paraId="0000000B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Superior Tribunal de Justiça pacificou que a simples declaração de hipossuficiência é suficiente para a concessão do benefício (</w:t>
      </w:r>
      <w:r w:rsidDel="00000000" w:rsidR="00000000" w:rsidRPr="00000000">
        <w:rPr>
          <w:b w:val="1"/>
          <w:bCs w:val="1"/>
          <w:rtl w:val="0"/>
        </w:rPr>
        <w:t xml:space="preserve">AgInt no REsp 1.644.405/RS</w:t>
      </w:r>
      <w:r w:rsidDel="00000000" w:rsidR="00000000" w:rsidRPr="00000000">
        <w:rPr>
          <w:rtl w:val="0"/>
        </w:rPr>
        <w:t xml:space="preserve">, Rel. Min. Nancy Andrighi, Terceira Turma, DJe 05/04/2017).</w:t>
      </w:r>
    </w:p>
    <w:p w:rsidR="00000000" w:rsidDel="00000000" w:rsidP="00000000" w:rsidRDefault="00000000" w:rsidRPr="00000000" w14:paraId="0000000C">
      <w:pPr>
        <w:spacing w:after="120" w:before="320" w:line="360" w:lineRule="auto"/>
        <w:jc w:val="both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II – DOS FATOS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0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2.1. Da descoberta da conta não autorizada via Sistema Registrato do BACEN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parte Autora, no intuito de verificar sua situação financeira no contexto do Programa Desenrola Brasil instituído pelo Governo Federal, consultou o </w:t>
      </w:r>
      <w:r w:rsidDel="00000000" w:rsidR="00000000" w:rsidRPr="00000000">
        <w:rPr>
          <w:b w:val="1"/>
          <w:bCs w:val="1"/>
          <w:rtl w:val="0"/>
        </w:rPr>
        <w:t xml:space="preserve">Sistema Registrato do Banco Central do Brasil</w:t>
      </w:r>
      <w:r w:rsidDel="00000000" w:rsidR="00000000" w:rsidRPr="00000000">
        <w:rPr>
          <w:rtl w:val="0"/>
        </w:rPr>
        <w:t xml:space="preserve"> (bcb.gov.br/cidadaniafinanceira/registrato), serviço oficial que reúne informações sobre os relacionamentos do consumidor com instituições financeiras autorizadas pelo BACEN.</w:t>
      </w:r>
    </w:p>
    <w:p w:rsidR="00000000" w:rsidDel="00000000" w:rsidP="00000000" w:rsidRDefault="00000000" w:rsidRPr="00000000" w14:paraId="0000000F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Para sua surpresa, constatou que figura, em seu nome e CPF, </w:t>
      </w:r>
      <w:r w:rsidDel="00000000" w:rsidR="00000000" w:rsidRPr="00000000">
        <w:rPr>
          <w:b w:val="1"/>
          <w:bCs w:val="1"/>
          <w:rtl w:val="0"/>
        </w:rPr>
        <w:t xml:space="preserve">relacionamento financeiro com a instituição Ré</w:t>
      </w:r>
      <w:r w:rsidDel="00000000" w:rsidR="00000000" w:rsidRPr="00000000">
        <w:rPr>
          <w:rtl w:val="0"/>
        </w:rPr>
        <w:t xml:space="preserve"> — relacionamento </w:t>
      </w:r>
      <w:r w:rsidDel="00000000" w:rsidR="00000000" w:rsidRPr="00000000">
        <w:rPr>
          <w:b w:val="1"/>
          <w:bCs w:val="1"/>
          <w:rtl w:val="0"/>
        </w:rPr>
        <w:t xml:space="preserve">jamais solicitado, contratado ou autorizado</w:t>
      </w:r>
      <w:r w:rsidDel="00000000" w:rsidR="00000000" w:rsidRPr="00000000">
        <w:rPr>
          <w:rtl w:val="0"/>
        </w:rPr>
        <w:t xml:space="preserve"> pela Autora, que nunca firmou qualquer vínculo com a Ré nem consentiu o tratamento de seus dados pessoais por ela.</w:t>
      </w:r>
    </w:p>
    <w:p w:rsidR="00000000" w:rsidDel="00000000" w:rsidP="00000000" w:rsidRDefault="00000000" w:rsidRPr="00000000" w14:paraId="00000010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documentação anexa demonstra, </w:t>
      </w:r>
      <w:r w:rsidDel="00000000" w:rsidR="00000000" w:rsidRPr="00000000">
        <w:rPr>
          <w:i w:val="1"/>
          <w:iCs w:val="1"/>
          <w:rtl w:val="0"/>
        </w:rPr>
        <w:t xml:space="preserve">prima facie</w:t>
      </w:r>
      <w:r w:rsidDel="00000000" w:rsidR="00000000" w:rsidRPr="00000000">
        <w:rPr>
          <w:rtl w:val="0"/>
        </w:rPr>
        <w:t xml:space="preserve">, a existência da conta fraudulenta — o que, por si só, configura </w:t>
      </w:r>
      <w:r w:rsidDel="00000000" w:rsidR="00000000" w:rsidRPr="00000000">
        <w:rPr>
          <w:b w:val="1"/>
          <w:bCs w:val="1"/>
          <w:rtl w:val="0"/>
        </w:rPr>
        <w:t xml:space="preserve">vazamento e uso indevido de dados pessoais</w:t>
      </w:r>
      <w:r w:rsidDel="00000000" w:rsidR="00000000" w:rsidRPr="00000000">
        <w:rPr>
          <w:rtl w:val="0"/>
        </w:rPr>
        <w:t xml:space="preserve">, expondo a Autora a riscos concretos: movimentação financeira para fins ilícitos em seu nome, inscrição em cadastros de inadimplentes por dívidas não contraídas, eventual envolvimento involuntário em lavagem de capitais e prática de outros crimes contra o sistema financeiro nacional. Vejamos:</w:t>
      </w:r>
    </w:p>
    <w:p w:rsidR="00000000" w:rsidDel="00000000" w:rsidP="00000000" w:rsidRDefault="00000000" w:rsidRPr="00000000" w14:paraId="00000011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0"/>
        <w:tblGridChange w:id="0">
          <w:tblGrid>
            <w:gridCol w:w="8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00.0" w:type="dxa"/>
              <w:left w:w="200.0" w:type="dxa"/>
              <w:bottom w:w="40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[ INSERIR PRINT DO EXTRATO REGISTRATO / BACEN AQUI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320" w:before="120" w:line="36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Extrato do Sistema Registrato comprovando o vínculo não autorizado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2.2. Da reclamação administrativa e da resistência injustificada da 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Imediatamente após a constatação, a Autora tentou solucionar a questão administrativamente, contactando os canais de atendimento da Ré. Não obteve, porém, qualquer resposta efetiva: nem o cancelamento da conta fraudulenta, nem o fornecimento de protocolos de atendimento, nem qualquer providência mínima para correção do ilícito.</w:t>
      </w:r>
    </w:p>
    <w:p w:rsidR="00000000" w:rsidDel="00000000" w:rsidP="00000000" w:rsidRDefault="00000000" w:rsidRPr="00000000" w14:paraId="00000016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Diante da inércia e do desamparo, a Autora </w:t>
      </w:r>
      <w:r w:rsidDel="00000000" w:rsidR="00000000" w:rsidRPr="00000000">
        <w:rPr>
          <w:b w:val="1"/>
          <w:bCs w:val="1"/>
          <w:rtl w:val="0"/>
        </w:rPr>
        <w:t xml:space="preserve">formalizou reclamação administrativa</w:t>
      </w:r>
      <w:r w:rsidDel="00000000" w:rsidR="00000000" w:rsidRPr="00000000">
        <w:rPr>
          <w:rtl w:val="0"/>
        </w:rPr>
        <w:t xml:space="preserve"> perante a Ré e/ou perante a plataforma consumidor.gov.br, em [DATA], requerendo: (i) o cancelamento imediato da conta; (ii) a entrega de toda a documentação relativa à abertura; (iii) a exibição dos documentos de identificação utilizados, biometria, logs e demais registros do processo de onboarding.</w:t>
      </w:r>
    </w:p>
    <w:p w:rsidR="00000000" w:rsidDel="00000000" w:rsidP="00000000" w:rsidRDefault="00000000" w:rsidRPr="00000000" w14:paraId="00000017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Ré </w:t>
      </w:r>
      <w:r w:rsidDel="00000000" w:rsidR="00000000" w:rsidRPr="00000000">
        <w:rPr>
          <w:b w:val="1"/>
          <w:bCs w:val="1"/>
          <w:rtl w:val="0"/>
        </w:rPr>
        <w:t xml:space="preserve">manteve-se inerte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recusou-se a fornecer qualquer documento ou providência</w:t>
      </w:r>
      <w:r w:rsidDel="00000000" w:rsidR="00000000" w:rsidRPr="00000000">
        <w:rPr>
          <w:rtl w:val="0"/>
        </w:rPr>
        <w:t xml:space="preserve">. Essa resistência caracteriza descumprimento dos deveres legais de transparência, prestação de contas e proteção de dados, tornando indispensável a tutela judicial.</w:t>
      </w:r>
    </w:p>
    <w:p w:rsidR="00000000" w:rsidDel="00000000" w:rsidP="00000000" w:rsidRDefault="00000000" w:rsidRPr="00000000" w14:paraId="00000018">
      <w:pPr>
        <w:spacing w:after="80" w:before="20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2.3. Do modus operandi da fraude na abertura de contas digitais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É notório que instituições financeiras digitais vêm permitindo a </w:t>
      </w:r>
      <w:r w:rsidDel="00000000" w:rsidR="00000000" w:rsidRPr="00000000">
        <w:rPr>
          <w:b w:val="1"/>
          <w:bCs w:val="1"/>
          <w:rtl w:val="0"/>
        </w:rPr>
        <w:t xml:space="preserve">abertura de contas mediante validação biométrica frágil ou inexistente</w:t>
      </w:r>
      <w:r w:rsidDel="00000000" w:rsidR="00000000" w:rsidRPr="00000000">
        <w:rPr>
          <w:rtl w:val="0"/>
        </w:rPr>
        <w:t xml:space="preserve">: utilizam selfies de origem desconhecida, fotos extraídas de perfis públicos de redes sociais, ou aceitam validações em que o número de CPF e a data de nascimento são suficientes para criação do vínculo — sem assinatura física, sem contrato digital efetivamente aceito, sem detecção de vida (liveness) robusta.</w:t>
      </w:r>
    </w:p>
    <w:p w:rsidR="00000000" w:rsidDel="00000000" w:rsidP="00000000" w:rsidRDefault="00000000" w:rsidRPr="00000000" w14:paraId="0000001A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Em diversos casos, essas instituições justificam, em juízo, que a abertura se deu por intermédio de </w:t>
      </w:r>
      <w:r w:rsidDel="00000000" w:rsidR="00000000" w:rsidRPr="00000000">
        <w:rPr>
          <w:b w:val="1"/>
          <w:bCs w:val="1"/>
          <w:rtl w:val="0"/>
        </w:rPr>
        <w:t xml:space="preserve">parcerias empresariais com correspondentes bancários ou plataformas terceirizadas</w:t>
      </w:r>
      <w:r w:rsidDel="00000000" w:rsidR="00000000" w:rsidRPr="00000000">
        <w:rPr>
          <w:rtl w:val="0"/>
        </w:rPr>
        <w:t xml:space="preserve">. Tais parcerias, contudo, </w:t>
      </w:r>
      <w:r w:rsidDel="00000000" w:rsidR="00000000" w:rsidRPr="00000000">
        <w:rPr>
          <w:b w:val="1"/>
          <w:bCs w:val="1"/>
          <w:rtl w:val="0"/>
        </w:rPr>
        <w:t xml:space="preserve">não isentam a instituição financeira controladora</w:t>
      </w:r>
      <w:r w:rsidDel="00000000" w:rsidR="00000000" w:rsidRPr="00000000">
        <w:rPr>
          <w:rtl w:val="0"/>
        </w:rPr>
        <w:t xml:space="preserve"> do dever de obter o consentimento expresso do titular dos dados, nos termos da LGPD, nem do dever de verificar a regularidade da abertura, nos termos da regulação do Banco Central.</w:t>
      </w:r>
    </w:p>
    <w:p w:rsidR="00000000" w:rsidDel="00000000" w:rsidP="00000000" w:rsidRDefault="00000000" w:rsidRPr="00000000" w14:paraId="0000001B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Existem fortes indícios de que houve, no caso, </w:t>
      </w:r>
      <w:r w:rsidDel="00000000" w:rsidR="00000000" w:rsidRPr="00000000">
        <w:rPr>
          <w:b w:val="1"/>
          <w:bCs w:val="1"/>
          <w:rtl w:val="0"/>
        </w:rPr>
        <w:t xml:space="preserve">compartilhamento irregular de dados pessoais</w:t>
      </w:r>
      <w:r w:rsidDel="00000000" w:rsidR="00000000" w:rsidRPr="00000000">
        <w:rPr>
          <w:rtl w:val="0"/>
        </w:rPr>
        <w:t xml:space="preserve"> da Autora entre a Ré e empresas integrantes de seu grupo econômico ou parceiras comerciais, sem qualquer comunicação ao titular — em frontal violação à LGPD e à Constituição Federal.</w:t>
      </w:r>
    </w:p>
    <w:p w:rsidR="00000000" w:rsidDel="00000000" w:rsidP="00000000" w:rsidRDefault="00000000" w:rsidRPr="00000000" w14:paraId="0000001C">
      <w:pPr>
        <w:spacing w:after="120" w:before="320" w:line="360" w:lineRule="auto"/>
        <w:jc w:val="both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III – DO DIREITO FUNDAMENTAL À PROTEÇÃO DE DADOS PESSOAIS (ART. 5º, LXXIX, CF/88)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Emenda Constitucional nº 115/2022 inseriu no rol de direitos fundamentais a proteção dos dados pessoais:</w:t>
      </w:r>
    </w:p>
    <w:p w:rsidR="00000000" w:rsidDel="00000000" w:rsidP="00000000" w:rsidRDefault="00000000" w:rsidRPr="00000000" w14:paraId="0000001E">
      <w:pPr>
        <w:spacing w:after="120" w:before="120" w:lineRule="auto"/>
        <w:ind w:left="2268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"LXXIX – é assegurado, nos termos da lei,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direito à proteção dos dados pessoais</w:t>
      </w:r>
      <w:r w:rsidDel="00000000" w:rsidR="00000000" w:rsidRPr="00000000">
        <w:rPr>
          <w:sz w:val="20"/>
          <w:szCs w:val="20"/>
          <w:rtl w:val="0"/>
        </w:rPr>
        <w:t xml:space="preserve">, inclusive nos meios digitais." (CF/88, art. 5º, LXXIX — EC nº 115/2022)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direito constitucional à proteção de dados compreende, no mínimo: (i) o </w:t>
      </w:r>
      <w:r w:rsidDel="00000000" w:rsidR="00000000" w:rsidRPr="00000000">
        <w:rPr>
          <w:b w:val="1"/>
          <w:bCs w:val="1"/>
          <w:rtl w:val="0"/>
        </w:rPr>
        <w:t xml:space="preserve">direito de não ter dados pessoais tratados sem consentimento</w:t>
      </w:r>
      <w:r w:rsidDel="00000000" w:rsidR="00000000" w:rsidRPr="00000000">
        <w:rPr>
          <w:rtl w:val="0"/>
        </w:rPr>
        <w:t xml:space="preserve">; (ii) o </w:t>
      </w:r>
      <w:r w:rsidDel="00000000" w:rsidR="00000000" w:rsidRPr="00000000">
        <w:rPr>
          <w:b w:val="1"/>
          <w:bCs w:val="1"/>
          <w:rtl w:val="0"/>
        </w:rPr>
        <w:t xml:space="preserve">direito de saber</w:t>
      </w:r>
      <w:r w:rsidDel="00000000" w:rsidR="00000000" w:rsidRPr="00000000">
        <w:rPr>
          <w:rtl w:val="0"/>
        </w:rPr>
        <w:t xml:space="preserve"> quem trata os dados e com qual finalidade; (iii) o </w:t>
      </w:r>
      <w:r w:rsidDel="00000000" w:rsidR="00000000" w:rsidRPr="00000000">
        <w:rPr>
          <w:b w:val="1"/>
          <w:bCs w:val="1"/>
          <w:rtl w:val="0"/>
        </w:rPr>
        <w:t xml:space="preserve">direito de exigir a cessação</w:t>
      </w:r>
      <w:r w:rsidDel="00000000" w:rsidR="00000000" w:rsidRPr="00000000">
        <w:rPr>
          <w:rtl w:val="0"/>
        </w:rPr>
        <w:t xml:space="preserve"> do tratamento irregular; e (iv) o </w:t>
      </w:r>
      <w:r w:rsidDel="00000000" w:rsidR="00000000" w:rsidRPr="00000000">
        <w:rPr>
          <w:b w:val="1"/>
          <w:bCs w:val="1"/>
          <w:rtl w:val="0"/>
        </w:rPr>
        <w:t xml:space="preserve">direito de reparação</w:t>
      </w:r>
      <w:r w:rsidDel="00000000" w:rsidR="00000000" w:rsidRPr="00000000">
        <w:rPr>
          <w:rtl w:val="0"/>
        </w:rPr>
        <w:t xml:space="preserve"> pelos danos decorrentes do tratamento abusivo. A conduta da Ré violou diretamente todos esses pilares.</w:t>
      </w:r>
    </w:p>
    <w:p w:rsidR="00000000" w:rsidDel="00000000" w:rsidP="00000000" w:rsidRDefault="00000000" w:rsidRPr="00000000" w14:paraId="00000020">
      <w:pPr>
        <w:spacing w:after="120" w:before="320" w:line="360" w:lineRule="auto"/>
        <w:jc w:val="both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IV – DA VIOLAÇÃO À LGPD — TRATAMENTO DE DADOS SEM CONSENTIMENTO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Lei Geral de Proteção de Dados Pessoais (Lei nº 13.709/2018) submete a Ré, na qualidade de </w:t>
      </w:r>
      <w:r w:rsidDel="00000000" w:rsidR="00000000" w:rsidRPr="00000000">
        <w:rPr>
          <w:b w:val="1"/>
          <w:bCs w:val="1"/>
          <w:rtl w:val="0"/>
        </w:rPr>
        <w:t xml:space="preserve">controladora de dados</w:t>
      </w:r>
      <w:r w:rsidDel="00000000" w:rsidR="00000000" w:rsidRPr="00000000">
        <w:rPr>
          <w:rtl w:val="0"/>
        </w:rPr>
        <w:t xml:space="preserve">, a um conjunto de obrigações cogentes cujo descumprimento gera responsabilidade civil e administrativa:</w:t>
      </w:r>
    </w:p>
    <w:p w:rsidR="00000000" w:rsidDel="00000000" w:rsidP="00000000" w:rsidRDefault="00000000" w:rsidRPr="00000000" w14:paraId="00000022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 Necessidade de consentimento — art. 7º, 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Rule="auto"/>
        <w:ind w:left="2268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"O tratamento de dados pessoais somente poderá ser realizado nas seguintes hipóteses: I –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mediante o fornecimento de consentimento pelo titular</w:t>
      </w:r>
      <w:r w:rsidDel="00000000" w:rsidR="00000000" w:rsidRPr="00000000">
        <w:rPr>
          <w:sz w:val="20"/>
          <w:szCs w:val="20"/>
          <w:rtl w:val="0"/>
        </w:rPr>
        <w:t xml:space="preserve">; [...]" (LGPD, art. 7º, 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Ré tratou — e segue tratando — dados pessoais da Autora </w:t>
      </w:r>
      <w:r w:rsidDel="00000000" w:rsidR="00000000" w:rsidRPr="00000000">
        <w:rPr>
          <w:b w:val="1"/>
          <w:bCs w:val="1"/>
          <w:rtl w:val="0"/>
        </w:rPr>
        <w:t xml:space="preserve">sem qualquer consentimento</w:t>
      </w:r>
      <w:r w:rsidDel="00000000" w:rsidR="00000000" w:rsidRPr="00000000">
        <w:rPr>
          <w:rtl w:val="0"/>
        </w:rPr>
        <w:t xml:space="preserve">. Não há nas demais hipóteses do art. 7º (cumprimento de obrigação legal, execução de políticas públicas, estudos por órgãos de pesquisa, execução de contrato a pedido do titular etc.) qualquer fundamento que ampare o tratamento dos dados da Autora, justamente porque a Autora nunca contratou nada com a Ré.</w:t>
      </w:r>
    </w:p>
    <w:p w:rsidR="00000000" w:rsidDel="00000000" w:rsidP="00000000" w:rsidRDefault="00000000" w:rsidRPr="00000000" w14:paraId="00000025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 Princípios da finalidade, necessidade e segurança — art. 6º, I, III e VII: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tratamento de dados deve observar finalidade legítima e específica, necessidade adequada à finalidade e segurança técnica e administrativa apta a impedir acessos não autorizados. A Ré violou todos esses princípios — tratou os dados sem finalidade legítima, sem necessidade e sem segurança suficiente para impedir o uso fraudulento.</w:t>
      </w:r>
    </w:p>
    <w:p w:rsidR="00000000" w:rsidDel="00000000" w:rsidP="00000000" w:rsidRDefault="00000000" w:rsidRPr="00000000" w14:paraId="00000027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 Direito de acesso e informação do titular — arts. 9º e 18: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ind w:left="2268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"O titular dos dados pessoais tem direito a obter do controlador, em relação aos dados do titular por ele tratados, a qualquer momento e mediante requisição: I – confirmação da existência de tratamento;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II – acesso aos dados</w:t>
      </w:r>
      <w:r w:rsidDel="00000000" w:rsidR="00000000" w:rsidRPr="00000000">
        <w:rPr>
          <w:sz w:val="20"/>
          <w:szCs w:val="20"/>
          <w:rtl w:val="0"/>
        </w:rPr>
        <w:t xml:space="preserve">; [...] VI – eliminação dos dados pessoais tratados com o consentimento do titular [...]" (LGPD, art. 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Ré também violou o direito de acesso ao não fornecer à Autora as informações requeridas administrativamente.</w:t>
      </w:r>
    </w:p>
    <w:p w:rsidR="00000000" w:rsidDel="00000000" w:rsidP="00000000" w:rsidRDefault="00000000" w:rsidRPr="00000000" w14:paraId="0000002A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 Responsabilidade objetiva do controlador — art. 42: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Rule="auto"/>
        <w:ind w:left="2268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"O controlador ou o operador que, em razão do exercício de atividade de tratamento de dados pessoais, causar a outrem dano patrimonial, moral, individual ou coletivo, em violação à legislação de proteção de dados pessoais, 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obrigado a repará-lo</w:t>
      </w:r>
      <w:r w:rsidDel="00000000" w:rsidR="00000000" w:rsidRPr="00000000">
        <w:rPr>
          <w:sz w:val="20"/>
          <w:szCs w:val="20"/>
          <w:rtl w:val="0"/>
        </w:rPr>
        <w:t xml:space="preserve">." (LGPD, art. 42)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responsabilidade civil prevista na LGPD independe de culpa subjetiva — basta o nexo entre o tratamento irregular dos dados e o dano sofrido. Esse é o regime aplicável ao caso.</w:t>
      </w:r>
    </w:p>
    <w:p w:rsidR="00000000" w:rsidDel="00000000" w:rsidP="00000000" w:rsidRDefault="00000000" w:rsidRPr="00000000" w14:paraId="0000002D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 Sanções administrativas — art. 52: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descumprimento das obrigações da LGPD sujeita a Ré a sanções administrativas perante a ANPD, incluindo advertência, </w:t>
      </w:r>
      <w:r w:rsidDel="00000000" w:rsidR="00000000" w:rsidRPr="00000000">
        <w:rPr>
          <w:b w:val="1"/>
          <w:bCs w:val="1"/>
          <w:rtl w:val="0"/>
        </w:rPr>
        <w:t xml:space="preserve">multa de até 2% do faturamento</w:t>
      </w:r>
      <w:r w:rsidDel="00000000" w:rsidR="00000000" w:rsidRPr="00000000">
        <w:rPr>
          <w:rtl w:val="0"/>
        </w:rPr>
        <w:t xml:space="preserve"> (limitada a R$ 50 milhões por infração) e publicização da infração, o que reforça a gravidade objetiva da conduta praticada.</w:t>
      </w:r>
    </w:p>
    <w:p w:rsidR="00000000" w:rsidDel="00000000" w:rsidP="00000000" w:rsidRDefault="00000000" w:rsidRPr="00000000" w14:paraId="0000002F">
      <w:pPr>
        <w:spacing w:after="120" w:before="320" w:line="360" w:lineRule="auto"/>
        <w:jc w:val="both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V – DA VIOLAÇÃO À REGULAMENTAÇÃO DO BANCO CENTRAL — RES. CMN Nº 4.753/2019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Resolução CMN nº 4.753/2019, com a redação dada pela Res. CMN nº 4.983/2022, estabelece deveres específicos das instituições financeiras na abertura de contas de depósito:</w:t>
      </w:r>
    </w:p>
    <w:p w:rsidR="00000000" w:rsidDel="00000000" w:rsidP="00000000" w:rsidRDefault="00000000" w:rsidRPr="00000000" w14:paraId="00000031">
      <w:pPr>
        <w:spacing w:after="120" w:before="120" w:lineRule="auto"/>
        <w:ind w:left="2268" w:firstLine="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Art. 4º</w:t>
      </w:r>
      <w:r w:rsidDel="00000000" w:rsidR="00000000" w:rsidRPr="00000000">
        <w:rPr>
          <w:sz w:val="20"/>
          <w:szCs w:val="20"/>
          <w:rtl w:val="0"/>
        </w:rPr>
        <w:t xml:space="preserve">. O contrato de prestação de serviços de conta de depósitos deverá dispor, no mínimo, sobre: 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Rule="auto"/>
        <w:ind w:left="2268" w:firstLine="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§ 1º</w:t>
      </w:r>
      <w:r w:rsidDel="00000000" w:rsidR="00000000" w:rsidRPr="00000000">
        <w:rPr>
          <w:sz w:val="20"/>
          <w:szCs w:val="20"/>
          <w:rtl w:val="0"/>
        </w:rPr>
        <w:t xml:space="preserve"> As instituições devem fornecer ou disponibilizar aos titulares da conta uma via do contrato de que trata 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caput</w:t>
      </w:r>
      <w:r w:rsidDel="00000000" w:rsidR="00000000" w:rsidRPr="00000000">
        <w:rPr>
          <w:sz w:val="20"/>
          <w:szCs w:val="20"/>
          <w:rtl w:val="0"/>
        </w:rPr>
        <w:t xml:space="preserve"> por meio de qualquer canal de atendimento disponível, inclusive eletrônico.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Rule="auto"/>
        <w:ind w:left="2268" w:firstLine="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§ 2º</w:t>
      </w:r>
      <w:r w:rsidDel="00000000" w:rsidR="00000000" w:rsidRPr="00000000">
        <w:rPr>
          <w:sz w:val="20"/>
          <w:szCs w:val="20"/>
          <w:rtl w:val="0"/>
        </w:rPr>
        <w:t xml:space="preserve"> As instituições, previamente à contratação, devem fornecer ao titular da conta, por meio físico ou eletrônico,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prospecto de informações essenciais</w:t>
      </w:r>
      <w:r w:rsidDel="00000000" w:rsidR="00000000" w:rsidRPr="00000000">
        <w:rPr>
          <w:sz w:val="20"/>
          <w:szCs w:val="20"/>
          <w:rtl w:val="0"/>
        </w:rPr>
        <w:t xml:space="preserve">, explicitando, no mínimo, de forma sintética, informações relativas às regras básicas do funcionamento da conta, os riscos existentes e as medidas de segurança para fins de movimentação da conta, inclusive em caso de perda, furto ou roubo de credenciais do titular.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Nenhuma dessas obrigações foi cumprida — pelo simples fato de que a Autora </w:t>
      </w:r>
      <w:r w:rsidDel="00000000" w:rsidR="00000000" w:rsidRPr="00000000">
        <w:rPr>
          <w:b w:val="1"/>
          <w:bCs w:val="1"/>
          <w:rtl w:val="0"/>
        </w:rPr>
        <w:t xml:space="preserve">nunca contratou conta alguma com a Ré</w:t>
      </w:r>
      <w:r w:rsidDel="00000000" w:rsidR="00000000" w:rsidRPr="00000000">
        <w:rPr>
          <w:rtl w:val="0"/>
        </w:rPr>
        <w:t xml:space="preserve">. A inobservância da regulação do BACEN é evidência adicional da irregularidade da abertura.</w:t>
      </w:r>
    </w:p>
    <w:p w:rsidR="00000000" w:rsidDel="00000000" w:rsidP="00000000" w:rsidRDefault="00000000" w:rsidRPr="00000000" w14:paraId="00000035">
      <w:pPr>
        <w:spacing w:after="120" w:before="320" w:line="360" w:lineRule="auto"/>
        <w:jc w:val="both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VI – DA RELAÇÃO DE CONSUMO E DOS DIREITOS DO CDC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relação entre a Autora e a Ré, ainda que esta sustente inexistir vínculo contratual, configura </w:t>
      </w:r>
      <w:r w:rsidDel="00000000" w:rsidR="00000000" w:rsidRPr="00000000">
        <w:rPr>
          <w:b w:val="1"/>
          <w:bCs w:val="1"/>
          <w:rtl w:val="0"/>
        </w:rPr>
        <w:t xml:space="preserve">relação de consumo</w:t>
      </w:r>
      <w:r w:rsidDel="00000000" w:rsidR="00000000" w:rsidRPr="00000000">
        <w:rPr>
          <w:rtl w:val="0"/>
        </w:rPr>
        <w:t xml:space="preserve">, nos termos da </w:t>
      </w:r>
      <w:r w:rsidDel="00000000" w:rsidR="00000000" w:rsidRPr="00000000">
        <w:rPr>
          <w:b w:val="1"/>
          <w:bCs w:val="1"/>
          <w:rtl w:val="0"/>
        </w:rPr>
        <w:t xml:space="preserve">Súmula 297/STJ</w:t>
      </w:r>
      <w:r w:rsidDel="00000000" w:rsidR="00000000" w:rsidRPr="00000000">
        <w:rPr>
          <w:rtl w:val="0"/>
        </w:rPr>
        <w:t xml:space="preserve">, incidindo plenamente as proteções do Código de Defesa do Consumidor:</w:t>
      </w:r>
    </w:p>
    <w:p w:rsidR="00000000" w:rsidDel="00000000" w:rsidP="00000000" w:rsidRDefault="00000000" w:rsidRPr="00000000" w14:paraId="00000037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 Direito à informação adequada (art. 6º, III):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Todo consumidor tem direito à informação clara, adequada e ostensiva sobre os produtos e serviços a ele ofertados. A Ré descumpriu integralmente esse dever.</w:t>
      </w:r>
    </w:p>
    <w:p w:rsidR="00000000" w:rsidDel="00000000" w:rsidP="00000000" w:rsidRDefault="00000000" w:rsidRPr="00000000" w14:paraId="00000039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 Comunicação obrigatória sobre abertura de cadastro (art. 43, §2º):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Rule="auto"/>
        <w:ind w:left="2268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"A abertura de cadastro, ficha, registro e dados pessoais e de consumo deverá ser comunicada por escrito ao consumidor, quando não solicitada por ele." (CDC, art. 43, §2º)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 Aproveitamento da vulnerabilidade (art. 39, IV):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É prática abusiva prevalecer-se da fraqueza, ignorância ou condição social do consumidor. A Autora, pessoa idosa e hipossuficiente, é precisamente o perfil tutelado pela norma.</w:t>
      </w:r>
    </w:p>
    <w:p w:rsidR="00000000" w:rsidDel="00000000" w:rsidP="00000000" w:rsidRDefault="00000000" w:rsidRPr="00000000" w14:paraId="0000003D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 Responsabilidade objetiva do fornecedor — art. 14: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Rule="auto"/>
        <w:ind w:left="2268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"O fornecedor de serviços responde,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independentemente da existência de culpa</w:t>
      </w:r>
      <w:r w:rsidDel="00000000" w:rsidR="00000000" w:rsidRPr="00000000">
        <w:rPr>
          <w:sz w:val="20"/>
          <w:szCs w:val="20"/>
          <w:rtl w:val="0"/>
        </w:rPr>
        <w:t xml:space="preserve">, pela reparação dos danos causados aos consumidores por defeitos relativos à prestação dos serviços, bem como por informações insuficientes ou inadequadas sobre sua fruição e riscos." (CDC, art.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 Inversão do ônus da prova (art. 6º, VIII):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Diante da hipossuficiência técnica e econômica da Autora, e da verossimilhança das alegações (extrato Registrato, ausência de qualquer documento de contratação em mãos da Autora), impõe-se a </w:t>
      </w:r>
      <w:r w:rsidDel="00000000" w:rsidR="00000000" w:rsidRPr="00000000">
        <w:rPr>
          <w:b w:val="1"/>
          <w:bCs w:val="1"/>
          <w:rtl w:val="0"/>
        </w:rPr>
        <w:t xml:space="preserve">inversão do ônus da prova</w:t>
      </w:r>
      <w:r w:rsidDel="00000000" w:rsidR="00000000" w:rsidRPr="00000000">
        <w:rPr>
          <w:rtl w:val="0"/>
        </w:rPr>
        <w:t xml:space="preserve">, cabendo à Ré demonstrar: (i) o consentimento prévio e expresso da Autora para abertura da conta; (ii) os documentos utilizados na contratação; (iii) os logs, biometria e trilhas de auditoria do onboarding; (iv) a regularidade do tratamento de dados pessoais.</w:t>
      </w:r>
    </w:p>
    <w:p w:rsidR="00000000" w:rsidDel="00000000" w:rsidP="00000000" w:rsidRDefault="00000000" w:rsidRPr="00000000" w14:paraId="00000041">
      <w:pPr>
        <w:spacing w:after="120" w:before="320" w:line="360" w:lineRule="auto"/>
        <w:jc w:val="both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VII – DA RESPONSABILIDADE OBJETIVA POR FRAUDE BANCÁRIA — FORTUITO INTERNO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Mesmo que a Ré sustente que a fraude foi praticada por terceiros, a jurisprudência do STJ é firme no sentido de que </w:t>
      </w:r>
      <w:r w:rsidDel="00000000" w:rsidR="00000000" w:rsidRPr="00000000">
        <w:rPr>
          <w:b w:val="1"/>
          <w:bCs w:val="1"/>
          <w:rtl w:val="0"/>
        </w:rPr>
        <w:t xml:space="preserve">fraude bancária não constitui caso fortuito externo</w:t>
      </w:r>
      <w:r w:rsidDel="00000000" w:rsidR="00000000" w:rsidRPr="00000000">
        <w:rPr>
          <w:rtl w:val="0"/>
        </w:rPr>
        <w:t xml:space="preserve">, mas sim </w:t>
      </w:r>
      <w:r w:rsidDel="00000000" w:rsidR="00000000" w:rsidRPr="00000000">
        <w:rPr>
          <w:b w:val="1"/>
          <w:bCs w:val="1"/>
          <w:rtl w:val="0"/>
        </w:rPr>
        <w:t xml:space="preserve">fortuito interno</w:t>
      </w:r>
      <w:r w:rsidDel="00000000" w:rsidR="00000000" w:rsidRPr="00000000">
        <w:rPr>
          <w:rtl w:val="0"/>
        </w:rPr>
        <w:t xml:space="preserve"> — risco inerente à atividade econômica explorada pelas instituições financeiras —, não excluindo a responsabilidade:</w:t>
      </w:r>
    </w:p>
    <w:p w:rsidR="00000000" w:rsidDel="00000000" w:rsidP="00000000" w:rsidRDefault="00000000" w:rsidRPr="00000000" w14:paraId="00000043">
      <w:pPr>
        <w:spacing w:after="120" w:before="120" w:lineRule="auto"/>
        <w:ind w:left="2268" w:firstLine="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Súmula 479/STJ</w:t>
      </w:r>
      <w:r w:rsidDel="00000000" w:rsidR="00000000" w:rsidRPr="00000000">
        <w:rPr>
          <w:sz w:val="20"/>
          <w:szCs w:val="20"/>
          <w:rtl w:val="0"/>
        </w:rPr>
        <w:t xml:space="preserve">: "As instituições financeiras respondem objetivamente pelos danos gerados por fortuito interno relativo a fraudes e delitos praticados por terceiros no âmbito de operações bancárias."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Rule="auto"/>
        <w:ind w:left="2268" w:firstLine="0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Tema 466/STJ</w:t>
      </w:r>
      <w:r w:rsidDel="00000000" w:rsidR="00000000" w:rsidRPr="00000000">
        <w:rPr>
          <w:sz w:val="20"/>
          <w:szCs w:val="20"/>
          <w:rtl w:val="0"/>
        </w:rPr>
        <w:t xml:space="preserve">: "As instituições bancárias respondem objetivamente pelos danos causados por fraudes ou delitos praticados por terceiros — como, por exemplo, abertura de conta-corrente ou recebimento de empréstimos mediante fraude ou utilização de documentos falsos — porquanto, sendo o risco inerente à atividade bancária, está a instituição obrigada, na forma do art. 14,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caput</w:t>
      </w:r>
      <w:r w:rsidDel="00000000" w:rsidR="00000000" w:rsidRPr="00000000">
        <w:rPr>
          <w:sz w:val="20"/>
          <w:szCs w:val="20"/>
          <w:rtl w:val="0"/>
        </w:rPr>
        <w:t xml:space="preserve">, do CDC, a responder pelos danos causados."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Esses precedentes vinculantes esgotam a discussão sobre a responsabilidade: a Ré </w:t>
      </w:r>
      <w:r w:rsidDel="00000000" w:rsidR="00000000" w:rsidRPr="00000000">
        <w:rPr>
          <w:b w:val="1"/>
          <w:bCs w:val="1"/>
          <w:rtl w:val="0"/>
        </w:rPr>
        <w:t xml:space="preserve">é objetivamente responsável</w:t>
      </w:r>
      <w:r w:rsidDel="00000000" w:rsidR="00000000" w:rsidRPr="00000000">
        <w:rPr>
          <w:rtl w:val="0"/>
        </w:rPr>
        <w:t xml:space="preserve"> pelos danos decorrentes da abertura fraudulenta da conta em nome da Autora.</w:t>
      </w:r>
    </w:p>
    <w:p w:rsidR="00000000" w:rsidDel="00000000" w:rsidP="00000000" w:rsidRDefault="00000000" w:rsidRPr="00000000" w14:paraId="00000046">
      <w:pPr>
        <w:spacing w:after="120" w:before="320" w:line="360" w:lineRule="auto"/>
        <w:jc w:val="both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VIII – DA INEXISTÊNCIA DA RELAÇÃO JURÍDICA — VÍCIO INSANÁVEL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pretensa relação contratual entre a Autora e a Ré padece de vício insuperável: </w:t>
      </w:r>
      <w:r w:rsidDel="00000000" w:rsidR="00000000" w:rsidRPr="00000000">
        <w:rPr>
          <w:b w:val="1"/>
          <w:bCs w:val="1"/>
          <w:rtl w:val="0"/>
        </w:rPr>
        <w:t xml:space="preserve">ausência absoluta de manifestação de vontade</w:t>
      </w:r>
      <w:r w:rsidDel="00000000" w:rsidR="00000000" w:rsidRPr="00000000">
        <w:rPr>
          <w:rtl w:val="0"/>
        </w:rPr>
        <w:t xml:space="preserve"> da Autora — o </w:t>
      </w:r>
      <w:r w:rsidDel="00000000" w:rsidR="00000000" w:rsidRPr="00000000">
        <w:rPr>
          <w:b w:val="1"/>
          <w:bCs w:val="1"/>
          <w:rtl w:val="0"/>
        </w:rPr>
        <w:t xml:space="preserve">primeiro pressuposto de existência</w:t>
      </w:r>
      <w:r w:rsidDel="00000000" w:rsidR="00000000" w:rsidRPr="00000000">
        <w:rPr>
          <w:rtl w:val="0"/>
        </w:rPr>
        <w:t xml:space="preserve"> do negócio jurídico, conforme leciona a doutrina dos planos de existência, validade e eficácia (Marcos Bernardes de Mello).</w:t>
      </w:r>
    </w:p>
    <w:p w:rsidR="00000000" w:rsidDel="00000000" w:rsidP="00000000" w:rsidRDefault="00000000" w:rsidRPr="00000000" w14:paraId="00000048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Sem manifestação de vontade não há sequer o negócio jurídico no plano da existência — não se trata, portanto, de mera anulabilidade, mas de </w:t>
      </w:r>
      <w:r w:rsidDel="00000000" w:rsidR="00000000" w:rsidRPr="00000000">
        <w:rPr>
          <w:b w:val="1"/>
          <w:bCs w:val="1"/>
          <w:rtl w:val="0"/>
        </w:rPr>
        <w:t xml:space="preserve">inexistência ontológica</w:t>
      </w:r>
      <w:r w:rsidDel="00000000" w:rsidR="00000000" w:rsidRPr="00000000">
        <w:rPr>
          <w:rtl w:val="0"/>
        </w:rPr>
        <w:t xml:space="preserve"> da relação. Subsidiariamente, ainda que se cogite de nulidade, aplicam-se os arts. 166, II e III, do Código Civil (objeto ilícito e motivo determinante ilícito) e o art. 167 (simulação).</w:t>
      </w:r>
    </w:p>
    <w:p w:rsidR="00000000" w:rsidDel="00000000" w:rsidP="00000000" w:rsidRDefault="00000000" w:rsidRPr="00000000" w14:paraId="00000049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boa-fé objetiva, princípio reitor de toda relação contratual (</w:t>
      </w:r>
      <w:r w:rsidDel="00000000" w:rsidR="00000000" w:rsidRPr="00000000">
        <w:rPr>
          <w:b w:val="1"/>
          <w:bCs w:val="1"/>
          <w:rtl w:val="0"/>
        </w:rPr>
        <w:t xml:space="preserve">CC, art. 422</w:t>
      </w:r>
      <w:r w:rsidDel="00000000" w:rsidR="00000000" w:rsidRPr="00000000">
        <w:rPr>
          <w:rtl w:val="0"/>
        </w:rPr>
        <w:t xml:space="preserve">), também foi frontalmente violada — a Ré contratou — ou permitiu contratar em seu nome — com terceiro fraudador, descumprindo o dever anexo de identificação adequada do contratante.</w:t>
      </w:r>
    </w:p>
    <w:p w:rsidR="00000000" w:rsidDel="00000000" w:rsidP="00000000" w:rsidRDefault="00000000" w:rsidRPr="00000000" w14:paraId="0000004A">
      <w:pPr>
        <w:spacing w:after="120" w:before="320" w:line="360" w:lineRule="auto"/>
        <w:jc w:val="both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IX – DO DANO MORAL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dano moral, no caso, é </w:t>
      </w:r>
      <w:r w:rsidDel="00000000" w:rsidR="00000000" w:rsidRPr="00000000">
        <w:rPr>
          <w:b w:val="1"/>
          <w:bCs w:val="1"/>
          <w:rtl w:val="0"/>
        </w:rPr>
        <w:t xml:space="preserve">presumido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in re ipsa</w:t>
      </w:r>
      <w:r w:rsidDel="00000000" w:rsidR="00000000" w:rsidRPr="00000000">
        <w:rPr>
          <w:rtl w:val="0"/>
        </w:rPr>
        <w:t xml:space="preserve">) — decorre do próprio fato do tratamento irregular dos dados pessoais e da exposição da Autora aos riscos da fraude, </w:t>
      </w:r>
      <w:r w:rsidDel="00000000" w:rsidR="00000000" w:rsidRPr="00000000">
        <w:rPr>
          <w:b w:val="1"/>
          <w:bCs w:val="1"/>
          <w:rtl w:val="0"/>
        </w:rPr>
        <w:t xml:space="preserve">independentemente da efetiva ocorrência de prejuízo material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jurisprudência é firme:</w:t>
      </w:r>
    </w:p>
    <w:p w:rsidR="00000000" w:rsidDel="00000000" w:rsidP="00000000" w:rsidRDefault="00000000" w:rsidRPr="00000000" w14:paraId="0000004D">
      <w:pPr>
        <w:spacing w:after="120" w:before="120" w:lineRule="auto"/>
        <w:ind w:left="2268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"DIREITO DO CONSUMIDOR. ABERTURA DE CONTA-CORRENTE FRAUDULENTA EM NOME DO AUTOR. RESPONSABILIDADE OBJETIVA DA INSTITUIÇÃO FINANCEIRA. DANO MORAL CONFIGURADO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 RE IPSA</w:t>
      </w:r>
      <w:r w:rsidDel="00000000" w:rsidR="00000000" w:rsidRPr="00000000">
        <w:rPr>
          <w:sz w:val="20"/>
          <w:szCs w:val="20"/>
          <w:rtl w:val="0"/>
        </w:rPr>
        <w:t xml:space="preserve">. As instituições financeiras respondem objetivamente pelos danos causados a terceiros por fraudes ou delitos praticados por terceiros (Súmula 479/STJ). A abertura de conta-corrente em nome do consumidor, sem sua autorização, configura falha na prestação do serviço e gera dano moral presumido." (jurisprudência consolidada — TJBA, TJSP, TJRJ)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Acrescente-se que o caso reúne circunstâncias agravantes: (i) a Autora é pessoa idosa e hipossuficiente; (ii) houve vazamento de dados sensíveis (CPF, identidade, possivelmente biometria); (iii) a Ré recusou-se a colaborar administrativamente; (iv) há risco concreto de inscrição em órgãos de proteção ao crédito; e (v) há risco de utilização da conta para fins ilícitos.</w:t>
      </w:r>
    </w:p>
    <w:p w:rsidR="00000000" w:rsidDel="00000000" w:rsidP="00000000" w:rsidRDefault="00000000" w:rsidRPr="00000000" w14:paraId="0000004F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Requer-se, portanto, a fixação de indenização por danos morais em valor não inferior a </w:t>
      </w:r>
      <w:r w:rsidDel="00000000" w:rsidR="00000000" w:rsidRPr="00000000">
        <w:rPr>
          <w:b w:val="1"/>
          <w:bCs w:val="1"/>
          <w:rtl w:val="0"/>
        </w:rPr>
        <w:t xml:space="preserve">R$ 8.000,00 (oito mil reais)</w:t>
      </w:r>
      <w:r w:rsidDel="00000000" w:rsidR="00000000" w:rsidRPr="00000000">
        <w:rPr>
          <w:rtl w:val="0"/>
        </w:rPr>
        <w:t xml:space="preserve">, considerando: (a) o caráter </w:t>
      </w:r>
      <w:r w:rsidDel="00000000" w:rsidR="00000000" w:rsidRPr="00000000">
        <w:rPr>
          <w:b w:val="1"/>
          <w:bCs w:val="1"/>
          <w:rtl w:val="0"/>
        </w:rPr>
        <w:t xml:space="preserve">compensatório</w:t>
      </w:r>
      <w:r w:rsidDel="00000000" w:rsidR="00000000" w:rsidRPr="00000000">
        <w:rPr>
          <w:rtl w:val="0"/>
        </w:rPr>
        <w:t xml:space="preserve"> pelo sofrimento da Autora; (b) o caráter </w:t>
      </w:r>
      <w:r w:rsidDel="00000000" w:rsidR="00000000" w:rsidRPr="00000000">
        <w:rPr>
          <w:b w:val="1"/>
          <w:bCs w:val="1"/>
          <w:rtl w:val="0"/>
        </w:rPr>
        <w:t xml:space="preserve">punitivo-pedagógico</w:t>
      </w:r>
      <w:r w:rsidDel="00000000" w:rsidR="00000000" w:rsidRPr="00000000">
        <w:rPr>
          <w:rtl w:val="0"/>
        </w:rPr>
        <w:t xml:space="preserve">, para desestimular a Ré e o mercado financeiro como um todo a manterem práticas inadequadas de segurança no onboarding digital; e (c) o porte econômico da Ré, instituição financeira de alcance nacional.</w:t>
      </w:r>
    </w:p>
    <w:p w:rsidR="00000000" w:rsidDel="00000000" w:rsidP="00000000" w:rsidRDefault="00000000" w:rsidRPr="00000000" w14:paraId="00000050">
      <w:pPr>
        <w:spacing w:after="120" w:before="320" w:line="360" w:lineRule="auto"/>
        <w:jc w:val="both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X – DA TEORIA DO DESVIO PRODUTIVO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Além dos danos morais </w:t>
      </w:r>
      <w:r w:rsidDel="00000000" w:rsidR="00000000" w:rsidRPr="00000000">
        <w:rPr>
          <w:i w:val="1"/>
          <w:iCs w:val="1"/>
          <w:rtl w:val="0"/>
        </w:rPr>
        <w:t xml:space="preserve">in re ipsa</w:t>
      </w:r>
      <w:r w:rsidDel="00000000" w:rsidR="00000000" w:rsidRPr="00000000">
        <w:rPr>
          <w:rtl w:val="0"/>
        </w:rPr>
        <w:t xml:space="preserve">, a Autora foi obrigada a despender </w:t>
      </w:r>
      <w:r w:rsidDel="00000000" w:rsidR="00000000" w:rsidRPr="00000000">
        <w:rPr>
          <w:b w:val="1"/>
          <w:bCs w:val="1"/>
          <w:rtl w:val="0"/>
        </w:rPr>
        <w:t xml:space="preserve">tempo útil produtivo</w:t>
      </w:r>
      <w:r w:rsidDel="00000000" w:rsidR="00000000" w:rsidRPr="00000000">
        <w:rPr>
          <w:rtl w:val="0"/>
        </w:rPr>
        <w:t xml:space="preserve"> tentando resolver problema a que não deu causa: realizou múltiplos contatos com a Ré, formalizou reclamação administrativa, reuniu documentos, contratou advogado e ajuizou a presente ação — atividades que jamais teria realizado se a Ré tivesse cumprido seus deveres legais.</w:t>
      </w:r>
    </w:p>
    <w:p w:rsidR="00000000" w:rsidDel="00000000" w:rsidP="00000000" w:rsidRDefault="00000000" w:rsidRPr="00000000" w14:paraId="00000052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Teoria do Desvio Produtivo do Consumidor</w:t>
      </w:r>
      <w:r w:rsidDel="00000000" w:rsidR="00000000" w:rsidRPr="00000000">
        <w:rPr>
          <w:rtl w:val="0"/>
        </w:rPr>
        <w:t xml:space="preserve">, formulada por Marcos Dessaune, reconhece o tempo como bem jurídico autônomo. A </w:t>
      </w:r>
      <w:r w:rsidDel="00000000" w:rsidR="00000000" w:rsidRPr="00000000">
        <w:rPr>
          <w:b w:val="1"/>
          <w:bCs w:val="1"/>
          <w:rtl w:val="0"/>
        </w:rPr>
        <w:t xml:space="preserve">Súmula 30 da Turma Recursal do TJBA</w:t>
      </w:r>
      <w:r w:rsidDel="00000000" w:rsidR="00000000" w:rsidRPr="00000000">
        <w:rPr>
          <w:rtl w:val="0"/>
        </w:rPr>
        <w:t xml:space="preserve"> consolida o entendimento:</w:t>
      </w:r>
    </w:p>
    <w:p w:rsidR="00000000" w:rsidDel="00000000" w:rsidP="00000000" w:rsidRDefault="00000000" w:rsidRPr="00000000" w14:paraId="00000053">
      <w:pPr>
        <w:spacing w:after="120" w:before="120" w:lineRule="auto"/>
        <w:ind w:left="2268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"A usurpação do tempo do consumidor na tentativa de solucionar, extrajudicialmente, problema a que não deu causa, pode caracterizar, a depender das circunstâncias do caso concreto, o denominado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desvio produtivo</w:t>
      </w:r>
      <w:r w:rsidDel="00000000" w:rsidR="00000000" w:rsidRPr="00000000">
        <w:rPr>
          <w:sz w:val="20"/>
          <w:szCs w:val="20"/>
          <w:rtl w:val="0"/>
        </w:rPr>
        <w:t xml:space="preserve">, do que decorre o dever de indenizar pelo dano causado." (Súmula 30/TU-TR-BA)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Requer-se, a esse título, a fixação de indenização autônoma em </w:t>
      </w:r>
      <w:r w:rsidDel="00000000" w:rsidR="00000000" w:rsidRPr="00000000">
        <w:rPr>
          <w:b w:val="1"/>
          <w:bCs w:val="1"/>
          <w:rtl w:val="0"/>
        </w:rPr>
        <w:t xml:space="preserve">R$ 2.000,00 (dois mil reais)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120" w:before="320" w:line="360" w:lineRule="auto"/>
        <w:jc w:val="both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XI – DA TUTELA DE URGÊNCIA (ART. 300, CPC)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Fumus boni iuris: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probabilidade do direito é manifesta: (i) o extrato Registrato comprova o relacionamento; (ii) a Autora nega categoricamente tê-lo contratado; (iii) a Ré não apresentou qualquer documento que comprovasse o consentimento; (iv) a LGPD, o CDC e a Res. CMN nº 4.753/2019 impõem deveres objetivos descumpridos pela Ré.</w:t>
      </w:r>
    </w:p>
    <w:p w:rsidR="00000000" w:rsidDel="00000000" w:rsidP="00000000" w:rsidRDefault="00000000" w:rsidRPr="00000000" w14:paraId="00000058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Periculum in mora: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perigo de dano é concreto e contínuo:</w:t>
      </w:r>
    </w:p>
    <w:p w:rsidR="00000000" w:rsidDel="00000000" w:rsidP="00000000" w:rsidRDefault="00000000" w:rsidRPr="00000000" w14:paraId="0000005A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a conta fraudulenta pode estar sendo movimentada para fins ilícitos em nome da Autora;</w:t>
      </w:r>
    </w:p>
    <w:p w:rsidR="00000000" w:rsidDel="00000000" w:rsidP="00000000" w:rsidRDefault="00000000" w:rsidRPr="00000000" w14:paraId="0000005B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podem ser contratados, em nome da Autora, empréstimos, cartões, financiamentos e outros produtos;</w:t>
      </w:r>
    </w:p>
    <w:p w:rsidR="00000000" w:rsidDel="00000000" w:rsidP="00000000" w:rsidRDefault="00000000" w:rsidRPr="00000000" w14:paraId="0000005C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pode ocorrer inscrição da Autora em cadastros restritivos de crédito (SPC, SERASA, CCF) por dívidas que ela não contraiu;</w:t>
      </w:r>
    </w:p>
    <w:p w:rsidR="00000000" w:rsidDel="00000000" w:rsidP="00000000" w:rsidRDefault="00000000" w:rsidRPr="00000000" w14:paraId="0000005D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dados pessoais sensíveis da Autora podem continuar sendo compartilhados com terceiros sem seu consentimento;</w:t>
      </w:r>
    </w:p>
    <w:p w:rsidR="00000000" w:rsidDel="00000000" w:rsidP="00000000" w:rsidRDefault="00000000" w:rsidRPr="00000000" w14:paraId="0000005E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registros digitais (logs, IPs, biometria) podem ser sobrescritos ou eliminados, prejudicando a futura apuração das responsabilidades.</w:t>
      </w:r>
    </w:p>
    <w:p w:rsidR="00000000" w:rsidDel="00000000" w:rsidP="00000000" w:rsidRDefault="00000000" w:rsidRPr="00000000" w14:paraId="0000005F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Presentes os requisitos, requer-se a concessão de </w:t>
      </w:r>
      <w:r w:rsidDel="00000000" w:rsidR="00000000" w:rsidRPr="00000000">
        <w:rPr>
          <w:b w:val="1"/>
          <w:bCs w:val="1"/>
          <w:rtl w:val="0"/>
        </w:rPr>
        <w:t xml:space="preserve">tutela de urgência antecipada, </w:t>
      </w:r>
      <w:r w:rsidDel="00000000" w:rsidR="00000000" w:rsidRPr="00000000">
        <w:rPr>
          <w:i w:val="1"/>
          <w:iCs w:val="1"/>
          <w:rtl w:val="0"/>
        </w:rPr>
        <w:t xml:space="preserve">inaudita altera pars</w:t>
      </w:r>
      <w:r w:rsidDel="00000000" w:rsidR="00000000" w:rsidRPr="00000000">
        <w:rPr>
          <w:rtl w:val="0"/>
        </w:rPr>
        <w:t xml:space="preserve">, para:</w:t>
      </w:r>
    </w:p>
    <w:p w:rsidR="00000000" w:rsidDel="00000000" w:rsidP="00000000" w:rsidRDefault="00000000" w:rsidRPr="00000000" w14:paraId="00000060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determinar o cancelamento imediato da conta fraudulenta e de quaisquer cartões, empréstimos ou produtos associados, no prazo de 48 (quarenta e oito) horas;</w:t>
      </w:r>
    </w:p>
    <w:p w:rsidR="00000000" w:rsidDel="00000000" w:rsidP="00000000" w:rsidRDefault="00000000" w:rsidRPr="00000000" w14:paraId="00000061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determinar à Ré que se abstenha de inscrever o nome da Autora em quaisquer cadastros restritivos de crédito, sob pena de multa de R$ 5.000,00 por inscrição indevida;</w:t>
      </w:r>
    </w:p>
    <w:p w:rsidR="00000000" w:rsidDel="00000000" w:rsidP="00000000" w:rsidRDefault="00000000" w:rsidRPr="00000000" w14:paraId="00000062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determinar a comunicação imediata aos órgãos de proteção ao crédito (SPC, SERASA, CCF) sobre a fraude;</w:t>
      </w:r>
    </w:p>
    <w:p w:rsidR="00000000" w:rsidDel="00000000" w:rsidP="00000000" w:rsidRDefault="00000000" w:rsidRPr="00000000" w14:paraId="00000063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impor multa diária (astreintes) de R$ 500,00 (quinhentos reais) por dia de descumprimento, com majoração para R$ 1.000,00 após 10 dias.</w:t>
      </w:r>
    </w:p>
    <w:p w:rsidR="00000000" w:rsidDel="00000000" w:rsidP="00000000" w:rsidRDefault="00000000" w:rsidRPr="00000000" w14:paraId="00000064">
      <w:pPr>
        <w:spacing w:after="120" w:before="320" w:line="360" w:lineRule="auto"/>
        <w:jc w:val="both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XII – DA INVERSÃO DO ÔNUS DA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Nos termos do art. 6º, VIII, do CDC, presentes a hipossuficiência técnica da Autora — que não tem acesso aos sistemas internos da Ré — e a verossimilhança das alegações, requer-se a </w:t>
      </w:r>
      <w:r w:rsidDel="00000000" w:rsidR="00000000" w:rsidRPr="00000000">
        <w:rPr>
          <w:b w:val="1"/>
          <w:bCs w:val="1"/>
          <w:rtl w:val="0"/>
        </w:rPr>
        <w:t xml:space="preserve">inversão do ônus da prova</w:t>
      </w:r>
      <w:r w:rsidDel="00000000" w:rsidR="00000000" w:rsidRPr="00000000">
        <w:rPr>
          <w:rtl w:val="0"/>
        </w:rPr>
        <w:t xml:space="preserve">, impondo-se à Ré demonstrar:</w:t>
      </w:r>
    </w:p>
    <w:p w:rsidR="00000000" w:rsidDel="00000000" w:rsidP="00000000" w:rsidRDefault="00000000" w:rsidRPr="00000000" w14:paraId="00000066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o consentimento prévio e expresso da Autora para a abertura da conta;</w:t>
      </w:r>
    </w:p>
    <w:p w:rsidR="00000000" w:rsidDel="00000000" w:rsidP="00000000" w:rsidRDefault="00000000" w:rsidRPr="00000000" w14:paraId="00000067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a cadeia documental completa do processo de onboarding (contrato, biometria, logs, IP, geolocalização);</w:t>
      </w:r>
    </w:p>
    <w:p w:rsidR="00000000" w:rsidDel="00000000" w:rsidP="00000000" w:rsidRDefault="00000000" w:rsidRPr="00000000" w14:paraId="00000068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o cumprimento dos deveres impostos pela Res. CMN nº 4.753/2019, art. 4º, §§ 1º e 2º (entrega do contrato e do prospecto de informações);</w:t>
      </w:r>
    </w:p>
    <w:p w:rsidR="00000000" w:rsidDel="00000000" w:rsidP="00000000" w:rsidRDefault="00000000" w:rsidRPr="00000000" w14:paraId="00000069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o cumprimento dos princípios e bases legais da LGPD para o tratamento dos dados;</w:t>
      </w:r>
    </w:p>
    <w:p w:rsidR="00000000" w:rsidDel="00000000" w:rsidP="00000000" w:rsidRDefault="00000000" w:rsidRPr="00000000" w14:paraId="0000006A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a ausência de movimentação financeira ilícita na conta fraudulenta.</w:t>
      </w:r>
    </w:p>
    <w:p w:rsidR="00000000" w:rsidDel="00000000" w:rsidP="00000000" w:rsidRDefault="00000000" w:rsidRPr="00000000" w14:paraId="0000006B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não comprovação desses elementos importará, por força do princípio da aptidão para a prova e do art. 6º, VIII, do CDC, na </w:t>
      </w:r>
      <w:r w:rsidDel="00000000" w:rsidR="00000000" w:rsidRPr="00000000">
        <w:rPr>
          <w:b w:val="1"/>
          <w:bCs w:val="1"/>
          <w:rtl w:val="0"/>
        </w:rPr>
        <w:t xml:space="preserve">presunção de veracidade</w:t>
      </w:r>
      <w:r w:rsidDel="00000000" w:rsidR="00000000" w:rsidRPr="00000000">
        <w:rPr>
          <w:rtl w:val="0"/>
        </w:rPr>
        <w:t xml:space="preserve"> de todas as alegações da Autora.</w:t>
      </w:r>
    </w:p>
    <w:p w:rsidR="00000000" w:rsidDel="00000000" w:rsidP="00000000" w:rsidRDefault="00000000" w:rsidRPr="00000000" w14:paraId="0000006C">
      <w:pPr>
        <w:spacing w:after="120" w:before="320" w:line="360" w:lineRule="auto"/>
        <w:jc w:val="both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XIII – DOS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Diante de todo o exposto, requer a Vossa Excelência:</w:t>
      </w:r>
    </w:p>
    <w:p w:rsidR="00000000" w:rsidDel="00000000" w:rsidP="00000000" w:rsidRDefault="00000000" w:rsidRPr="00000000" w14:paraId="0000006E">
      <w:pPr>
        <w:spacing w:after="140" w:line="360" w:lineRule="auto"/>
        <w:ind w:left="709" w:hanging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Os benefícios da JUSTIÇA GRATUITA, nos termos do art. 98 do CPC, conforme declaração anexa;</w:t>
      </w:r>
    </w:p>
    <w:p w:rsidR="00000000" w:rsidDel="00000000" w:rsidP="00000000" w:rsidRDefault="00000000" w:rsidRPr="00000000" w14:paraId="0000006F">
      <w:pPr>
        <w:spacing w:after="140" w:line="360" w:lineRule="auto"/>
        <w:ind w:left="709" w:hanging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A INVERSÃO DO ÔNUS DA PROVA, nos termos do art. 6º, VIII, do CDC, impondo-se à Ré a comprovação dos itens listados no Capítulo XII;</w:t>
      </w:r>
    </w:p>
    <w:p w:rsidR="00000000" w:rsidDel="00000000" w:rsidP="00000000" w:rsidRDefault="00000000" w:rsidRPr="00000000" w14:paraId="00000070">
      <w:pPr>
        <w:spacing w:after="140" w:line="360" w:lineRule="auto"/>
        <w:ind w:left="709" w:hanging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A concessão de TUTELA DE URGÊNCIA ANTECIPADA, inaudita altera pars, determinando à Ré, no prazo de 48 (quarenta e oito) horas:</w:t>
      </w:r>
    </w:p>
    <w:p w:rsidR="00000000" w:rsidDel="00000000" w:rsidP="00000000" w:rsidRDefault="00000000" w:rsidRPr="00000000" w14:paraId="00000071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o cancelamento imediato da conta fraudulenta e de todos os produtos e serviços associados (cartões, empréstimos, seguros, investimentos);</w:t>
      </w:r>
    </w:p>
    <w:p w:rsidR="00000000" w:rsidDel="00000000" w:rsidP="00000000" w:rsidRDefault="00000000" w:rsidRPr="00000000" w14:paraId="00000072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a abstenção de qualquer inscrição do nome da Autora em cadastros restritivos de crédito;</w:t>
      </w:r>
    </w:p>
    <w:p w:rsidR="00000000" w:rsidDel="00000000" w:rsidP="00000000" w:rsidRDefault="00000000" w:rsidRPr="00000000" w14:paraId="00000073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a comunicação aos órgãos de proteção ao crédito sobre a fraude;</w:t>
      </w:r>
    </w:p>
    <w:p w:rsidR="00000000" w:rsidDel="00000000" w:rsidP="00000000" w:rsidRDefault="00000000" w:rsidRPr="00000000" w14:paraId="00000074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a entrega à Autora de todos os documentos relativos à pretensa contratação (dossiê de abertura);</w:t>
      </w:r>
    </w:p>
    <w:p w:rsidR="00000000" w:rsidDel="00000000" w:rsidP="00000000" w:rsidRDefault="00000000" w:rsidRPr="00000000" w14:paraId="00000075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a cessação imediata de qualquer tratamento de dados pessoais da Autora;</w:t>
      </w:r>
    </w:p>
    <w:p w:rsidR="00000000" w:rsidDel="00000000" w:rsidP="00000000" w:rsidRDefault="00000000" w:rsidRPr="00000000" w14:paraId="00000076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multa diária de R$ 500,00, majorada para R$ 1.000,00 após 10 dias de descumprimento;</w:t>
      </w:r>
    </w:p>
    <w:p w:rsidR="00000000" w:rsidDel="00000000" w:rsidP="00000000" w:rsidRDefault="00000000" w:rsidRPr="00000000" w14:paraId="00000077">
      <w:pPr>
        <w:spacing w:after="140" w:line="360" w:lineRule="auto"/>
        <w:ind w:left="709" w:hanging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A CITAÇÃO da Ré para, querendo, contestar a presente ação no prazo legal;</w:t>
      </w:r>
    </w:p>
    <w:p w:rsidR="00000000" w:rsidDel="00000000" w:rsidP="00000000" w:rsidRDefault="00000000" w:rsidRPr="00000000" w14:paraId="00000078">
      <w:pPr>
        <w:spacing w:after="140" w:line="360" w:lineRule="auto"/>
        <w:ind w:left="709" w:hanging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A PROCEDÊNCIA TOTAL DA AÇÃO para que sejam:</w:t>
      </w:r>
    </w:p>
    <w:p w:rsidR="00000000" w:rsidDel="00000000" w:rsidP="00000000" w:rsidRDefault="00000000" w:rsidRPr="00000000" w14:paraId="00000079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declarada a INEXISTÊNCIA da relação jurídica entre a Autora e a Ré, com a desconstituição de todos os vínculos, contratos, contas e produtos vinculados ao CPF da Autora junto à Ré;</w:t>
      </w:r>
    </w:p>
    <w:p w:rsidR="00000000" w:rsidDel="00000000" w:rsidP="00000000" w:rsidRDefault="00000000" w:rsidRPr="00000000" w14:paraId="0000007A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condenada a Ré em OBRIGAÇÃO DE FAZER consistente no cancelamento definitivo de todos os vínculos e na eliminação dos dados pessoais da Autora de seus sistemas e dos sistemas de empresas parceiras/conveniadas, nos termos do art. 18, VI, da LGPD;</w:t>
      </w:r>
    </w:p>
    <w:p w:rsidR="00000000" w:rsidDel="00000000" w:rsidP="00000000" w:rsidRDefault="00000000" w:rsidRPr="00000000" w14:paraId="0000007B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condenada a Ré ao pagamento de INDENIZAÇÃO POR DANOS MORAIS in re ipsa em valor não inferior a R$ 8.000,00 (oito mil reais), acrescido de correção monetária pelo INPC desde o arbitramento (Súmula 362/STJ) e juros de mora de 1% ao mês desde a citação;</w:t>
      </w:r>
    </w:p>
    <w:p w:rsidR="00000000" w:rsidDel="00000000" w:rsidP="00000000" w:rsidRDefault="00000000" w:rsidRPr="00000000" w14:paraId="0000007C">
      <w:pPr>
        <w:spacing w:after="120" w:line="360" w:lineRule="auto"/>
        <w:ind w:left="851" w:hanging="425"/>
        <w:jc w:val="both"/>
        <w:rPr/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condenada a Ré ao pagamento de INDENIZAÇÃO POR DESVIO PRODUTIVO DO CONSUMIDOR em valor não inferior a R$ 2.000,00 (dois mil reais);</w:t>
      </w:r>
    </w:p>
    <w:p w:rsidR="00000000" w:rsidDel="00000000" w:rsidP="00000000" w:rsidRDefault="00000000" w:rsidRPr="00000000" w14:paraId="0000007D">
      <w:pPr>
        <w:spacing w:after="140" w:line="360" w:lineRule="auto"/>
        <w:ind w:left="709" w:hanging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A CONDENAÇÃO da Ré nas custas processuais e honorários advocatícios no percentual de 20% sobre o valor da condenação, em caso de recurso, nos termos do art. 85, §§ 2º e 11, do CPC;</w:t>
      </w:r>
    </w:p>
    <w:p w:rsidR="00000000" w:rsidDel="00000000" w:rsidP="00000000" w:rsidRDefault="00000000" w:rsidRPr="00000000" w14:paraId="0000007E">
      <w:pPr>
        <w:spacing w:after="140" w:line="360" w:lineRule="auto"/>
        <w:ind w:left="709" w:hanging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A PRODUÇÃO DE TODAS AS PROVAS EM DIREITO ADMITIDAS, especialmente: (a) documental; (b) depoimento pessoal do representante legal da Ré, sob pena de confissão; (c) exibição de documentos, nos termos dos arts. 396 a 404 do CPC; (d) pericial técnica sobre o processo de onboarding digital, biometria e logs;</w:t>
      </w:r>
    </w:p>
    <w:p w:rsidR="00000000" w:rsidDel="00000000" w:rsidP="00000000" w:rsidRDefault="00000000" w:rsidRPr="00000000" w14:paraId="0000007F">
      <w:pPr>
        <w:spacing w:after="140" w:line="360" w:lineRule="auto"/>
        <w:ind w:left="709" w:hanging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A dispensa da audiência de conciliação prévia (art. 319, VII, CPC e Enunciado FONAJE), exceto se ambas as partes manifestarem interesse no momento próprio.</w:t>
      </w:r>
    </w:p>
    <w:p w:rsidR="00000000" w:rsidDel="00000000" w:rsidP="00000000" w:rsidRDefault="00000000" w:rsidRPr="00000000" w14:paraId="00000080">
      <w:pPr>
        <w:spacing w:after="120" w:before="320" w:line="360" w:lineRule="auto"/>
        <w:jc w:val="both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XIV – DO VALOR DA CAUSA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Nos termos do art. 292 do CPC, atribui-se à causa o valor de </w:t>
      </w:r>
      <w:r w:rsidDel="00000000" w:rsidR="00000000" w:rsidRPr="00000000">
        <w:rPr>
          <w:b w:val="1"/>
          <w:bCs w:val="1"/>
          <w:rtl w:val="0"/>
        </w:rPr>
        <w:t xml:space="preserve">R$ 10.000,00 (dez mil reais)</w:t>
      </w:r>
      <w:r w:rsidDel="00000000" w:rsidR="00000000" w:rsidRPr="00000000">
        <w:rPr>
          <w:rtl w:val="0"/>
        </w:rPr>
        <w:t xml:space="preserve">, correspondente à soma das indenizações pretendidas a título de danos morais (R$ 8.000,00) e desvio produtivo (R$ 2.000,00).</w:t>
      </w:r>
    </w:p>
    <w:p w:rsidR="00000000" w:rsidDel="00000000" w:rsidP="00000000" w:rsidRDefault="00000000" w:rsidRPr="00000000" w14:paraId="00000082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0" w:before="20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Termos em que, pede deferimento.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0" w:line="360" w:lineRule="auto"/>
        <w:jc w:val="center"/>
        <w:rPr/>
      </w:pPr>
      <w:r w:rsidDel="00000000" w:rsidR="00000000" w:rsidRPr="00000000">
        <w:rPr>
          <w:rtl w:val="0"/>
        </w:rPr>
        <w:t xml:space="preserve">[Cidade/UF], ___ de _______________ de 20___.</w:t>
      </w:r>
    </w:p>
    <w:p w:rsidR="00000000" w:rsidDel="00000000" w:rsidP="00000000" w:rsidRDefault="00000000" w:rsidRPr="00000000" w14:paraId="00000085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[NOME DO(A) ADVOGADO(A)]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OAB/__ nº ________</w:t>
      </w:r>
    </w:p>
    <w:sectPr>
      <w:footerReference r:id="rId7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2IYZ1pE7vTX924qrjmg+hnDGAw==">CgMxLjA4AHIhMUdaX2tfOW9wU21fOElnc2xZa3gzMDFicDlFS0xVRkU1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