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jc w:val="center"/>
        <w:rPr>
          <w:b w:val="0"/>
        </w:rPr>
      </w:pPr>
      <w:bookmarkStart w:colFirst="0" w:colLast="0" w:name="_x36oy5demzwb" w:id="0"/>
      <w:bookmarkEnd w:id="0"/>
      <w:r w:rsidDel="00000000" w:rsidR="00000000" w:rsidRPr="00000000">
        <w:rPr>
          <w:b w:val="0"/>
          <w:rtl w:val="0"/>
        </w:rPr>
        <w:t xml:space="preserve">Testing I - Mesa de Trabalho - 05/11/2021</w:t>
      </w:r>
    </w:p>
    <w:p w:rsidR="00000000" w:rsidDel="00000000" w:rsidP="00000000" w:rsidRDefault="00000000" w:rsidRPr="00000000" w14:paraId="00000002">
      <w:pPr>
        <w:ind w:firstLine="720"/>
        <w:rPr>
          <w:rFonts w:ascii="Rubik" w:cs="Rubik" w:eastAsia="Rubik" w:hAnsi="Rubik"/>
          <w:b w:val="1"/>
        </w:rPr>
      </w:pPr>
      <w:r w:rsidDel="00000000" w:rsidR="00000000" w:rsidRPr="00000000">
        <w:rPr>
          <w:rFonts w:ascii="Rubik" w:cs="Rubik" w:eastAsia="Rubik" w:hAnsi="Rubik"/>
          <w:b w:val="1"/>
          <w:rtl w:val="0"/>
        </w:rPr>
        <w:t xml:space="preserve">Grupo 2</w:t>
      </w:r>
    </w:p>
    <w:p w:rsidR="00000000" w:rsidDel="00000000" w:rsidP="00000000" w:rsidRDefault="00000000" w:rsidRPr="00000000" w14:paraId="00000003">
      <w:pPr>
        <w:numPr>
          <w:ilvl w:val="0"/>
          <w:numId w:val="4"/>
        </w:numPr>
        <w:spacing w:after="0" w:before="200" w:line="276" w:lineRule="auto"/>
        <w:ind w:left="720" w:hanging="360"/>
        <w:rPr>
          <w:sz w:val="22"/>
          <w:szCs w:val="22"/>
          <w:u w:val="none"/>
        </w:rPr>
      </w:pPr>
      <w:r w:rsidDel="00000000" w:rsidR="00000000" w:rsidRPr="00000000">
        <w:rPr>
          <w:sz w:val="22"/>
          <w:szCs w:val="22"/>
          <w:rtl w:val="0"/>
        </w:rPr>
        <w:t xml:space="preserve">Anna Karla Américo</w:t>
      </w:r>
    </w:p>
    <w:p w:rsidR="00000000" w:rsidDel="00000000" w:rsidP="00000000" w:rsidRDefault="00000000" w:rsidRPr="00000000" w14:paraId="00000004">
      <w:pPr>
        <w:numPr>
          <w:ilvl w:val="0"/>
          <w:numId w:val="4"/>
        </w:numPr>
        <w:spacing w:after="0" w:line="276" w:lineRule="auto"/>
        <w:ind w:left="720" w:hanging="360"/>
        <w:rPr>
          <w:sz w:val="22"/>
          <w:szCs w:val="22"/>
          <w:u w:val="none"/>
        </w:rPr>
      </w:pPr>
      <w:r w:rsidDel="00000000" w:rsidR="00000000" w:rsidRPr="00000000">
        <w:rPr>
          <w:sz w:val="22"/>
          <w:szCs w:val="22"/>
          <w:rtl w:val="0"/>
        </w:rPr>
        <w:t xml:space="preserve">Guilherme Chehade</w:t>
      </w:r>
    </w:p>
    <w:p w:rsidR="00000000" w:rsidDel="00000000" w:rsidP="00000000" w:rsidRDefault="00000000" w:rsidRPr="00000000" w14:paraId="00000005">
      <w:pPr>
        <w:numPr>
          <w:ilvl w:val="0"/>
          <w:numId w:val="4"/>
        </w:numPr>
        <w:spacing w:after="0" w:line="276" w:lineRule="auto"/>
        <w:ind w:left="720" w:hanging="360"/>
        <w:rPr>
          <w:sz w:val="22"/>
          <w:szCs w:val="22"/>
          <w:u w:val="none"/>
        </w:rPr>
      </w:pPr>
      <w:r w:rsidDel="00000000" w:rsidR="00000000" w:rsidRPr="00000000">
        <w:rPr>
          <w:sz w:val="22"/>
          <w:szCs w:val="22"/>
          <w:rtl w:val="0"/>
        </w:rPr>
        <w:t xml:space="preserve">Mario Braga</w:t>
      </w:r>
    </w:p>
    <w:p w:rsidR="00000000" w:rsidDel="00000000" w:rsidP="00000000" w:rsidRDefault="00000000" w:rsidRPr="00000000" w14:paraId="00000006">
      <w:pPr>
        <w:numPr>
          <w:ilvl w:val="0"/>
          <w:numId w:val="4"/>
        </w:numPr>
        <w:spacing w:after="0" w:line="276" w:lineRule="auto"/>
        <w:ind w:left="720" w:hanging="360"/>
        <w:rPr>
          <w:sz w:val="22"/>
          <w:szCs w:val="22"/>
          <w:u w:val="none"/>
        </w:rPr>
      </w:pPr>
      <w:r w:rsidDel="00000000" w:rsidR="00000000" w:rsidRPr="00000000">
        <w:rPr>
          <w:sz w:val="22"/>
          <w:szCs w:val="22"/>
          <w:rtl w:val="0"/>
        </w:rPr>
        <w:t xml:space="preserve">Thiago Maurat Martins Dias</w:t>
      </w:r>
    </w:p>
    <w:p w:rsidR="00000000" w:rsidDel="00000000" w:rsidP="00000000" w:rsidRDefault="00000000" w:rsidRPr="00000000" w14:paraId="00000007">
      <w:pPr>
        <w:numPr>
          <w:ilvl w:val="0"/>
          <w:numId w:val="4"/>
        </w:numPr>
        <w:spacing w:after="0" w:line="276" w:lineRule="auto"/>
        <w:ind w:left="720" w:hanging="360"/>
        <w:rPr>
          <w:sz w:val="22"/>
          <w:szCs w:val="22"/>
          <w:u w:val="none"/>
        </w:rPr>
      </w:pPr>
      <w:r w:rsidDel="00000000" w:rsidR="00000000" w:rsidRPr="00000000">
        <w:rPr>
          <w:sz w:val="22"/>
          <w:szCs w:val="22"/>
          <w:rtl w:val="0"/>
        </w:rPr>
        <w:t xml:space="preserve">Vinícius Alexandre</w:t>
      </w:r>
    </w:p>
    <w:p w:rsidR="00000000" w:rsidDel="00000000" w:rsidP="00000000" w:rsidRDefault="00000000" w:rsidRPr="00000000" w14:paraId="00000008">
      <w:pPr>
        <w:spacing w:after="0" w:line="276" w:lineRule="auto"/>
        <w:ind w:left="720" w:firstLine="0"/>
        <w:rPr>
          <w:sz w:val="22"/>
          <w:szCs w:val="22"/>
        </w:rPr>
      </w:pPr>
      <w:r w:rsidDel="00000000" w:rsidR="00000000" w:rsidRPr="00000000">
        <w:rPr>
          <w:rtl w:val="0"/>
        </w:rPr>
      </w:r>
    </w:p>
    <w:p w:rsidR="00000000" w:rsidDel="00000000" w:rsidP="00000000" w:rsidRDefault="00000000" w:rsidRPr="00000000" w14:paraId="00000009">
      <w:pPr>
        <w:pStyle w:val="Title"/>
        <w:keepNext w:val="0"/>
        <w:keepLines w:val="0"/>
        <w:spacing w:after="0" w:before="400" w:line="240" w:lineRule="auto"/>
        <w:ind w:left="-15" w:right="0" w:firstLine="0"/>
        <w:rPr>
          <w:rFonts w:ascii="Rubik" w:cs="Rubik" w:eastAsia="Rubik" w:hAnsi="Rubik"/>
          <w:color w:val="f73939"/>
          <w:sz w:val="64"/>
          <w:szCs w:val="64"/>
        </w:rPr>
      </w:pPr>
      <w:bookmarkStart w:colFirst="0" w:colLast="0" w:name="_gjdgxs" w:id="1"/>
      <w:bookmarkEnd w:id="1"/>
      <w:r w:rsidDel="00000000" w:rsidR="00000000" w:rsidRPr="00000000">
        <w:rPr>
          <w:rFonts w:ascii="Rubik" w:cs="Rubik" w:eastAsia="Rubik" w:hAnsi="Rubik"/>
          <w:color w:val="283592"/>
          <w:sz w:val="64"/>
          <w:szCs w:val="64"/>
        </w:rPr>
        <mc:AlternateContent>
          <mc:Choice Requires="wpg">
            <w:drawing>
              <wp:inline distB="114300" distT="114300" distL="114300" distR="114300">
                <wp:extent cx="581025" cy="581025"/>
                <wp:effectExtent b="0" l="0" r="0" t="0"/>
                <wp:docPr id="2" name=""/>
                <a:graphic>
                  <a:graphicData uri="http://schemas.microsoft.com/office/word/2010/wordprocessingShape">
                    <wps:wsp>
                      <wps:cNvSpPr/>
                      <wps:cNvPr id="12" name="Shape 12"/>
                      <wps:spPr>
                        <a:xfrm>
                          <a:off x="5076904" y="3510904"/>
                          <a:ext cx="538193" cy="538193"/>
                        </a:xfrm>
                        <a:custGeom>
                          <a:rect b="b" l="l" r="r" t="t"/>
                          <a:pathLst>
                            <a:path extrusionOk="0" h="538193" w="538193">
                              <a:moveTo>
                                <a:pt x="269097" y="0"/>
                              </a:moveTo>
                              <a:cubicBezTo>
                                <a:pt x="120426" y="0"/>
                                <a:pt x="0" y="120535"/>
                                <a:pt x="0" y="269097"/>
                              </a:cubicBezTo>
                              <a:cubicBezTo>
                                <a:pt x="0" y="417768"/>
                                <a:pt x="120426" y="538193"/>
                                <a:pt x="269097" y="538193"/>
                              </a:cubicBezTo>
                              <a:cubicBezTo>
                                <a:pt x="417658" y="538193"/>
                                <a:pt x="538193" y="417658"/>
                                <a:pt x="538193" y="269097"/>
                              </a:cubicBezTo>
                              <a:cubicBezTo>
                                <a:pt x="538193" y="120535"/>
                                <a:pt x="417658" y="0"/>
                                <a:pt x="269097" y="0"/>
                              </a:cubicBezTo>
                              <a:moveTo>
                                <a:pt x="400142" y="382297"/>
                              </a:moveTo>
                              <a:lnTo>
                                <a:pt x="138051" y="382297"/>
                              </a:lnTo>
                              <a:cubicBezTo>
                                <a:pt x="126119" y="382297"/>
                                <a:pt x="116485" y="372553"/>
                                <a:pt x="116485" y="360730"/>
                              </a:cubicBezTo>
                              <a:cubicBezTo>
                                <a:pt x="116485" y="348797"/>
                                <a:pt x="126228" y="339053"/>
                                <a:pt x="138051" y="339053"/>
                              </a:cubicBezTo>
                              <a:lnTo>
                                <a:pt x="400142" y="339053"/>
                              </a:lnTo>
                              <a:cubicBezTo>
                                <a:pt x="412075" y="339053"/>
                                <a:pt x="421709" y="348797"/>
                                <a:pt x="421709" y="360730"/>
                              </a:cubicBezTo>
                              <a:cubicBezTo>
                                <a:pt x="421709" y="372553"/>
                                <a:pt x="411965" y="382297"/>
                                <a:pt x="400142" y="382297"/>
                              </a:cubicBezTo>
                              <a:moveTo>
                                <a:pt x="400142" y="293182"/>
                              </a:moveTo>
                              <a:lnTo>
                                <a:pt x="138051" y="293182"/>
                              </a:lnTo>
                              <a:cubicBezTo>
                                <a:pt x="126119" y="293182"/>
                                <a:pt x="116485" y="283438"/>
                                <a:pt x="116485" y="271505"/>
                              </a:cubicBezTo>
                              <a:cubicBezTo>
                                <a:pt x="116485" y="259572"/>
                                <a:pt x="126228" y="249829"/>
                                <a:pt x="138051" y="249829"/>
                              </a:cubicBezTo>
                              <a:lnTo>
                                <a:pt x="400142" y="249829"/>
                              </a:lnTo>
                              <a:cubicBezTo>
                                <a:pt x="412075" y="249829"/>
                                <a:pt x="421709" y="259572"/>
                                <a:pt x="421709" y="271505"/>
                              </a:cubicBezTo>
                              <a:cubicBezTo>
                                <a:pt x="421709" y="283438"/>
                                <a:pt x="411965" y="293182"/>
                                <a:pt x="400142" y="293182"/>
                              </a:cubicBezTo>
                              <a:moveTo>
                                <a:pt x="400142" y="204067"/>
                              </a:moveTo>
                              <a:lnTo>
                                <a:pt x="138051" y="204067"/>
                              </a:lnTo>
                              <a:cubicBezTo>
                                <a:pt x="126119" y="204067"/>
                                <a:pt x="116485" y="194323"/>
                                <a:pt x="116485" y="182500"/>
                              </a:cubicBezTo>
                              <a:cubicBezTo>
                                <a:pt x="116485" y="170676"/>
                                <a:pt x="126228" y="160823"/>
                                <a:pt x="138051" y="160823"/>
                              </a:cubicBezTo>
                              <a:lnTo>
                                <a:pt x="400142" y="160823"/>
                              </a:lnTo>
                              <a:cubicBezTo>
                                <a:pt x="412075" y="160823"/>
                                <a:pt x="421709" y="170567"/>
                                <a:pt x="421709" y="182500"/>
                              </a:cubicBezTo>
                              <a:cubicBezTo>
                                <a:pt x="421709" y="194433"/>
                                <a:pt x="411965" y="204067"/>
                                <a:pt x="400142" y="204067"/>
                              </a:cubicBezTo>
                            </a:path>
                          </a:pathLst>
                        </a:custGeom>
                        <a:solidFill>
                          <a:srgbClr val="33383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45700" lIns="91425" spcFirstLastPara="1" rIns="91425" wrap="square" tIns="45700">
                        <a:noAutofit/>
                      </wps:bodyPr>
                    </wps:wsp>
                  </a:graphicData>
                </a:graphic>
              </wp:inline>
            </w:drawing>
          </mc:Choice>
          <mc:Fallback>
            <w:drawing>
              <wp:inline distB="114300" distT="114300" distL="114300" distR="114300">
                <wp:extent cx="581025" cy="58102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581025" cy="581025"/>
                        </a:xfrm>
                        <a:prstGeom prst="rect"/>
                        <a:ln/>
                      </pic:spPr>
                    </pic:pic>
                  </a:graphicData>
                </a:graphic>
              </wp:inline>
            </w:drawing>
          </mc:Fallback>
        </mc:AlternateContent>
      </w:r>
      <w:r w:rsidDel="00000000" w:rsidR="00000000" w:rsidRPr="00000000">
        <w:rPr>
          <w:rFonts w:ascii="Rubik" w:cs="Rubik" w:eastAsia="Rubik" w:hAnsi="Rubik"/>
          <w:color w:val="283592"/>
          <w:sz w:val="64"/>
          <w:szCs w:val="64"/>
          <w:rtl w:val="0"/>
        </w:rPr>
        <w:t xml:space="preserve"> </w:t>
      </w:r>
      <w:r w:rsidDel="00000000" w:rsidR="00000000" w:rsidRPr="00000000">
        <w:rPr>
          <w:rFonts w:ascii="Rubik" w:cs="Rubik" w:eastAsia="Rubik" w:hAnsi="Rubik"/>
          <w:color w:val="434343"/>
          <w:sz w:val="64"/>
          <w:szCs w:val="64"/>
          <w:rtl w:val="0"/>
        </w:rPr>
        <w:t xml:space="preserve">Exercício de Fixação</w:t>
      </w:r>
      <w:r w:rsidDel="00000000" w:rsidR="00000000" w:rsidRPr="00000000">
        <w:rPr>
          <w:rtl w:val="0"/>
        </w:rPr>
      </w:r>
    </w:p>
    <w:p w:rsidR="00000000" w:rsidDel="00000000" w:rsidP="00000000" w:rsidRDefault="00000000" w:rsidRPr="00000000" w14:paraId="0000000A">
      <w:pPr>
        <w:pStyle w:val="Heading1"/>
        <w:keepNext w:val="0"/>
        <w:keepLines w:val="0"/>
        <w:spacing w:after="0" w:before="480" w:line="276" w:lineRule="auto"/>
        <w:ind w:left="-15" w:firstLine="0"/>
        <w:rPr>
          <w:sz w:val="32"/>
          <w:szCs w:val="32"/>
        </w:rPr>
      </w:pPr>
      <w:bookmarkStart w:colFirst="0" w:colLast="0" w:name="_1fob9te" w:id="2"/>
      <w:bookmarkEnd w:id="2"/>
      <w:r w:rsidDel="00000000" w:rsidR="00000000" w:rsidRPr="00000000">
        <w:rPr>
          <w:sz w:val="32"/>
          <w:szCs w:val="32"/>
          <w:rtl w:val="0"/>
        </w:rPr>
        <w:t xml:space="preserve">Objetivo</w:t>
      </w:r>
    </w:p>
    <w:p w:rsidR="00000000" w:rsidDel="00000000" w:rsidP="00000000" w:rsidRDefault="00000000" w:rsidRPr="00000000" w14:paraId="0000000B">
      <w:pPr>
        <w:numPr>
          <w:ilvl w:val="0"/>
          <w:numId w:val="3"/>
        </w:numPr>
        <w:spacing w:after="0" w:before="200" w:line="276" w:lineRule="auto"/>
        <w:ind w:left="720" w:hanging="360"/>
        <w:rPr>
          <w:rFonts w:ascii="Rubik Light" w:cs="Rubik Light" w:eastAsia="Rubik Light" w:hAnsi="Rubik Light"/>
          <w:sz w:val="22"/>
          <w:szCs w:val="22"/>
        </w:rPr>
      </w:pPr>
      <w:r w:rsidDel="00000000" w:rsidR="00000000" w:rsidRPr="00000000">
        <w:rPr>
          <w:sz w:val="22"/>
          <w:szCs w:val="22"/>
          <w:rtl w:val="0"/>
        </w:rPr>
        <w:t xml:space="preserve">Compreender os processos de testes estáticos e processos de revisão.</w:t>
      </w:r>
    </w:p>
    <w:p w:rsidR="00000000" w:rsidDel="00000000" w:rsidP="00000000" w:rsidRDefault="00000000" w:rsidRPr="00000000" w14:paraId="0000000C">
      <w:pPr>
        <w:numPr>
          <w:ilvl w:val="0"/>
          <w:numId w:val="3"/>
        </w:numPr>
        <w:spacing w:after="0" w:line="276" w:lineRule="auto"/>
        <w:ind w:left="720" w:hanging="360"/>
        <w:rPr>
          <w:rFonts w:ascii="Rubik Light" w:cs="Rubik Light" w:eastAsia="Rubik Light" w:hAnsi="Rubik Light"/>
          <w:sz w:val="22"/>
          <w:szCs w:val="22"/>
        </w:rPr>
      </w:pPr>
      <w:r w:rsidDel="00000000" w:rsidR="00000000" w:rsidRPr="00000000">
        <w:rPr>
          <w:sz w:val="22"/>
          <w:szCs w:val="22"/>
          <w:rtl w:val="0"/>
        </w:rPr>
        <w:t xml:space="preserve">Familiarizar-se com o conceito de Documento de Requisito.</w:t>
      </w:r>
    </w:p>
    <w:p w:rsidR="00000000" w:rsidDel="00000000" w:rsidP="00000000" w:rsidRDefault="00000000" w:rsidRPr="00000000" w14:paraId="0000000D">
      <w:pPr>
        <w:numPr>
          <w:ilvl w:val="0"/>
          <w:numId w:val="3"/>
        </w:numPr>
        <w:spacing w:after="0" w:line="276" w:lineRule="auto"/>
        <w:ind w:left="720" w:hanging="360"/>
        <w:rPr>
          <w:rFonts w:ascii="Rubik Light" w:cs="Rubik Light" w:eastAsia="Rubik Light" w:hAnsi="Rubik Light"/>
          <w:sz w:val="22"/>
          <w:szCs w:val="22"/>
        </w:rPr>
      </w:pPr>
      <w:r w:rsidDel="00000000" w:rsidR="00000000" w:rsidRPr="00000000">
        <w:rPr>
          <w:sz w:val="22"/>
          <w:szCs w:val="22"/>
          <w:rtl w:val="0"/>
        </w:rPr>
        <w:t xml:space="preserve">Começar a relacionar os conceitos vistos nas aulas anteriores e suas consequências com os conceitos atuais. </w:t>
      </w:r>
    </w:p>
    <w:p w:rsidR="00000000" w:rsidDel="00000000" w:rsidP="00000000" w:rsidRDefault="00000000" w:rsidRPr="00000000" w14:paraId="0000000E">
      <w:pPr>
        <w:pStyle w:val="Heading1"/>
        <w:keepNext w:val="0"/>
        <w:keepLines w:val="0"/>
        <w:spacing w:after="0" w:before="480" w:line="276" w:lineRule="auto"/>
        <w:ind w:left="-15" w:firstLine="0"/>
        <w:rPr>
          <w:rFonts w:ascii="Rubik" w:cs="Rubik" w:eastAsia="Rubik" w:hAnsi="Rubik"/>
          <w:color w:val="666666"/>
          <w:sz w:val="22"/>
          <w:szCs w:val="22"/>
        </w:rPr>
      </w:pPr>
      <w:bookmarkStart w:colFirst="0" w:colLast="0" w:name="_3znysh7" w:id="3"/>
      <w:bookmarkEnd w:id="3"/>
      <w:r w:rsidDel="00000000" w:rsidR="00000000" w:rsidRPr="00000000">
        <w:rPr>
          <w:color w:val="434343"/>
          <w:sz w:val="32"/>
          <w:szCs w:val="32"/>
        </w:rPr>
        <mc:AlternateContent>
          <mc:Choice Requires="wpg">
            <w:drawing>
              <wp:inline distB="114300" distT="114300" distL="114300" distR="114300">
                <wp:extent cx="366713" cy="366713"/>
                <wp:effectExtent b="0" l="0" r="0" t="0"/>
                <wp:docPr id="1"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5162644" y="3596644"/>
                            <a:chExt cx="366713" cy="366713"/>
                          </a:xfrm>
                        </wpg:grpSpPr>
                        <wps:wsp>
                          <wps:cNvSpPr/>
                          <wps:cNvPr id="3" name="Shape 3"/>
                          <wps:spPr>
                            <a:xfrm>
                              <a:off x="5162644" y="3596644"/>
                              <a:ext cx="366700" cy="3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62644" y="3596644"/>
                              <a:ext cx="366713" cy="366713"/>
                              <a:chOff x="1764714" y="1924397"/>
                              <a:chExt cx="646154" cy="647365"/>
                            </a:xfrm>
                          </wpg:grpSpPr>
                          <wps:wsp>
                            <wps:cNvSpPr/>
                            <wps:cNvPr id="5" name="Shape 5"/>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7" name="Shape 7"/>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EC183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114300" distT="114300" distL="114300" distR="114300">
                <wp:extent cx="366713" cy="366713"/>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366713" cy="366713"/>
                        </a:xfrm>
                        <a:prstGeom prst="rect"/>
                        <a:ln/>
                      </pic:spPr>
                    </pic:pic>
                  </a:graphicData>
                </a:graphic>
              </wp:inline>
            </w:drawing>
          </mc:Fallback>
        </mc:AlternateContent>
      </w:r>
      <w:r w:rsidDel="00000000" w:rsidR="00000000" w:rsidRPr="00000000">
        <w:rPr>
          <w:color w:val="434343"/>
          <w:sz w:val="32"/>
          <w:szCs w:val="32"/>
          <w:rtl w:val="0"/>
        </w:rPr>
        <w:t xml:space="preserve">Micro </w:t>
      </w:r>
      <w:r w:rsidDel="00000000" w:rsidR="00000000" w:rsidRPr="00000000">
        <w:rPr>
          <w:color w:val="434343"/>
          <w:sz w:val="32"/>
          <w:szCs w:val="32"/>
          <w:rtl w:val="0"/>
        </w:rPr>
        <w:t xml:space="preserve">desafios</w:t>
      </w:r>
      <w:r w:rsidDel="00000000" w:rsidR="00000000" w:rsidRPr="00000000">
        <w:rPr>
          <w:color w:val="434343"/>
          <w:sz w:val="32"/>
          <w:szCs w:val="32"/>
          <w:rtl w:val="0"/>
        </w:rPr>
        <w:t xml:space="preserve"> - Etapa I</w:t>
      </w:r>
      <w:r w:rsidDel="00000000" w:rsidR="00000000" w:rsidRPr="00000000">
        <w:rPr>
          <w:rtl w:val="0"/>
        </w:rPr>
      </w:r>
    </w:p>
    <w:p w:rsidR="00000000" w:rsidDel="00000000" w:rsidP="00000000" w:rsidRDefault="00000000" w:rsidRPr="00000000" w14:paraId="0000000F">
      <w:pPr>
        <w:spacing w:after="0" w:before="200" w:line="276" w:lineRule="auto"/>
        <w:rPr>
          <w:sz w:val="22"/>
          <w:szCs w:val="22"/>
        </w:rPr>
      </w:pPr>
      <w:r w:rsidDel="00000000" w:rsidR="00000000" w:rsidRPr="00000000">
        <w:rPr>
          <w:sz w:val="22"/>
          <w:szCs w:val="22"/>
          <w:rtl w:val="0"/>
        </w:rPr>
        <w:t xml:space="preserve">Em sua mesa de trabalho, elabore uma tabela comparativa entre os Testes Estáticos e os Testes Dinâmicos.</w:t>
      </w:r>
    </w:p>
    <w:p w:rsidR="00000000" w:rsidDel="00000000" w:rsidP="00000000" w:rsidRDefault="00000000" w:rsidRPr="00000000" w14:paraId="00000010">
      <w:pPr>
        <w:spacing w:after="0" w:before="200" w:line="276" w:lineRule="auto"/>
        <w:rPr>
          <w:sz w:val="22"/>
          <w:szCs w:val="22"/>
        </w:rPr>
      </w:pPr>
      <w:r w:rsidDel="00000000" w:rsidR="00000000" w:rsidRPr="00000000">
        <w:rPr>
          <w:sz w:val="22"/>
          <w:szCs w:val="22"/>
          <w:rtl w:val="0"/>
        </w:rPr>
        <w:t xml:space="preserve">Além disso, você deve desenvolver um quadro conceitual com todos os conceitos relacionados até agora, incluindo:</w:t>
      </w:r>
    </w:p>
    <w:p w:rsidR="00000000" w:rsidDel="00000000" w:rsidP="00000000" w:rsidRDefault="00000000" w:rsidRPr="00000000" w14:paraId="00000011">
      <w:pPr>
        <w:numPr>
          <w:ilvl w:val="0"/>
          <w:numId w:val="1"/>
        </w:numPr>
        <w:spacing w:after="0" w:before="20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Os 7 Princípios de Testing</w:t>
      </w:r>
    </w:p>
    <w:p w:rsidR="00000000" w:rsidDel="00000000" w:rsidP="00000000" w:rsidRDefault="00000000" w:rsidRPr="00000000" w14:paraId="00000012">
      <w:pPr>
        <w:spacing w:after="0" w:before="200" w:line="276" w:lineRule="auto"/>
        <w:ind w:left="720" w:firstLine="0"/>
        <w:jc w:val="both"/>
        <w:rPr>
          <w:sz w:val="22"/>
          <w:szCs w:val="22"/>
        </w:rPr>
      </w:pPr>
      <w:r w:rsidDel="00000000" w:rsidR="00000000" w:rsidRPr="00000000">
        <w:rPr>
          <w:sz w:val="22"/>
          <w:szCs w:val="22"/>
          <w:rtl w:val="0"/>
        </w:rPr>
        <w:t xml:space="preserve">R: 1) Teste demonstra a presença de defeitos: Esse princípio descreve que os testes têm a capacidade de que erros desconhecidos permaneçam no sistema. Porém, apesar disso, mesmo que nenhum defeito seja encontrado, isto não enseja que o software esteja livre de defeitos.</w:t>
      </w:r>
    </w:p>
    <w:p w:rsidR="00000000" w:rsidDel="00000000" w:rsidP="00000000" w:rsidRDefault="00000000" w:rsidRPr="00000000" w14:paraId="00000013">
      <w:pPr>
        <w:spacing w:after="0" w:before="200" w:line="276" w:lineRule="auto"/>
        <w:ind w:left="720" w:firstLine="0"/>
        <w:jc w:val="both"/>
        <w:rPr>
          <w:sz w:val="22"/>
          <w:szCs w:val="22"/>
        </w:rPr>
      </w:pPr>
      <w:r w:rsidDel="00000000" w:rsidR="00000000" w:rsidRPr="00000000">
        <w:rPr>
          <w:sz w:val="22"/>
          <w:szCs w:val="22"/>
          <w:rtl w:val="0"/>
        </w:rPr>
        <w:t xml:space="preserve">2) Teste exaustivo é impossível: Apesar da automação de software abarcar diversas possibilidades, o número de possibilidades possíveis é gigantesco, ao passo que afirmar que foi efetuado todos os testes é considerado impossível.</w:t>
      </w:r>
    </w:p>
    <w:p w:rsidR="00000000" w:rsidDel="00000000" w:rsidP="00000000" w:rsidRDefault="00000000" w:rsidRPr="00000000" w14:paraId="00000014">
      <w:pPr>
        <w:spacing w:after="0" w:before="200" w:line="276" w:lineRule="auto"/>
        <w:ind w:left="720" w:firstLine="0"/>
        <w:jc w:val="both"/>
        <w:rPr>
          <w:sz w:val="22"/>
          <w:szCs w:val="22"/>
        </w:rPr>
      </w:pPr>
      <w:r w:rsidDel="00000000" w:rsidR="00000000" w:rsidRPr="00000000">
        <w:rPr>
          <w:sz w:val="22"/>
          <w:szCs w:val="22"/>
          <w:rtl w:val="0"/>
        </w:rPr>
        <w:t xml:space="preserve">3) Teste antecipado: Os testes devem ocorrer o mais rápido possível durante seu desenvolvimento, tendo um objetivo e planejamento.. Com isso, são diminuídos os custos com a produção, correção e tempo. </w:t>
      </w:r>
    </w:p>
    <w:p w:rsidR="00000000" w:rsidDel="00000000" w:rsidP="00000000" w:rsidRDefault="00000000" w:rsidRPr="00000000" w14:paraId="00000015">
      <w:pPr>
        <w:spacing w:after="0" w:before="200" w:line="276" w:lineRule="auto"/>
        <w:ind w:left="720" w:firstLine="0"/>
        <w:jc w:val="both"/>
        <w:rPr>
          <w:sz w:val="22"/>
          <w:szCs w:val="22"/>
        </w:rPr>
      </w:pPr>
      <w:r w:rsidDel="00000000" w:rsidR="00000000" w:rsidRPr="00000000">
        <w:rPr>
          <w:sz w:val="22"/>
          <w:szCs w:val="22"/>
          <w:rtl w:val="0"/>
        </w:rPr>
        <w:t xml:space="preserve">4) Agrupamento de defeitos: Este princípio descreve que 80% dos defeitos são causados por 20% do código. Assim, na ocasião que é identificado essa parte sujeita a falhas, é possível que ocorra sua priorização enquanto deve haver a procura de erros nas demais regiões.</w:t>
      </w:r>
    </w:p>
    <w:p w:rsidR="00000000" w:rsidDel="00000000" w:rsidP="00000000" w:rsidRDefault="00000000" w:rsidRPr="00000000" w14:paraId="00000016">
      <w:pPr>
        <w:spacing w:after="0" w:before="200" w:line="276" w:lineRule="auto"/>
        <w:ind w:left="720" w:firstLine="0"/>
        <w:jc w:val="both"/>
        <w:rPr>
          <w:sz w:val="22"/>
          <w:szCs w:val="22"/>
        </w:rPr>
      </w:pPr>
      <w:r w:rsidDel="00000000" w:rsidR="00000000" w:rsidRPr="00000000">
        <w:rPr>
          <w:sz w:val="22"/>
          <w:szCs w:val="22"/>
          <w:rtl w:val="0"/>
        </w:rPr>
        <w:t xml:space="preserve">5) Paradoxo do pesticida: Há a necessidade dos testes serem revisados com frequência. Caso haja uma padronização a ser sempre executada, existirá uma analogia com o paradoxo do pesticida, eis que em determinado momento eles deixam de ser úteis por não conseguir encontrar novos erros.</w:t>
      </w:r>
    </w:p>
    <w:p w:rsidR="00000000" w:rsidDel="00000000" w:rsidP="00000000" w:rsidRDefault="00000000" w:rsidRPr="00000000" w14:paraId="00000017">
      <w:pPr>
        <w:spacing w:after="0" w:before="200" w:line="276" w:lineRule="auto"/>
        <w:ind w:left="720" w:firstLine="0"/>
        <w:jc w:val="both"/>
        <w:rPr>
          <w:sz w:val="22"/>
          <w:szCs w:val="22"/>
        </w:rPr>
      </w:pPr>
      <w:r w:rsidDel="00000000" w:rsidR="00000000" w:rsidRPr="00000000">
        <w:rPr>
          <w:sz w:val="22"/>
          <w:szCs w:val="22"/>
          <w:rtl w:val="0"/>
        </w:rPr>
        <w:t xml:space="preserve">6) Teste é dependente do contexto: Cada aplicação possui seu contexto próprio e exige que seus testes sejam específicos. Assim, diante da necessidade de exigir a aplicação de diferentes testes, não é possível executar os mesmos testes de um aplicativo bancária em um e-commerce.</w:t>
      </w:r>
    </w:p>
    <w:p w:rsidR="00000000" w:rsidDel="00000000" w:rsidP="00000000" w:rsidRDefault="00000000" w:rsidRPr="00000000" w14:paraId="00000018">
      <w:pPr>
        <w:spacing w:after="0" w:before="200" w:line="276" w:lineRule="auto"/>
        <w:ind w:left="720" w:firstLine="0"/>
        <w:jc w:val="both"/>
        <w:rPr>
          <w:sz w:val="22"/>
          <w:szCs w:val="22"/>
        </w:rPr>
      </w:pPr>
      <w:r w:rsidDel="00000000" w:rsidR="00000000" w:rsidRPr="00000000">
        <w:rPr>
          <w:sz w:val="22"/>
          <w:szCs w:val="22"/>
          <w:rtl w:val="0"/>
        </w:rPr>
        <w:t xml:space="preserve">7) A ilusão da ausência de defeitos: Por último, este princípio menciona que a ausência de defeitos não significa que não há erros a serem descobertos. Porém, só isso não é suficiente, visto que a isonomia de seu sistema não será equilibrada caso não seja encontrado qualquer tipo de bug e, mesmo assim, seu software não atender às expectativas do usuário.</w:t>
      </w:r>
    </w:p>
    <w:p w:rsidR="00000000" w:rsidDel="00000000" w:rsidP="00000000" w:rsidRDefault="00000000" w:rsidRPr="00000000" w14:paraId="00000019">
      <w:pPr>
        <w:spacing w:after="0" w:before="200" w:line="276" w:lineRule="auto"/>
        <w:ind w:left="720" w:firstLine="0"/>
        <w:rPr>
          <w:sz w:val="22"/>
          <w:szCs w:val="22"/>
        </w:rPr>
      </w:pPr>
      <w:r w:rsidDel="00000000" w:rsidR="00000000" w:rsidRPr="00000000">
        <w:rPr>
          <w:rtl w:val="0"/>
        </w:rPr>
      </w:r>
    </w:p>
    <w:p w:rsidR="00000000" w:rsidDel="00000000" w:rsidP="00000000" w:rsidRDefault="00000000" w:rsidRPr="00000000" w14:paraId="0000001A">
      <w:pPr>
        <w:numPr>
          <w:ilvl w:val="0"/>
          <w:numId w:val="1"/>
        </w:numPr>
        <w:spacing w:after="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Os 3 pilares do desenvolvimento de software</w:t>
      </w:r>
    </w:p>
    <w:p w:rsidR="00000000" w:rsidDel="00000000" w:rsidP="00000000" w:rsidRDefault="00000000" w:rsidRPr="00000000" w14:paraId="0000001B">
      <w:pPr>
        <w:spacing w:after="0" w:before="200" w:line="276" w:lineRule="auto"/>
        <w:ind w:left="720" w:firstLine="0"/>
        <w:rPr>
          <w:sz w:val="22"/>
          <w:szCs w:val="22"/>
        </w:rPr>
      </w:pPr>
      <w:r w:rsidDel="00000000" w:rsidR="00000000" w:rsidRPr="00000000">
        <w:rPr>
          <w:sz w:val="22"/>
          <w:szCs w:val="22"/>
          <w:rtl w:val="0"/>
        </w:rPr>
        <w:t xml:space="preserve">Resposta: </w:t>
      </w:r>
      <w:r w:rsidDel="00000000" w:rsidR="00000000" w:rsidRPr="00000000">
        <w:rPr>
          <w:sz w:val="22"/>
          <w:szCs w:val="22"/>
          <w:rtl w:val="0"/>
        </w:rPr>
        <w:t xml:space="preserve">Ao contrário do que muitos podem supor, o processo de produção de um software em nada se parece com aquele linear de uma linha de montagem industrial. Questões como clientes indecisos, requisitos mal especificados, prazos apertados, linhas de código mágicas e testes “vagalumes” não são novidade para nenhum programador experiente, e medidas que se adaptem a demandas específicas de cada projeto são mais do que necessárias. </w:t>
        <w:br w:type="textWrapping"/>
      </w:r>
      <w:r w:rsidDel="00000000" w:rsidR="00000000" w:rsidRPr="00000000">
        <w:rPr>
          <w:i w:val="1"/>
          <w:sz w:val="22"/>
          <w:szCs w:val="22"/>
          <w:rtl w:val="0"/>
        </w:rPr>
        <w:t xml:space="preserve">A qualidade funcional</w:t>
      </w:r>
      <w:r w:rsidDel="00000000" w:rsidR="00000000" w:rsidRPr="00000000">
        <w:rPr>
          <w:sz w:val="22"/>
          <w:szCs w:val="22"/>
          <w:rtl w:val="0"/>
        </w:rPr>
        <w:t xml:space="preserve"> → Consiste na eficiência do código, no quão bem a aplicação cumpre o seu papel. Esse aspecto é extremamente importante, principalmente para os usuários, que são os maiores afetados pela performance e confiabilidade do sistema.</w:t>
        <w:br w:type="textWrapping"/>
      </w:r>
      <w:r w:rsidDel="00000000" w:rsidR="00000000" w:rsidRPr="00000000">
        <w:rPr>
          <w:i w:val="1"/>
          <w:sz w:val="22"/>
          <w:szCs w:val="22"/>
          <w:rtl w:val="0"/>
        </w:rPr>
        <w:t xml:space="preserve">Qualidade estrutural </w:t>
      </w:r>
      <w:r w:rsidDel="00000000" w:rsidR="00000000" w:rsidRPr="00000000">
        <w:rPr>
          <w:sz w:val="22"/>
          <w:szCs w:val="22"/>
          <w:rtl w:val="0"/>
        </w:rPr>
        <w:t xml:space="preserve">→ É a qualidade do código escrito e o quão bem estruturado ele é. Pontos como modularização e re-usabilidade são essenciais nesse aspecto para garantir que o código é de fácil compreensão e manutenível. </w:t>
        <w:br w:type="textWrapping"/>
      </w:r>
      <w:r w:rsidDel="00000000" w:rsidR="00000000" w:rsidRPr="00000000">
        <w:rPr>
          <w:i w:val="1"/>
          <w:sz w:val="22"/>
          <w:szCs w:val="22"/>
          <w:rtl w:val="0"/>
        </w:rPr>
        <w:t xml:space="preserve">Qualidade de processo</w:t>
      </w:r>
      <w:r w:rsidDel="00000000" w:rsidR="00000000" w:rsidRPr="00000000">
        <w:rPr>
          <w:sz w:val="22"/>
          <w:szCs w:val="22"/>
          <w:rtl w:val="0"/>
        </w:rPr>
        <w:t xml:space="preserve"> → consiste na adoção de técnicas e estratégias que tornem o processo de implementação do produto o mais equilibrado possível..</w:t>
      </w:r>
    </w:p>
    <w:p w:rsidR="00000000" w:rsidDel="00000000" w:rsidP="00000000" w:rsidRDefault="00000000" w:rsidRPr="00000000" w14:paraId="0000001C">
      <w:pPr>
        <w:spacing w:after="0" w:before="200" w:line="276" w:lineRule="auto"/>
        <w:ind w:left="720" w:firstLine="0"/>
        <w:rPr>
          <w:color w:val="0e1835"/>
        </w:rPr>
      </w:pPr>
      <w:r w:rsidDel="00000000" w:rsidR="00000000" w:rsidRPr="00000000">
        <w:rPr>
          <w:rtl w:val="0"/>
        </w:rPr>
      </w:r>
    </w:p>
    <w:p w:rsidR="00000000" w:rsidDel="00000000" w:rsidP="00000000" w:rsidRDefault="00000000" w:rsidRPr="00000000" w14:paraId="0000001D">
      <w:pPr>
        <w:spacing w:after="0" w:line="276" w:lineRule="auto"/>
        <w:rPr>
          <w:sz w:val="22"/>
          <w:szCs w:val="22"/>
        </w:rPr>
      </w:pPr>
      <w:r w:rsidDel="00000000" w:rsidR="00000000" w:rsidRPr="00000000">
        <w:rPr>
          <w:rtl w:val="0"/>
        </w:rPr>
      </w:r>
    </w:p>
    <w:p w:rsidR="00000000" w:rsidDel="00000000" w:rsidP="00000000" w:rsidRDefault="00000000" w:rsidRPr="00000000" w14:paraId="0000001E">
      <w:pPr>
        <w:numPr>
          <w:ilvl w:val="0"/>
          <w:numId w:val="1"/>
        </w:numPr>
        <w:spacing w:after="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Níveis de Teste</w:t>
      </w:r>
    </w:p>
    <w:p w:rsidR="00000000" w:rsidDel="00000000" w:rsidP="00000000" w:rsidRDefault="00000000" w:rsidRPr="00000000" w14:paraId="0000001F">
      <w:pPr>
        <w:spacing w:after="0" w:before="200" w:line="276" w:lineRule="auto"/>
        <w:ind w:left="720" w:firstLine="0"/>
        <w:rPr>
          <w:sz w:val="22"/>
          <w:szCs w:val="22"/>
        </w:rPr>
      </w:pPr>
      <w:r w:rsidDel="00000000" w:rsidR="00000000" w:rsidRPr="00000000">
        <w:rPr>
          <w:sz w:val="22"/>
          <w:szCs w:val="22"/>
          <w:rtl w:val="0"/>
        </w:rPr>
        <w:t xml:space="preserve">Resposta: </w:t>
      </w:r>
    </w:p>
    <w:p w:rsidR="00000000" w:rsidDel="00000000" w:rsidP="00000000" w:rsidRDefault="00000000" w:rsidRPr="00000000" w14:paraId="00000020">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Teste de componente:</w:t>
      </w:r>
      <w:r w:rsidDel="00000000" w:rsidR="00000000" w:rsidRPr="00000000">
        <w:rPr>
          <w:sz w:val="22"/>
          <w:szCs w:val="22"/>
          <w:rtl w:val="0"/>
        </w:rPr>
        <w:t xml:space="preserve"> Os objetivos do teste de componente são: Reduzir o risco; Verificar se os comportamentos funcionais e não funcionais do componente estão de acordo com os projetados e especificados; Gerar confiança na qualidade do componente; Encontrar defeitos no componente; Prevenir a propagação de defeitos para níveis de teste superiores.</w:t>
      </w:r>
    </w:p>
    <w:p w:rsidR="00000000" w:rsidDel="00000000" w:rsidP="00000000" w:rsidRDefault="00000000" w:rsidRPr="00000000" w14:paraId="00000021">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Teste de Integração: </w:t>
      </w:r>
      <w:r w:rsidDel="00000000" w:rsidR="00000000" w:rsidRPr="00000000">
        <w:rPr>
          <w:sz w:val="22"/>
          <w:szCs w:val="22"/>
          <w:rtl w:val="0"/>
        </w:rPr>
        <w:t xml:space="preserve">O teste de integração se concentra nas interações entre componentes ou sistemas. Os bejtivos são: Reduzir o risco; Verificar se os comportamentos funcionais e não funcionais das interfaces estão de acordo com os projetados e especificados; Gerar confiança na qualidade das interfaces; Encontrar defeitos — que podem estar nas próprias interfaces ou dentro dos componentes ou sistemas; Prevenir a propagação de defeitos para níveis de teste superiores.</w:t>
      </w:r>
    </w:p>
    <w:p w:rsidR="00000000" w:rsidDel="00000000" w:rsidP="00000000" w:rsidRDefault="00000000" w:rsidRPr="00000000" w14:paraId="00000022">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Teste de Sistema: </w:t>
      </w:r>
      <w:r w:rsidDel="00000000" w:rsidR="00000000" w:rsidRPr="00000000">
        <w:rPr>
          <w:sz w:val="22"/>
          <w:szCs w:val="22"/>
          <w:rtl w:val="0"/>
        </w:rPr>
        <w:t xml:space="preserve">Os objetivos são: Reduzir o risco; Verificar se os comportamentos funcionais e não funcionais do</w:t>
      </w:r>
    </w:p>
    <w:p w:rsidR="00000000" w:rsidDel="00000000" w:rsidP="00000000" w:rsidRDefault="00000000" w:rsidRPr="00000000" w14:paraId="00000023">
      <w:pPr>
        <w:spacing w:after="0" w:before="200" w:line="276" w:lineRule="auto"/>
        <w:ind w:left="720" w:firstLine="0"/>
        <w:rPr>
          <w:sz w:val="22"/>
          <w:szCs w:val="22"/>
        </w:rPr>
      </w:pPr>
      <w:r w:rsidDel="00000000" w:rsidR="00000000" w:rsidRPr="00000000">
        <w:rPr>
          <w:sz w:val="22"/>
          <w:szCs w:val="22"/>
          <w:rtl w:val="0"/>
        </w:rPr>
        <w:t xml:space="preserve">sistema estão de acordo com os projetados e especificados; Validar se o sistema está completo e funcionará conforme o esperado; Gerar confiança na qualidade do sistema considerando o como um todo;Encontrar defeitos; Prevenir a propagação de defeitos para níveis de teste superiores ou para produção.</w:t>
      </w:r>
    </w:p>
    <w:p w:rsidR="00000000" w:rsidDel="00000000" w:rsidP="00000000" w:rsidRDefault="00000000" w:rsidRPr="00000000" w14:paraId="00000024">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Teste de Aceitação: </w:t>
      </w:r>
      <w:r w:rsidDel="00000000" w:rsidR="00000000" w:rsidRPr="00000000">
        <w:rPr>
          <w:sz w:val="22"/>
          <w:szCs w:val="22"/>
          <w:rtl w:val="0"/>
        </w:rPr>
        <w:t xml:space="preserve">O teste de aceitação, como o teste de sistema, geralmente se concentra no comportamento e nos recursos de todo um sistema ou produto. Os objetivos do teste de aceitação incluem: Estabelecer confiança na qualidade do sistema como um todo; Validar se o sistema está completo e funcionará conforme o esperado; Verificar se os comportamentos funcionais e não funcionais do sistema são os especificados.</w:t>
      </w:r>
    </w:p>
    <w:p w:rsidR="00000000" w:rsidDel="00000000" w:rsidP="00000000" w:rsidRDefault="00000000" w:rsidRPr="00000000" w14:paraId="00000025">
      <w:pPr>
        <w:spacing w:after="0" w:before="200" w:line="276" w:lineRule="auto"/>
        <w:ind w:left="720" w:firstLine="0"/>
        <w:rPr>
          <w:sz w:val="22"/>
          <w:szCs w:val="22"/>
        </w:rPr>
      </w:pPr>
      <w:r w:rsidDel="00000000" w:rsidR="00000000" w:rsidRPr="00000000">
        <w:rPr>
          <w:sz w:val="22"/>
          <w:szCs w:val="22"/>
          <w:rtl w:val="0"/>
        </w:rPr>
        <w:t xml:space="preserve">Os níveis de teste se caracterizam pelos seguintes atributos: </w:t>
      </w:r>
    </w:p>
    <w:p w:rsidR="00000000" w:rsidDel="00000000" w:rsidP="00000000" w:rsidRDefault="00000000" w:rsidRPr="00000000" w14:paraId="00000026">
      <w:pPr>
        <w:spacing w:after="0" w:before="200" w:line="276" w:lineRule="auto"/>
        <w:ind w:left="720" w:firstLine="0"/>
        <w:rPr>
          <w:sz w:val="22"/>
          <w:szCs w:val="22"/>
        </w:rPr>
      </w:pPr>
      <w:r w:rsidDel="00000000" w:rsidR="00000000" w:rsidRPr="00000000">
        <w:rPr>
          <w:sz w:val="22"/>
          <w:szCs w:val="22"/>
          <w:rtl w:val="0"/>
        </w:rPr>
        <w:t xml:space="preserve">-</w:t>
      </w:r>
      <w:r w:rsidDel="00000000" w:rsidR="00000000" w:rsidRPr="00000000">
        <w:rPr>
          <w:sz w:val="22"/>
          <w:szCs w:val="22"/>
          <w:rtl w:val="0"/>
        </w:rPr>
        <w:t xml:space="preserve">Objetivos específicos</w:t>
      </w:r>
    </w:p>
    <w:p w:rsidR="00000000" w:rsidDel="00000000" w:rsidP="00000000" w:rsidRDefault="00000000" w:rsidRPr="00000000" w14:paraId="00000027">
      <w:pPr>
        <w:spacing w:after="0" w:before="200" w:line="276" w:lineRule="auto"/>
        <w:ind w:left="720" w:firstLine="0"/>
        <w:rPr>
          <w:sz w:val="22"/>
          <w:szCs w:val="22"/>
        </w:rPr>
      </w:pPr>
      <w:r w:rsidDel="00000000" w:rsidR="00000000" w:rsidRPr="00000000">
        <w:rPr>
          <w:sz w:val="22"/>
          <w:szCs w:val="22"/>
          <w:rtl w:val="0"/>
        </w:rPr>
        <w:t xml:space="preserve">-Bases de teste</w:t>
      </w:r>
    </w:p>
    <w:p w:rsidR="00000000" w:rsidDel="00000000" w:rsidP="00000000" w:rsidRDefault="00000000" w:rsidRPr="00000000" w14:paraId="00000028">
      <w:pPr>
        <w:spacing w:after="0" w:before="200" w:line="276" w:lineRule="auto"/>
        <w:ind w:left="720" w:firstLine="0"/>
        <w:rPr>
          <w:sz w:val="22"/>
          <w:szCs w:val="22"/>
        </w:rPr>
      </w:pPr>
      <w:r w:rsidDel="00000000" w:rsidR="00000000" w:rsidRPr="00000000">
        <w:rPr>
          <w:sz w:val="22"/>
          <w:szCs w:val="22"/>
          <w:rtl w:val="0"/>
        </w:rPr>
        <w:t xml:space="preserve">-Objeto de teste</w:t>
      </w:r>
    </w:p>
    <w:p w:rsidR="00000000" w:rsidDel="00000000" w:rsidP="00000000" w:rsidRDefault="00000000" w:rsidRPr="00000000" w14:paraId="00000029">
      <w:pPr>
        <w:spacing w:after="0" w:before="200" w:line="276" w:lineRule="auto"/>
        <w:ind w:left="720" w:firstLine="0"/>
        <w:rPr>
          <w:sz w:val="22"/>
          <w:szCs w:val="22"/>
        </w:rPr>
      </w:pPr>
      <w:r w:rsidDel="00000000" w:rsidR="00000000" w:rsidRPr="00000000">
        <w:rPr>
          <w:sz w:val="22"/>
          <w:szCs w:val="22"/>
          <w:rtl w:val="0"/>
        </w:rPr>
        <w:t xml:space="preserve">-Defeitos e</w:t>
      </w:r>
      <w:r w:rsidDel="00000000" w:rsidR="00000000" w:rsidRPr="00000000">
        <w:rPr>
          <w:rFonts w:ascii="Rubik" w:cs="Rubik" w:eastAsia="Rubik" w:hAnsi="Rubik"/>
          <w:b w:val="1"/>
          <w:sz w:val="22"/>
          <w:szCs w:val="22"/>
          <w:rtl w:val="0"/>
        </w:rPr>
        <w:t xml:space="preserve"> </w:t>
      </w:r>
      <w:r w:rsidDel="00000000" w:rsidR="00000000" w:rsidRPr="00000000">
        <w:rPr>
          <w:sz w:val="22"/>
          <w:szCs w:val="22"/>
          <w:rtl w:val="0"/>
        </w:rPr>
        <w:t xml:space="preserve">falhas característicos</w:t>
      </w:r>
    </w:p>
    <w:p w:rsidR="00000000" w:rsidDel="00000000" w:rsidP="00000000" w:rsidRDefault="00000000" w:rsidRPr="00000000" w14:paraId="0000002A">
      <w:pPr>
        <w:spacing w:after="0" w:before="200" w:line="276" w:lineRule="auto"/>
        <w:ind w:left="720" w:firstLine="0"/>
        <w:rPr>
          <w:sz w:val="22"/>
          <w:szCs w:val="22"/>
        </w:rPr>
      </w:pPr>
      <w:r w:rsidDel="00000000" w:rsidR="00000000" w:rsidRPr="00000000">
        <w:rPr>
          <w:sz w:val="22"/>
          <w:szCs w:val="22"/>
          <w:rtl w:val="0"/>
        </w:rPr>
        <w:t xml:space="preserve">-Foco e responsabilidades específicas</w:t>
      </w:r>
    </w:p>
    <w:p w:rsidR="00000000" w:rsidDel="00000000" w:rsidP="00000000" w:rsidRDefault="00000000" w:rsidRPr="00000000" w14:paraId="0000002B">
      <w:pPr>
        <w:spacing w:after="0" w:line="276" w:lineRule="auto"/>
        <w:rPr>
          <w:sz w:val="22"/>
          <w:szCs w:val="22"/>
        </w:rPr>
      </w:pPr>
      <w:r w:rsidDel="00000000" w:rsidR="00000000" w:rsidRPr="00000000">
        <w:rPr>
          <w:rtl w:val="0"/>
        </w:rPr>
      </w:r>
    </w:p>
    <w:p w:rsidR="00000000" w:rsidDel="00000000" w:rsidP="00000000" w:rsidRDefault="00000000" w:rsidRPr="00000000" w14:paraId="0000002C">
      <w:pPr>
        <w:numPr>
          <w:ilvl w:val="0"/>
          <w:numId w:val="1"/>
        </w:numPr>
        <w:spacing w:after="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Tipos de Testes</w:t>
      </w:r>
    </w:p>
    <w:p w:rsidR="00000000" w:rsidDel="00000000" w:rsidP="00000000" w:rsidRDefault="00000000" w:rsidRPr="00000000" w14:paraId="0000002D">
      <w:pPr>
        <w:spacing w:after="0" w:before="200" w:line="276" w:lineRule="auto"/>
        <w:ind w:left="720" w:firstLine="0"/>
        <w:rPr>
          <w:sz w:val="22"/>
          <w:szCs w:val="22"/>
        </w:rPr>
      </w:pPr>
      <w:r w:rsidDel="00000000" w:rsidR="00000000" w:rsidRPr="00000000">
        <w:rPr>
          <w:sz w:val="22"/>
          <w:szCs w:val="22"/>
          <w:rtl w:val="0"/>
        </w:rPr>
        <w:t xml:space="preserve">Resposta:</w:t>
        <w:br w:type="textWrapping"/>
        <w:t xml:space="preserve">*1. Teste funcional</w:t>
        <w:br w:type="textWrapping"/>
        <w:t xml:space="preserve">2. Teste regressivo</w:t>
        <w:br w:type="textWrapping"/>
        <w:t xml:space="preserve">3. Teste exploratório</w:t>
        <w:br w:type="textWrapping"/>
        <w:t xml:space="preserve">4. Teste de segurança</w:t>
        <w:br w:type="textWrapping"/>
        <w:t xml:space="preserve">5. Teste de performance</w:t>
        <w:br w:type="textWrapping"/>
        <w:t xml:space="preserve">*6. Teste de integração</w:t>
        <w:br w:type="textWrapping"/>
        <w:t xml:space="preserve">*7. Teste unitário</w:t>
        <w:br w:type="textWrapping"/>
        <w:t xml:space="preserve">8. Teste de usabilidade</w:t>
        <w:br w:type="textWrapping"/>
        <w:t xml:space="preserve">*9. Teste de aceitação</w:t>
        <w:br w:type="textWrapping"/>
        <w:t xml:space="preserve">10. Teste de acessibilidade</w:t>
      </w:r>
    </w:p>
    <w:p w:rsidR="00000000" w:rsidDel="00000000" w:rsidP="00000000" w:rsidRDefault="00000000" w:rsidRPr="00000000" w14:paraId="0000002E">
      <w:pPr>
        <w:spacing w:after="0" w:before="200" w:line="276" w:lineRule="auto"/>
        <w:ind w:left="720" w:firstLine="0"/>
        <w:rPr>
          <w:sz w:val="22"/>
          <w:szCs w:val="22"/>
        </w:rPr>
      </w:pPr>
      <w:r w:rsidDel="00000000" w:rsidR="00000000" w:rsidRPr="00000000">
        <w:rPr>
          <w:rtl w:val="0"/>
        </w:rPr>
      </w:r>
    </w:p>
    <w:p w:rsidR="00000000" w:rsidDel="00000000" w:rsidP="00000000" w:rsidRDefault="00000000" w:rsidRPr="00000000" w14:paraId="0000002F">
      <w:pPr>
        <w:spacing w:after="0" w:line="276" w:lineRule="auto"/>
        <w:rPr>
          <w:sz w:val="22"/>
          <w:szCs w:val="22"/>
        </w:rPr>
      </w:pPr>
      <w:r w:rsidDel="00000000" w:rsidR="00000000" w:rsidRPr="00000000">
        <w:rPr>
          <w:rtl w:val="0"/>
        </w:rPr>
      </w:r>
    </w:p>
    <w:p w:rsidR="00000000" w:rsidDel="00000000" w:rsidP="00000000" w:rsidRDefault="00000000" w:rsidRPr="00000000" w14:paraId="00000030">
      <w:pPr>
        <w:numPr>
          <w:ilvl w:val="0"/>
          <w:numId w:val="1"/>
        </w:numPr>
        <w:spacing w:after="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Técnicas de Testes</w:t>
      </w:r>
    </w:p>
    <w:p w:rsidR="00000000" w:rsidDel="00000000" w:rsidP="00000000" w:rsidRDefault="00000000" w:rsidRPr="00000000" w14:paraId="00000031">
      <w:pPr>
        <w:spacing w:after="0" w:before="200" w:line="240" w:lineRule="auto"/>
        <w:ind w:left="720" w:firstLine="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Resposta: </w:t>
      </w:r>
    </w:p>
    <w:p w:rsidR="00000000" w:rsidDel="00000000" w:rsidP="00000000" w:rsidRDefault="00000000" w:rsidRPr="00000000" w14:paraId="00000032">
      <w:pPr>
        <w:numPr>
          <w:ilvl w:val="0"/>
          <w:numId w:val="2"/>
        </w:numPr>
        <w:spacing w:after="0" w:afterAutospacing="0" w:before="200" w:line="240" w:lineRule="auto"/>
        <w:ind w:left="1440" w:hanging="360"/>
        <w:rPr>
          <w:sz w:val="22"/>
          <w:szCs w:val="22"/>
          <w:u w:val="none"/>
        </w:rPr>
      </w:pPr>
      <w:r w:rsidDel="00000000" w:rsidR="00000000" w:rsidRPr="00000000">
        <w:rPr>
          <w:sz w:val="22"/>
          <w:szCs w:val="22"/>
          <w:u w:val="single"/>
          <w:rtl w:val="0"/>
        </w:rPr>
        <w:t xml:space="preserve">Análise de valor limite</w:t>
      </w:r>
      <w:r w:rsidDel="00000000" w:rsidR="00000000" w:rsidRPr="00000000">
        <w:rPr>
          <w:sz w:val="22"/>
          <w:szCs w:val="22"/>
          <w:rtl w:val="0"/>
        </w:rPr>
        <w:t xml:space="preserve">: Testar um valor imediatamente abaixo do que o limite, o valor limite e um valor imediatamente acima do valor limite.</w:t>
      </w:r>
    </w:p>
    <w:p w:rsidR="00000000" w:rsidDel="00000000" w:rsidP="00000000" w:rsidRDefault="00000000" w:rsidRPr="00000000" w14:paraId="00000033">
      <w:pPr>
        <w:numPr>
          <w:ilvl w:val="0"/>
          <w:numId w:val="2"/>
        </w:numPr>
        <w:spacing w:after="0" w:afterAutospacing="0" w:before="0" w:beforeAutospacing="0" w:line="240" w:lineRule="auto"/>
        <w:ind w:left="1440" w:hanging="360"/>
        <w:rPr>
          <w:sz w:val="22"/>
          <w:szCs w:val="22"/>
          <w:u w:val="none"/>
        </w:rPr>
      </w:pPr>
      <w:r w:rsidDel="00000000" w:rsidR="00000000" w:rsidRPr="00000000">
        <w:rPr>
          <w:sz w:val="22"/>
          <w:szCs w:val="22"/>
          <w:u w:val="single"/>
          <w:rtl w:val="0"/>
        </w:rPr>
        <w:t xml:space="preserve">Particionamento de equivalência</w:t>
      </w:r>
      <w:r w:rsidDel="00000000" w:rsidR="00000000" w:rsidRPr="00000000">
        <w:rPr>
          <w:sz w:val="22"/>
          <w:szCs w:val="22"/>
          <w:rtl w:val="0"/>
        </w:rPr>
        <w:t xml:space="preserve">: Esta técnica é usada para reduzir o número de casos de teste a um nível gerenciável, mantendo ainda uma cobertura razoável do teste.</w:t>
      </w:r>
    </w:p>
    <w:p w:rsidR="00000000" w:rsidDel="00000000" w:rsidP="00000000" w:rsidRDefault="00000000" w:rsidRPr="00000000" w14:paraId="00000034">
      <w:pPr>
        <w:numPr>
          <w:ilvl w:val="0"/>
          <w:numId w:val="2"/>
        </w:numPr>
        <w:spacing w:after="0" w:before="0" w:beforeAutospacing="0" w:line="240" w:lineRule="auto"/>
        <w:ind w:left="1440" w:hanging="360"/>
        <w:rPr>
          <w:sz w:val="22"/>
          <w:szCs w:val="22"/>
        </w:rPr>
      </w:pPr>
      <w:r w:rsidDel="00000000" w:rsidR="00000000" w:rsidRPr="00000000">
        <w:rPr>
          <w:sz w:val="22"/>
          <w:szCs w:val="22"/>
          <w:u w:val="single"/>
          <w:rtl w:val="0"/>
        </w:rPr>
        <w:t xml:space="preserve">Tabela de decisão: </w:t>
      </w:r>
      <w:r w:rsidDel="00000000" w:rsidR="00000000" w:rsidRPr="00000000">
        <w:rPr>
          <w:sz w:val="22"/>
          <w:szCs w:val="22"/>
          <w:rtl w:val="0"/>
        </w:rPr>
        <w:t xml:space="preserve">Basicamente a Tabela de Decisão consiste em analisar as combinações entre as condições de um teste e definir qual o resultado esperado.</w:t>
      </w:r>
      <w:r w:rsidDel="00000000" w:rsidR="00000000" w:rsidRPr="00000000">
        <w:rPr>
          <w:rtl w:val="0"/>
        </w:rPr>
      </w:r>
    </w:p>
    <w:p w:rsidR="00000000" w:rsidDel="00000000" w:rsidP="00000000" w:rsidRDefault="00000000" w:rsidRPr="00000000" w14:paraId="00000035">
      <w:pPr>
        <w:spacing w:after="0" w:line="276" w:lineRule="auto"/>
        <w:rPr>
          <w:sz w:val="22"/>
          <w:szCs w:val="22"/>
        </w:rPr>
      </w:pPr>
      <w:r w:rsidDel="00000000" w:rsidR="00000000" w:rsidRPr="00000000">
        <w:rPr>
          <w:rtl w:val="0"/>
        </w:rPr>
      </w:r>
    </w:p>
    <w:p w:rsidR="00000000" w:rsidDel="00000000" w:rsidP="00000000" w:rsidRDefault="00000000" w:rsidRPr="00000000" w14:paraId="00000036">
      <w:pPr>
        <w:numPr>
          <w:ilvl w:val="0"/>
          <w:numId w:val="1"/>
        </w:numPr>
        <w:spacing w:after="0" w:line="276" w:lineRule="auto"/>
        <w:ind w:left="720" w:hanging="360"/>
        <w:rPr>
          <w:sz w:val="22"/>
          <w:szCs w:val="22"/>
        </w:rPr>
      </w:pPr>
      <w:r w:rsidDel="00000000" w:rsidR="00000000" w:rsidRPr="00000000">
        <w:rPr>
          <w:rFonts w:ascii="Rubik" w:cs="Rubik" w:eastAsia="Rubik" w:hAnsi="Rubik"/>
          <w:b w:val="1"/>
          <w:sz w:val="22"/>
          <w:szCs w:val="22"/>
          <w:rtl w:val="0"/>
        </w:rPr>
        <w:t xml:space="preserve">Erros, Defeitos e Falhas</w:t>
      </w:r>
      <w:r w:rsidDel="00000000" w:rsidR="00000000" w:rsidRPr="00000000">
        <w:rPr>
          <w:sz w:val="22"/>
          <w:szCs w:val="22"/>
          <w:rtl w:val="0"/>
        </w:rPr>
        <w:t xml:space="preserve"> </w:t>
      </w:r>
    </w:p>
    <w:p w:rsidR="00000000" w:rsidDel="00000000" w:rsidP="00000000" w:rsidRDefault="00000000" w:rsidRPr="00000000" w14:paraId="00000037">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Resposta:</w:t>
      </w:r>
      <w:r w:rsidDel="00000000" w:rsidR="00000000" w:rsidRPr="00000000">
        <w:rPr>
          <w:sz w:val="22"/>
          <w:szCs w:val="22"/>
          <w:rtl w:val="0"/>
        </w:rPr>
        <w:t xml:space="preserve"> Um erro é um ato falho do profissional que cria o código, um defeito é um problema existente em seu código, a falha é percebida quando o código é executado.</w:t>
      </w:r>
    </w:p>
    <w:p w:rsidR="00000000" w:rsidDel="00000000" w:rsidP="00000000" w:rsidRDefault="00000000" w:rsidRPr="00000000" w14:paraId="00000038">
      <w:pPr>
        <w:spacing w:after="0" w:line="276" w:lineRule="auto"/>
        <w:rPr>
          <w:sz w:val="22"/>
          <w:szCs w:val="22"/>
        </w:rPr>
      </w:pPr>
      <w:r w:rsidDel="00000000" w:rsidR="00000000" w:rsidRPr="00000000">
        <w:rPr>
          <w:rtl w:val="0"/>
        </w:rPr>
      </w:r>
    </w:p>
    <w:p w:rsidR="00000000" w:rsidDel="00000000" w:rsidP="00000000" w:rsidRDefault="00000000" w:rsidRPr="00000000" w14:paraId="00000039">
      <w:pPr>
        <w:numPr>
          <w:ilvl w:val="0"/>
          <w:numId w:val="1"/>
        </w:numPr>
        <w:spacing w:after="0" w:line="276" w:lineRule="auto"/>
        <w:ind w:left="720" w:hanging="360"/>
        <w:rPr>
          <w:rFonts w:ascii="Rubik" w:cs="Rubik" w:eastAsia="Rubik" w:hAnsi="Rubik"/>
          <w:b w:val="1"/>
          <w:sz w:val="22"/>
          <w:szCs w:val="22"/>
        </w:rPr>
      </w:pPr>
      <w:r w:rsidDel="00000000" w:rsidR="00000000" w:rsidRPr="00000000">
        <w:rPr>
          <w:rFonts w:ascii="Rubik" w:cs="Rubik" w:eastAsia="Rubik" w:hAnsi="Rubik"/>
          <w:b w:val="1"/>
          <w:sz w:val="22"/>
          <w:szCs w:val="22"/>
          <w:rtl w:val="0"/>
        </w:rPr>
        <w:t xml:space="preserve">Casos de Teste</w:t>
      </w:r>
    </w:p>
    <w:p w:rsidR="00000000" w:rsidDel="00000000" w:rsidP="00000000" w:rsidRDefault="00000000" w:rsidRPr="00000000" w14:paraId="0000003A">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Resposta:</w:t>
      </w:r>
      <w:r w:rsidDel="00000000" w:rsidR="00000000" w:rsidRPr="00000000">
        <w:rPr>
          <w:sz w:val="22"/>
          <w:szCs w:val="22"/>
          <w:rtl w:val="0"/>
        </w:rPr>
        <w:t xml:space="preserve">  Documento com as informações sobre o que testar, os processos do teste e o resultado esperado.</w:t>
      </w:r>
    </w:p>
    <w:p w:rsidR="00000000" w:rsidDel="00000000" w:rsidP="00000000" w:rsidRDefault="00000000" w:rsidRPr="00000000" w14:paraId="0000003B">
      <w:pPr>
        <w:spacing w:after="0" w:before="200" w:line="276" w:lineRule="auto"/>
        <w:ind w:left="720" w:firstLine="0"/>
        <w:rPr>
          <w:sz w:val="22"/>
          <w:szCs w:val="22"/>
        </w:rPr>
      </w:pPr>
      <w:r w:rsidDel="00000000" w:rsidR="00000000" w:rsidRPr="00000000">
        <w:rPr>
          <w:sz w:val="22"/>
          <w:szCs w:val="22"/>
          <w:rtl w:val="0"/>
        </w:rPr>
        <w:t xml:space="preserve">Todo caso de teste deverá conter: Identificador, nome, descrição, precondição, passos e o resultado.</w:t>
      </w:r>
    </w:p>
    <w:p w:rsidR="00000000" w:rsidDel="00000000" w:rsidP="00000000" w:rsidRDefault="00000000" w:rsidRPr="00000000" w14:paraId="0000003C">
      <w:pPr>
        <w:spacing w:after="0" w:line="276" w:lineRule="auto"/>
        <w:rPr>
          <w:sz w:val="22"/>
          <w:szCs w:val="22"/>
        </w:rPr>
      </w:pPr>
      <w:r w:rsidDel="00000000" w:rsidR="00000000" w:rsidRPr="00000000">
        <w:rPr>
          <w:rtl w:val="0"/>
        </w:rPr>
      </w:r>
    </w:p>
    <w:p w:rsidR="00000000" w:rsidDel="00000000" w:rsidP="00000000" w:rsidRDefault="00000000" w:rsidRPr="00000000" w14:paraId="0000003D">
      <w:pPr>
        <w:numPr>
          <w:ilvl w:val="0"/>
          <w:numId w:val="1"/>
        </w:numPr>
        <w:spacing w:after="0" w:line="276" w:lineRule="auto"/>
        <w:ind w:left="720" w:hanging="360"/>
        <w:rPr>
          <w:sz w:val="22"/>
          <w:szCs w:val="22"/>
        </w:rPr>
      </w:pPr>
      <w:r w:rsidDel="00000000" w:rsidR="00000000" w:rsidRPr="00000000">
        <w:rPr>
          <w:sz w:val="22"/>
          <w:szCs w:val="22"/>
          <w:rtl w:val="0"/>
        </w:rPr>
        <w:t xml:space="preserve">Relatório de Defeitos </w:t>
      </w:r>
    </w:p>
    <w:p w:rsidR="00000000" w:rsidDel="00000000" w:rsidP="00000000" w:rsidRDefault="00000000" w:rsidRPr="00000000" w14:paraId="0000003E">
      <w:pPr>
        <w:spacing w:after="0" w:before="200" w:line="276" w:lineRule="auto"/>
        <w:ind w:left="720" w:firstLine="0"/>
        <w:rPr>
          <w:sz w:val="22"/>
          <w:szCs w:val="22"/>
        </w:rPr>
      </w:pPr>
      <w:r w:rsidDel="00000000" w:rsidR="00000000" w:rsidRPr="00000000">
        <w:rPr>
          <w:rFonts w:ascii="Rubik" w:cs="Rubik" w:eastAsia="Rubik" w:hAnsi="Rubik"/>
          <w:b w:val="1"/>
          <w:sz w:val="22"/>
          <w:szCs w:val="22"/>
          <w:rtl w:val="0"/>
        </w:rPr>
        <w:t xml:space="preserve">Resposta:</w:t>
      </w:r>
      <w:r w:rsidDel="00000000" w:rsidR="00000000" w:rsidRPr="00000000">
        <w:rPr>
          <w:sz w:val="22"/>
          <w:szCs w:val="22"/>
          <w:rtl w:val="0"/>
        </w:rPr>
        <w:t xml:space="preserve"> Nesse relatório, deve-se listar os bugs encontrados, para que possam ser isolados e corrigidos. Assim como nos casos de teste, os bugs precisam ter seu identificador e os passos para reproduzi-lo. As informações deste relatório devem ser bem específicas para serem corrigidas.</w:t>
      </w:r>
    </w:p>
    <w:p w:rsidR="00000000" w:rsidDel="00000000" w:rsidP="00000000" w:rsidRDefault="00000000" w:rsidRPr="00000000" w14:paraId="0000003F">
      <w:pPr>
        <w:spacing w:after="0" w:before="200" w:line="276" w:lineRule="auto"/>
        <w:ind w:left="720" w:firstLine="0"/>
        <w:rPr>
          <w:sz w:val="22"/>
          <w:szCs w:val="22"/>
        </w:rPr>
      </w:pPr>
      <w:r w:rsidDel="00000000" w:rsidR="00000000" w:rsidRPr="00000000">
        <w:rPr>
          <w:rtl w:val="0"/>
        </w:rPr>
      </w:r>
    </w:p>
    <w:p w:rsidR="00000000" w:rsidDel="00000000" w:rsidP="00000000" w:rsidRDefault="00000000" w:rsidRPr="00000000" w14:paraId="00000040">
      <w:pPr>
        <w:spacing w:after="0" w:line="276" w:lineRule="auto"/>
        <w:ind w:left="720" w:firstLine="0"/>
        <w:rPr>
          <w:sz w:val="22"/>
          <w:szCs w:val="22"/>
        </w:rPr>
      </w:pPr>
      <w:r w:rsidDel="00000000" w:rsidR="00000000" w:rsidRPr="00000000">
        <w:rPr>
          <w:rtl w:val="0"/>
        </w:rPr>
      </w:r>
    </w:p>
    <w:p w:rsidR="00000000" w:rsidDel="00000000" w:rsidP="00000000" w:rsidRDefault="00000000" w:rsidRPr="00000000" w14:paraId="00000041">
      <w:pPr>
        <w:spacing w:after="0" w:line="276" w:lineRule="auto"/>
        <w:rPr>
          <w:sz w:val="22"/>
          <w:szCs w:val="22"/>
        </w:rPr>
      </w:pPr>
      <w:r w:rsidDel="00000000" w:rsidR="00000000" w:rsidRPr="00000000">
        <w:rPr>
          <w:sz w:val="22"/>
          <w:szCs w:val="22"/>
          <w:rtl w:val="0"/>
        </w:rPr>
        <w:t xml:space="preserve">Não deixe de discutir/dialogar com os colegas da mesa de trabalho.</w:t>
      </w:r>
    </w:p>
    <w:p w:rsidR="00000000" w:rsidDel="00000000" w:rsidP="00000000" w:rsidRDefault="00000000" w:rsidRPr="00000000" w14:paraId="00000042">
      <w:pPr>
        <w:spacing w:after="0" w:line="276" w:lineRule="auto"/>
        <w:rPr>
          <w:rFonts w:ascii="Rubik" w:cs="Rubik" w:eastAsia="Rubik" w:hAnsi="Rubik"/>
          <w:color w:val="666666"/>
          <w:sz w:val="22"/>
          <w:szCs w:val="22"/>
        </w:rPr>
      </w:pPr>
      <w:r w:rsidDel="00000000" w:rsidR="00000000" w:rsidRPr="00000000">
        <w:rPr>
          <w:rtl w:val="0"/>
        </w:rPr>
      </w:r>
    </w:p>
    <w:p w:rsidR="00000000" w:rsidDel="00000000" w:rsidP="00000000" w:rsidRDefault="00000000" w:rsidRPr="00000000" w14:paraId="00000043">
      <w:pPr>
        <w:spacing w:after="0" w:line="276" w:lineRule="auto"/>
        <w:rPr/>
      </w:pPr>
      <w:r w:rsidDel="00000000" w:rsidR="00000000" w:rsidRPr="00000000">
        <w:rPr>
          <w:rFonts w:ascii="Rubik" w:cs="Rubik" w:eastAsia="Rubik" w:hAnsi="Rubik"/>
          <w:b w:val="1"/>
          <w:color w:val="666666"/>
          <w:sz w:val="22"/>
          <w:szCs w:val="22"/>
          <w:rtl w:val="0"/>
        </w:rPr>
        <w:t xml:space="preserve">Bom</w:t>
      </w:r>
      <w:r w:rsidDel="00000000" w:rsidR="00000000" w:rsidRPr="00000000">
        <w:rPr>
          <w:rFonts w:ascii="Rubik" w:cs="Rubik" w:eastAsia="Rubik" w:hAnsi="Rubik"/>
          <w:b w:val="1"/>
          <w:color w:val="666666"/>
          <w:sz w:val="22"/>
          <w:szCs w:val="22"/>
          <w:rtl w:val="0"/>
        </w:rPr>
        <w:t xml:space="preserve"> </w:t>
      </w:r>
      <w:r w:rsidDel="00000000" w:rsidR="00000000" w:rsidRPr="00000000">
        <w:rPr>
          <w:rFonts w:ascii="Rubik" w:cs="Rubik" w:eastAsia="Rubik" w:hAnsi="Rubik"/>
          <w:b w:val="1"/>
          <w:color w:val="666666"/>
          <w:sz w:val="22"/>
          <w:szCs w:val="22"/>
          <w:rtl w:val="0"/>
        </w:rPr>
        <w:t xml:space="preserve">trabalho</w:t>
      </w:r>
      <w:r w:rsidDel="00000000" w:rsidR="00000000" w:rsidRPr="00000000">
        <w:rPr>
          <w:rFonts w:ascii="Rubik" w:cs="Rubik" w:eastAsia="Rubik" w:hAnsi="Rubik"/>
          <w:b w:val="1"/>
          <w:color w:val="666666"/>
          <w:sz w:val="22"/>
          <w:szCs w:val="22"/>
          <w:rtl w:val="0"/>
        </w:rPr>
        <w:t xml:space="preserve">! </w:t>
      </w: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ubik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ubik SemiBold">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Rajdhani">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ind w:left="-1133.8582677165355" w:firstLine="0"/>
      <w:jc w:val="right"/>
      <w:rPr>
        <w:rFonts w:ascii="Rubik" w:cs="Rubik" w:eastAsia="Rubik" w:hAnsi="Rubik"/>
        <w:color w:val="666666"/>
        <w:sz w:val="26"/>
        <w:szCs w:val="26"/>
      </w:rPr>
    </w:pPr>
    <w:r w:rsidDel="00000000" w:rsidR="00000000" w:rsidRPr="00000000">
      <w:rPr>
        <w:rFonts w:ascii="Rubik" w:cs="Rubik" w:eastAsia="Rubik" w:hAnsi="Rubik"/>
        <w:color w:val="666666"/>
        <w:sz w:val="30"/>
        <w:szCs w:val="3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A">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ind w:left="-1133.8582677165355" w:firstLine="0"/>
      <w:rPr/>
    </w:pPr>
    <w:r w:rsidDel="00000000" w:rsidR="00000000" w:rsidRPr="00000000">
      <w:rPr/>
      <w:drawing>
        <wp:inline distB="114300" distT="114300" distL="114300" distR="114300">
          <wp:extent cx="7552463" cy="1315514"/>
          <wp:effectExtent b="0" l="0" r="0" t="0"/>
          <wp:docPr id="5" name="image5.jpg"/>
          <a:graphic>
            <a:graphicData uri="http://schemas.openxmlformats.org/drawingml/2006/picture">
              <pic:pic>
                <pic:nvPicPr>
                  <pic:cNvPr id="0" name="image5.jpg"/>
                  <pic:cNvPicPr preferRelativeResize="0"/>
                </pic:nvPicPr>
                <pic:blipFill>
                  <a:blip r:embed="rId1"/>
                  <a:srcRect b="0" l="0" r="0" t="0"/>
                  <a:stretch>
                    <a:fillRect/>
                  </a:stretch>
                </pic:blipFill>
                <pic:spPr>
                  <a:xfrm>
                    <a:off x="0" y="0"/>
                    <a:ext cx="7552463" cy="1315514"/>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ageBreakBefore w:val="0"/>
      <w:rPr/>
    </w:pP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4" name="image1.png"/>
          <a:graphic>
            <a:graphicData uri="http://schemas.openxmlformats.org/drawingml/2006/picture">
              <pic:pic>
                <pic:nvPicPr>
                  <pic:cNvPr id="0" name="image1.png"/>
                  <pic:cNvPicPr preferRelativeResize="0"/>
                </pic:nvPicPr>
                <pic:blipFill>
                  <a:blip r:embed="rId1"/>
                  <a:srcRect b="0" l="2680" r="-2680" t="10236"/>
                  <a:stretch>
                    <a:fillRect/>
                  </a:stretch>
                </pic:blipFill>
                <pic:spPr>
                  <a:xfrm>
                    <a:off x="0" y="0"/>
                    <a:ext cx="3552825" cy="1085850"/>
                  </a:xfrm>
                  <a:prstGeom prst="rect"/>
                  <a:ln/>
                </pic:spPr>
              </pic:pic>
            </a:graphicData>
          </a:graphic>
        </wp:inline>
      </w:drawing>
    </w: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904875"/>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Light" w:cs="Rubik Light" w:eastAsia="Rubik Light" w:hAnsi="Rubik Light"/>
        <w:sz w:val="24"/>
        <w:szCs w:val="24"/>
        <w:lang w:val="es_419"/>
      </w:rPr>
    </w:rPrDefault>
    <w:pPrDefault>
      <w:pPr>
        <w:spacing w:after="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ubik" w:cs="Rubik" w:eastAsia="Rubik" w:hAnsi="Rubik"/>
      <w:b w:val="1"/>
      <w:sz w:val="50"/>
      <w:szCs w:val="50"/>
    </w:rPr>
  </w:style>
  <w:style w:type="paragraph" w:styleId="Heading2">
    <w:name w:val="heading 2"/>
    <w:basedOn w:val="Normal"/>
    <w:next w:val="Normal"/>
    <w:pPr>
      <w:keepNext w:val="1"/>
      <w:keepLines w:val="1"/>
      <w:pageBreakBefore w:val="0"/>
      <w:spacing w:after="120" w:before="360" w:lineRule="auto"/>
    </w:pPr>
    <w:rPr>
      <w:rFonts w:ascii="Rubik SemiBold" w:cs="Rubik SemiBold" w:eastAsia="Rubik SemiBold" w:hAnsi="Rubik SemiBold"/>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ubik SemiBold" w:cs="Rubik SemiBold" w:eastAsia="Rubik SemiBold" w:hAnsi="Rubik SemiBold"/>
      <w:color w:val="434343"/>
      <w:sz w:val="34"/>
      <w:szCs w:val="34"/>
    </w:rPr>
  </w:style>
  <w:style w:type="paragraph" w:styleId="Heading4">
    <w:name w:val="heading 4"/>
    <w:basedOn w:val="Normal"/>
    <w:next w:val="Normal"/>
    <w:pPr>
      <w:keepNext w:val="1"/>
      <w:keepLines w:val="1"/>
      <w:pageBreakBefore w:val="0"/>
      <w:spacing w:after="80" w:before="280" w:lineRule="auto"/>
    </w:pPr>
    <w:rPr>
      <w:rFonts w:ascii="Rubik Medium" w:cs="Rubik Medium" w:eastAsia="Rubik Medium" w:hAnsi="Rubik Medium"/>
      <w:color w:val="666666"/>
      <w:sz w:val="34"/>
      <w:szCs w:val="3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ind w:right="-6.259842519683616"/>
      <w:jc w:val="both"/>
    </w:pPr>
    <w:rPr>
      <w:rFonts w:ascii="Rubik" w:cs="Rubik" w:eastAsia="Rubik" w:hAnsi="Rubik"/>
      <w:b w:val="1"/>
      <w:color w:val="666666"/>
      <w:sz w:val="36"/>
      <w:szCs w:val="36"/>
    </w:r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ubik-italic.ttf"/><Relationship Id="rId10" Type="http://schemas.openxmlformats.org/officeDocument/2006/relationships/font" Target="fonts/Rubik-bold.ttf"/><Relationship Id="rId13" Type="http://schemas.openxmlformats.org/officeDocument/2006/relationships/font" Target="fonts/RubikSemiBold-regular.ttf"/><Relationship Id="rId12" Type="http://schemas.openxmlformats.org/officeDocument/2006/relationships/font" Target="fonts/Rubik-boldItalic.ttf"/><Relationship Id="rId1" Type="http://schemas.openxmlformats.org/officeDocument/2006/relationships/font" Target="fonts/RubikMedium-regular.ttf"/><Relationship Id="rId2" Type="http://schemas.openxmlformats.org/officeDocument/2006/relationships/font" Target="fonts/RubikMedium-bold.ttf"/><Relationship Id="rId3" Type="http://schemas.openxmlformats.org/officeDocument/2006/relationships/font" Target="fonts/RubikMedium-italic.ttf"/><Relationship Id="rId4" Type="http://schemas.openxmlformats.org/officeDocument/2006/relationships/font" Target="fonts/RubikMedium-boldItalic.ttf"/><Relationship Id="rId9" Type="http://schemas.openxmlformats.org/officeDocument/2006/relationships/font" Target="fonts/Rubik-regular.ttf"/><Relationship Id="rId15" Type="http://schemas.openxmlformats.org/officeDocument/2006/relationships/font" Target="fonts/RubikSemiBold-italic.ttf"/><Relationship Id="rId14" Type="http://schemas.openxmlformats.org/officeDocument/2006/relationships/font" Target="fonts/RubikSemiBold-bold.ttf"/><Relationship Id="rId17" Type="http://schemas.openxmlformats.org/officeDocument/2006/relationships/font" Target="fonts/Rajdhani-regular.ttf"/><Relationship Id="rId16" Type="http://schemas.openxmlformats.org/officeDocument/2006/relationships/font" Target="fonts/RubikSemiBold-boldItalic.ttf"/><Relationship Id="rId5" Type="http://schemas.openxmlformats.org/officeDocument/2006/relationships/font" Target="fonts/RubikLight-regular.ttf"/><Relationship Id="rId6" Type="http://schemas.openxmlformats.org/officeDocument/2006/relationships/font" Target="fonts/RubikLight-bold.ttf"/><Relationship Id="rId18" Type="http://schemas.openxmlformats.org/officeDocument/2006/relationships/font" Target="fonts/Rajdhani-bold.ttf"/><Relationship Id="rId7" Type="http://schemas.openxmlformats.org/officeDocument/2006/relationships/font" Target="fonts/RubikLight-italic.ttf"/><Relationship Id="rId8" Type="http://schemas.openxmlformats.org/officeDocument/2006/relationships/font" Target="fonts/Rubik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