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DA62B8" w14:textId="77777777" w:rsidR="009677A7" w:rsidRDefault="009677A7">
      <w:pPr>
        <w:rPr>
          <w:rFonts w:ascii="Arial" w:eastAsia="Arial" w:hAnsi="Arial" w:cs="Arial"/>
          <w:sz w:val="22"/>
          <w:szCs w:val="22"/>
        </w:rPr>
      </w:pPr>
    </w:p>
    <w:p w14:paraId="110A2EB3" w14:textId="1501BF55" w:rsidR="009677A7" w:rsidRPr="00C44BF6" w:rsidRDefault="00C44BF6">
      <w:pPr>
        <w:rPr>
          <w:rFonts w:ascii="Arial" w:eastAsia="Arial" w:hAnsi="Arial" w:cs="Arial"/>
          <w:sz w:val="22"/>
          <w:szCs w:val="22"/>
          <w:lang w:val="pt-BR"/>
        </w:rPr>
      </w:pPr>
      <w:r w:rsidRPr="00C44BF6">
        <w:rPr>
          <w:rFonts w:ascii="Arial" w:eastAsia="Arial" w:hAnsi="Arial" w:cs="Arial"/>
          <w:b/>
          <w:sz w:val="22"/>
          <w:szCs w:val="22"/>
          <w:lang w:val="pt-BR"/>
        </w:rPr>
        <w:t>Nomes</w:t>
      </w:r>
      <w:r w:rsidRPr="00C44BF6">
        <w:rPr>
          <w:rFonts w:ascii="Arial" w:eastAsia="Arial" w:hAnsi="Arial" w:cs="Arial"/>
          <w:b/>
          <w:sz w:val="22"/>
          <w:szCs w:val="22"/>
          <w:lang w:val="pt-BR"/>
        </w:rPr>
        <w:t>:________________________________________________________________________</w:t>
      </w:r>
    </w:p>
    <w:p w14:paraId="4EAE3443" w14:textId="77777777" w:rsidR="009677A7" w:rsidRPr="00C44BF6" w:rsidRDefault="009677A7">
      <w:pPr>
        <w:rPr>
          <w:rFonts w:ascii="Arial" w:eastAsia="Arial" w:hAnsi="Arial" w:cs="Arial"/>
          <w:sz w:val="22"/>
          <w:szCs w:val="22"/>
          <w:lang w:val="pt-BR"/>
        </w:rPr>
      </w:pPr>
    </w:p>
    <w:p w14:paraId="0C17C0C4" w14:textId="77777777" w:rsidR="009677A7" w:rsidRPr="00C44BF6" w:rsidRDefault="00C44BF6">
      <w:pPr>
        <w:jc w:val="center"/>
        <w:rPr>
          <w:rFonts w:ascii="Arial" w:eastAsia="Arial" w:hAnsi="Arial" w:cs="Arial"/>
          <w:sz w:val="22"/>
          <w:szCs w:val="22"/>
          <w:lang w:val="pt-BR"/>
        </w:rPr>
      </w:pPr>
      <w:r w:rsidRPr="00C44BF6">
        <w:rPr>
          <w:rFonts w:ascii="Arial" w:eastAsia="Arial" w:hAnsi="Arial" w:cs="Arial"/>
          <w:b/>
          <w:sz w:val="22"/>
          <w:szCs w:val="22"/>
          <w:lang w:val="pt-BR"/>
        </w:rPr>
        <w:t>Exercício – Inspeção</w:t>
      </w:r>
    </w:p>
    <w:p w14:paraId="064ACB31" w14:textId="77777777" w:rsidR="009677A7" w:rsidRPr="00C44BF6" w:rsidRDefault="009677A7">
      <w:pPr>
        <w:jc w:val="center"/>
        <w:rPr>
          <w:rFonts w:ascii="Arial" w:eastAsia="Arial" w:hAnsi="Arial" w:cs="Arial"/>
          <w:sz w:val="22"/>
          <w:szCs w:val="22"/>
          <w:lang w:val="pt-BR"/>
        </w:rPr>
      </w:pPr>
    </w:p>
    <w:p w14:paraId="7E61BBD0" w14:textId="77777777" w:rsidR="009677A7" w:rsidRPr="00C44BF6" w:rsidRDefault="00C44BF6">
      <w:pPr>
        <w:ind w:firstLine="283"/>
        <w:jc w:val="both"/>
        <w:rPr>
          <w:sz w:val="22"/>
          <w:szCs w:val="22"/>
          <w:lang w:val="pt-BR"/>
        </w:rPr>
      </w:pPr>
      <w:r w:rsidRPr="00C44BF6">
        <w:rPr>
          <w:sz w:val="22"/>
          <w:szCs w:val="22"/>
          <w:lang w:val="pt-BR"/>
        </w:rPr>
        <w:t>Vocês são responsáveis pela equipe de QA de uma empresa de desenvolvimento de software. Vocês precisam convencer a gerência da empresa de que teste de software deve ser priorizado e para isso, solicitaram que um dos testadores organizassem um documento par</w:t>
      </w:r>
      <w:r w:rsidRPr="00C44BF6">
        <w:rPr>
          <w:sz w:val="22"/>
          <w:szCs w:val="22"/>
          <w:lang w:val="pt-BR"/>
        </w:rPr>
        <w:t xml:space="preserve">a explicar como teste de software funciona. O papel de vocês agora é </w:t>
      </w:r>
      <w:r w:rsidRPr="00C44BF6">
        <w:rPr>
          <w:b/>
          <w:sz w:val="22"/>
          <w:szCs w:val="22"/>
          <w:u w:val="single"/>
          <w:lang w:val="pt-BR"/>
        </w:rPr>
        <w:t>inspecionar</w:t>
      </w:r>
      <w:r w:rsidRPr="00C44BF6">
        <w:rPr>
          <w:sz w:val="22"/>
          <w:szCs w:val="22"/>
          <w:lang w:val="pt-BR"/>
        </w:rPr>
        <w:t xml:space="preserve"> este documento, na perspectiva de testador, procurando possíveis defeitos no documento. Para isso, utilize o seu conhecimento sobre teste de software e, como apoio, o TOB-SST.</w:t>
      </w:r>
      <w:r w:rsidRPr="00C44BF6">
        <w:rPr>
          <w:sz w:val="22"/>
          <w:szCs w:val="22"/>
          <w:lang w:val="pt-BR"/>
        </w:rPr>
        <w:t xml:space="preserve"> </w:t>
      </w:r>
    </w:p>
    <w:p w14:paraId="066F106E" w14:textId="77777777" w:rsidR="009677A7" w:rsidRPr="00C44BF6" w:rsidRDefault="00C44BF6">
      <w:pPr>
        <w:ind w:firstLine="283"/>
        <w:jc w:val="both"/>
        <w:rPr>
          <w:sz w:val="22"/>
          <w:szCs w:val="22"/>
          <w:lang w:val="pt-BR"/>
        </w:rPr>
      </w:pPr>
      <w:r w:rsidRPr="00C44BF6">
        <w:rPr>
          <w:sz w:val="22"/>
          <w:szCs w:val="22"/>
          <w:lang w:val="pt-BR"/>
        </w:rPr>
        <w:t xml:space="preserve">Os defeitos encontrados devem ser inseridos na tabela a seguir. Quando encontrar um defeito no texto, sublinhar o texto e colocar um número para </w:t>
      </w:r>
      <w:r w:rsidRPr="00C44BF6">
        <w:rPr>
          <w:sz w:val="22"/>
          <w:szCs w:val="22"/>
          <w:lang w:val="pt-BR"/>
        </w:rPr>
        <w:t>associá</w:t>
      </w:r>
      <w:r w:rsidRPr="00C44BF6">
        <w:rPr>
          <w:sz w:val="22"/>
          <w:szCs w:val="22"/>
          <w:lang w:val="pt-BR"/>
        </w:rPr>
        <w:t>-lo a tabela fornecida (na coluna “Identificação do Defeito”). Em “Descrição”, explicar porque você co</w:t>
      </w:r>
      <w:r w:rsidRPr="00C44BF6">
        <w:rPr>
          <w:sz w:val="22"/>
          <w:szCs w:val="22"/>
          <w:lang w:val="pt-BR"/>
        </w:rPr>
        <w:t>nsidera isso como um defeito e qual seria o correto. *O número de linhas da tabela não significa o total de defeitos*.</w:t>
      </w:r>
    </w:p>
    <w:p w14:paraId="6DD5F4CB" w14:textId="77777777" w:rsidR="009677A7" w:rsidRPr="00C44BF6" w:rsidRDefault="009677A7">
      <w:pPr>
        <w:jc w:val="both"/>
        <w:rPr>
          <w:sz w:val="22"/>
          <w:szCs w:val="22"/>
          <w:lang w:val="pt-BR"/>
        </w:rPr>
      </w:pPr>
    </w:p>
    <w:p w14:paraId="441D0FB9" w14:textId="77777777" w:rsidR="009677A7" w:rsidRPr="00C44BF6" w:rsidRDefault="00C44BF6">
      <w:pPr>
        <w:pBdr>
          <w:top w:val="nil"/>
          <w:left w:val="nil"/>
          <w:bottom w:val="nil"/>
          <w:right w:val="nil"/>
          <w:between w:val="nil"/>
        </w:pBdr>
        <w:jc w:val="center"/>
        <w:rPr>
          <w:rFonts w:ascii="Helvetica Neue" w:eastAsia="Helvetica Neue" w:hAnsi="Helvetica Neue" w:cs="Helvetica Neue"/>
          <w:sz w:val="18"/>
          <w:szCs w:val="18"/>
          <w:lang w:val="pt-BR"/>
        </w:rPr>
      </w:pPr>
      <w:r w:rsidRPr="00C44BF6">
        <w:rPr>
          <w:rFonts w:ascii="Helvetica Neue" w:eastAsia="Helvetica Neue" w:hAnsi="Helvetica Neue" w:cs="Helvetica Neue"/>
          <w:b/>
          <w:color w:val="000000"/>
          <w:sz w:val="18"/>
          <w:szCs w:val="18"/>
          <w:lang w:val="pt-BR"/>
        </w:rPr>
        <w:t>Tabela de Defeitos Encontrados</w:t>
      </w:r>
    </w:p>
    <w:p w14:paraId="29F10F57" w14:textId="77777777" w:rsidR="009677A7" w:rsidRPr="00C44BF6" w:rsidRDefault="00C44BF6">
      <w:pPr>
        <w:pBdr>
          <w:top w:val="nil"/>
          <w:left w:val="nil"/>
          <w:bottom w:val="nil"/>
          <w:right w:val="nil"/>
          <w:between w:val="nil"/>
        </w:pBdr>
        <w:jc w:val="center"/>
        <w:rPr>
          <w:rFonts w:ascii="Helvetica Neue" w:eastAsia="Helvetica Neue" w:hAnsi="Helvetica Neue" w:cs="Helvetica Neue"/>
          <w:sz w:val="18"/>
          <w:szCs w:val="18"/>
          <w:lang w:val="pt-BR"/>
        </w:rPr>
      </w:pPr>
      <w:r w:rsidRPr="00C44BF6">
        <w:rPr>
          <w:rFonts w:ascii="Helvetica Neue" w:eastAsia="Helvetica Neue" w:hAnsi="Helvetica Neue" w:cs="Helvetica Neue"/>
          <w:color w:val="000000"/>
          <w:sz w:val="18"/>
          <w:szCs w:val="18"/>
          <w:lang w:val="pt-BR"/>
        </w:rPr>
        <w:t xml:space="preserve">Tipo do Defeito: Omissão (O), Informação estranha (IE) , </w:t>
      </w:r>
      <w:r w:rsidRPr="00C44BF6">
        <w:rPr>
          <w:rFonts w:ascii="Helvetica Neue" w:eastAsia="Helvetica Neue" w:hAnsi="Helvetica Neue" w:cs="Helvetica Neue"/>
          <w:sz w:val="18"/>
          <w:szCs w:val="18"/>
          <w:lang w:val="pt-BR"/>
        </w:rPr>
        <w:t>ambiguidade</w:t>
      </w:r>
      <w:r w:rsidRPr="00C44BF6">
        <w:rPr>
          <w:rFonts w:ascii="Helvetica Neue" w:eastAsia="Helvetica Neue" w:hAnsi="Helvetica Neue" w:cs="Helvetica Neue"/>
          <w:color w:val="000000"/>
          <w:sz w:val="18"/>
          <w:szCs w:val="18"/>
          <w:lang w:val="pt-BR"/>
        </w:rPr>
        <w:t>(A), inconsistência(I) e fato incorre</w:t>
      </w:r>
      <w:r w:rsidRPr="00C44BF6">
        <w:rPr>
          <w:rFonts w:ascii="Helvetica Neue" w:eastAsia="Helvetica Neue" w:hAnsi="Helvetica Neue" w:cs="Helvetica Neue"/>
          <w:color w:val="000000"/>
          <w:sz w:val="18"/>
          <w:szCs w:val="18"/>
          <w:lang w:val="pt-BR"/>
        </w:rPr>
        <w:t>to (FI)</w:t>
      </w:r>
    </w:p>
    <w:tbl>
      <w:tblPr>
        <w:tblStyle w:val="a"/>
        <w:tblW w:w="903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26"/>
        <w:gridCol w:w="874"/>
        <w:gridCol w:w="6639"/>
      </w:tblGrid>
      <w:tr w:rsidR="009677A7" w14:paraId="6B9FC683" w14:textId="77777777">
        <w:tc>
          <w:tcPr>
            <w:tcW w:w="1526" w:type="dxa"/>
            <w:tcBorders>
              <w:top w:val="single" w:sz="4" w:space="0" w:color="000000"/>
              <w:left w:val="single" w:sz="4" w:space="0" w:color="000000"/>
              <w:bottom w:val="single" w:sz="4" w:space="0" w:color="000000"/>
              <w:right w:val="single" w:sz="4" w:space="0" w:color="000000"/>
            </w:tcBorders>
          </w:tcPr>
          <w:p w14:paraId="1FE63BFF" w14:textId="77777777" w:rsidR="009677A7" w:rsidRDefault="00C44BF6">
            <w:pPr>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b/>
                <w:color w:val="000000"/>
                <w:sz w:val="18"/>
                <w:szCs w:val="18"/>
              </w:rPr>
              <w:t>Identificação do defeito</w:t>
            </w:r>
          </w:p>
        </w:tc>
        <w:tc>
          <w:tcPr>
            <w:tcW w:w="874" w:type="dxa"/>
            <w:tcBorders>
              <w:top w:val="single" w:sz="4" w:space="0" w:color="000000"/>
              <w:left w:val="single" w:sz="4" w:space="0" w:color="000000"/>
              <w:bottom w:val="single" w:sz="4" w:space="0" w:color="000000"/>
              <w:right w:val="single" w:sz="4" w:space="0" w:color="000000"/>
            </w:tcBorders>
          </w:tcPr>
          <w:p w14:paraId="5E9872BD" w14:textId="77777777" w:rsidR="009677A7" w:rsidRDefault="00C44BF6">
            <w:pPr>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b/>
                <w:color w:val="000000"/>
                <w:sz w:val="18"/>
                <w:szCs w:val="18"/>
              </w:rPr>
              <w:t>Tipo do</w:t>
            </w:r>
          </w:p>
          <w:p w14:paraId="197692FB" w14:textId="77777777" w:rsidR="009677A7" w:rsidRDefault="00C44BF6">
            <w:pPr>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b/>
                <w:color w:val="000000"/>
                <w:sz w:val="18"/>
                <w:szCs w:val="18"/>
              </w:rPr>
              <w:t>Defeito</w:t>
            </w:r>
          </w:p>
        </w:tc>
        <w:tc>
          <w:tcPr>
            <w:tcW w:w="6639" w:type="dxa"/>
            <w:tcBorders>
              <w:top w:val="single" w:sz="4" w:space="0" w:color="000000"/>
              <w:left w:val="single" w:sz="4" w:space="0" w:color="000000"/>
              <w:bottom w:val="single" w:sz="4" w:space="0" w:color="000000"/>
              <w:right w:val="single" w:sz="4" w:space="0" w:color="000000"/>
            </w:tcBorders>
          </w:tcPr>
          <w:p w14:paraId="74F1643F" w14:textId="77777777" w:rsidR="009677A7" w:rsidRDefault="00C44BF6">
            <w:pPr>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b/>
                <w:color w:val="000000"/>
                <w:sz w:val="18"/>
                <w:szCs w:val="18"/>
              </w:rPr>
              <w:t>Descrição</w:t>
            </w:r>
          </w:p>
        </w:tc>
      </w:tr>
      <w:tr w:rsidR="009677A7" w14:paraId="0F425DBB" w14:textId="77777777">
        <w:trPr>
          <w:trHeight w:val="680"/>
        </w:trPr>
        <w:tc>
          <w:tcPr>
            <w:tcW w:w="1526" w:type="dxa"/>
            <w:tcBorders>
              <w:top w:val="single" w:sz="4" w:space="0" w:color="000000"/>
              <w:left w:val="single" w:sz="4" w:space="0" w:color="000000"/>
              <w:bottom w:val="single" w:sz="4" w:space="0" w:color="000000"/>
              <w:right w:val="single" w:sz="4" w:space="0" w:color="000000"/>
            </w:tcBorders>
            <w:vAlign w:val="center"/>
          </w:tcPr>
          <w:p w14:paraId="6B8F72B8" w14:textId="77777777" w:rsidR="009677A7" w:rsidRDefault="009677A7">
            <w:pPr>
              <w:keepNext/>
              <w:widowControl w:val="0"/>
              <w:pBdr>
                <w:top w:val="nil"/>
                <w:left w:val="nil"/>
                <w:bottom w:val="nil"/>
                <w:right w:val="nil"/>
                <w:between w:val="nil"/>
              </w:pBdr>
              <w:jc w:val="center"/>
              <w:rPr>
                <w:color w:val="FF0000"/>
                <w:sz w:val="22"/>
                <w:szCs w:val="22"/>
              </w:rPr>
            </w:pPr>
          </w:p>
        </w:tc>
        <w:tc>
          <w:tcPr>
            <w:tcW w:w="874" w:type="dxa"/>
            <w:tcBorders>
              <w:top w:val="single" w:sz="4" w:space="0" w:color="000000"/>
              <w:left w:val="single" w:sz="4" w:space="0" w:color="000000"/>
              <w:bottom w:val="single" w:sz="4" w:space="0" w:color="000000"/>
              <w:right w:val="single" w:sz="4" w:space="0" w:color="000000"/>
            </w:tcBorders>
            <w:vAlign w:val="center"/>
          </w:tcPr>
          <w:p w14:paraId="7930E2AB" w14:textId="77777777" w:rsidR="009677A7" w:rsidRDefault="009677A7">
            <w:pPr>
              <w:keepNext/>
              <w:widowControl w:val="0"/>
              <w:pBdr>
                <w:top w:val="nil"/>
                <w:left w:val="nil"/>
                <w:bottom w:val="nil"/>
                <w:right w:val="nil"/>
                <w:between w:val="nil"/>
              </w:pBdr>
              <w:jc w:val="center"/>
              <w:rPr>
                <w:color w:val="FF0000"/>
                <w:sz w:val="22"/>
                <w:szCs w:val="22"/>
              </w:rPr>
            </w:pPr>
          </w:p>
        </w:tc>
        <w:tc>
          <w:tcPr>
            <w:tcW w:w="6639" w:type="dxa"/>
            <w:tcBorders>
              <w:top w:val="single" w:sz="4" w:space="0" w:color="000000"/>
              <w:left w:val="single" w:sz="4" w:space="0" w:color="000000"/>
              <w:bottom w:val="single" w:sz="4" w:space="0" w:color="000000"/>
              <w:right w:val="single" w:sz="4" w:space="0" w:color="000000"/>
            </w:tcBorders>
            <w:vAlign w:val="center"/>
          </w:tcPr>
          <w:p w14:paraId="6374B4A1" w14:textId="77777777" w:rsidR="009677A7" w:rsidRDefault="009677A7">
            <w:pPr>
              <w:jc w:val="center"/>
              <w:rPr>
                <w:color w:val="FF0000"/>
                <w:sz w:val="22"/>
                <w:szCs w:val="22"/>
              </w:rPr>
            </w:pPr>
          </w:p>
        </w:tc>
      </w:tr>
      <w:tr w:rsidR="009677A7" w14:paraId="68F06FF5" w14:textId="77777777">
        <w:trPr>
          <w:trHeight w:val="680"/>
        </w:trPr>
        <w:tc>
          <w:tcPr>
            <w:tcW w:w="1526" w:type="dxa"/>
            <w:tcBorders>
              <w:top w:val="single" w:sz="4" w:space="0" w:color="000000"/>
              <w:left w:val="single" w:sz="4" w:space="0" w:color="000000"/>
              <w:bottom w:val="single" w:sz="4" w:space="0" w:color="000000"/>
              <w:right w:val="single" w:sz="4" w:space="0" w:color="000000"/>
            </w:tcBorders>
            <w:vAlign w:val="center"/>
          </w:tcPr>
          <w:p w14:paraId="00128F3A" w14:textId="77777777" w:rsidR="009677A7" w:rsidRDefault="009677A7">
            <w:pPr>
              <w:keepNext/>
              <w:widowControl w:val="0"/>
              <w:pBdr>
                <w:top w:val="nil"/>
                <w:left w:val="nil"/>
                <w:bottom w:val="nil"/>
                <w:right w:val="nil"/>
                <w:between w:val="nil"/>
              </w:pBdr>
              <w:jc w:val="center"/>
              <w:rPr>
                <w:color w:val="FF0000"/>
                <w:sz w:val="22"/>
                <w:szCs w:val="22"/>
              </w:rPr>
            </w:pPr>
          </w:p>
        </w:tc>
        <w:tc>
          <w:tcPr>
            <w:tcW w:w="874" w:type="dxa"/>
            <w:tcBorders>
              <w:top w:val="single" w:sz="4" w:space="0" w:color="000000"/>
              <w:left w:val="single" w:sz="4" w:space="0" w:color="000000"/>
              <w:bottom w:val="single" w:sz="4" w:space="0" w:color="000000"/>
              <w:right w:val="single" w:sz="4" w:space="0" w:color="000000"/>
            </w:tcBorders>
            <w:vAlign w:val="center"/>
          </w:tcPr>
          <w:p w14:paraId="630D51B3" w14:textId="77777777" w:rsidR="009677A7" w:rsidRDefault="009677A7">
            <w:pPr>
              <w:keepNext/>
              <w:widowControl w:val="0"/>
              <w:pBdr>
                <w:top w:val="nil"/>
                <w:left w:val="nil"/>
                <w:bottom w:val="nil"/>
                <w:right w:val="nil"/>
                <w:between w:val="nil"/>
              </w:pBdr>
              <w:jc w:val="center"/>
              <w:rPr>
                <w:color w:val="FF0000"/>
                <w:sz w:val="22"/>
                <w:szCs w:val="22"/>
              </w:rPr>
            </w:pPr>
          </w:p>
        </w:tc>
        <w:tc>
          <w:tcPr>
            <w:tcW w:w="6639" w:type="dxa"/>
            <w:tcBorders>
              <w:top w:val="single" w:sz="4" w:space="0" w:color="000000"/>
              <w:left w:val="single" w:sz="4" w:space="0" w:color="000000"/>
              <w:bottom w:val="single" w:sz="4" w:space="0" w:color="000000"/>
              <w:right w:val="single" w:sz="4" w:space="0" w:color="000000"/>
            </w:tcBorders>
            <w:vAlign w:val="center"/>
          </w:tcPr>
          <w:p w14:paraId="110431A0" w14:textId="77777777" w:rsidR="009677A7" w:rsidRDefault="009677A7">
            <w:pPr>
              <w:keepNext/>
              <w:widowControl w:val="0"/>
              <w:pBdr>
                <w:top w:val="nil"/>
                <w:left w:val="nil"/>
                <w:bottom w:val="nil"/>
                <w:right w:val="nil"/>
                <w:between w:val="nil"/>
              </w:pBdr>
              <w:jc w:val="center"/>
              <w:rPr>
                <w:color w:val="FF0000"/>
                <w:sz w:val="22"/>
                <w:szCs w:val="22"/>
              </w:rPr>
            </w:pPr>
          </w:p>
        </w:tc>
      </w:tr>
      <w:tr w:rsidR="009677A7" w14:paraId="7107C5E5" w14:textId="77777777">
        <w:trPr>
          <w:trHeight w:val="680"/>
        </w:trPr>
        <w:tc>
          <w:tcPr>
            <w:tcW w:w="1526" w:type="dxa"/>
            <w:tcBorders>
              <w:top w:val="single" w:sz="4" w:space="0" w:color="000000"/>
              <w:left w:val="single" w:sz="4" w:space="0" w:color="000000"/>
              <w:bottom w:val="single" w:sz="4" w:space="0" w:color="000000"/>
              <w:right w:val="single" w:sz="4" w:space="0" w:color="000000"/>
            </w:tcBorders>
            <w:vAlign w:val="center"/>
          </w:tcPr>
          <w:p w14:paraId="6B0409FB" w14:textId="77777777" w:rsidR="009677A7" w:rsidRDefault="009677A7">
            <w:pPr>
              <w:keepNext/>
              <w:widowControl w:val="0"/>
              <w:pBdr>
                <w:top w:val="nil"/>
                <w:left w:val="nil"/>
                <w:bottom w:val="nil"/>
                <w:right w:val="nil"/>
                <w:between w:val="nil"/>
              </w:pBdr>
              <w:jc w:val="center"/>
              <w:rPr>
                <w:color w:val="FF0000"/>
                <w:sz w:val="22"/>
                <w:szCs w:val="22"/>
              </w:rPr>
            </w:pPr>
          </w:p>
        </w:tc>
        <w:tc>
          <w:tcPr>
            <w:tcW w:w="874" w:type="dxa"/>
            <w:tcBorders>
              <w:top w:val="single" w:sz="4" w:space="0" w:color="000000"/>
              <w:left w:val="single" w:sz="4" w:space="0" w:color="000000"/>
              <w:bottom w:val="single" w:sz="4" w:space="0" w:color="000000"/>
              <w:right w:val="single" w:sz="4" w:space="0" w:color="000000"/>
            </w:tcBorders>
            <w:vAlign w:val="center"/>
          </w:tcPr>
          <w:p w14:paraId="14FFC551" w14:textId="77777777" w:rsidR="009677A7" w:rsidRDefault="009677A7">
            <w:pPr>
              <w:keepNext/>
              <w:widowControl w:val="0"/>
              <w:pBdr>
                <w:top w:val="nil"/>
                <w:left w:val="nil"/>
                <w:bottom w:val="nil"/>
                <w:right w:val="nil"/>
                <w:between w:val="nil"/>
              </w:pBdr>
              <w:jc w:val="center"/>
              <w:rPr>
                <w:color w:val="FF0000"/>
                <w:sz w:val="22"/>
                <w:szCs w:val="22"/>
              </w:rPr>
            </w:pPr>
          </w:p>
        </w:tc>
        <w:tc>
          <w:tcPr>
            <w:tcW w:w="6639" w:type="dxa"/>
            <w:tcBorders>
              <w:top w:val="single" w:sz="4" w:space="0" w:color="000000"/>
              <w:left w:val="single" w:sz="4" w:space="0" w:color="000000"/>
              <w:bottom w:val="single" w:sz="4" w:space="0" w:color="000000"/>
              <w:right w:val="single" w:sz="4" w:space="0" w:color="000000"/>
            </w:tcBorders>
            <w:vAlign w:val="center"/>
          </w:tcPr>
          <w:p w14:paraId="334173E4" w14:textId="77777777" w:rsidR="009677A7" w:rsidRDefault="009677A7">
            <w:pPr>
              <w:keepNext/>
              <w:widowControl w:val="0"/>
              <w:pBdr>
                <w:top w:val="nil"/>
                <w:left w:val="nil"/>
                <w:bottom w:val="nil"/>
                <w:right w:val="nil"/>
                <w:between w:val="nil"/>
              </w:pBdr>
              <w:jc w:val="center"/>
              <w:rPr>
                <w:color w:val="FF0000"/>
                <w:sz w:val="22"/>
                <w:szCs w:val="22"/>
              </w:rPr>
            </w:pPr>
          </w:p>
        </w:tc>
      </w:tr>
      <w:tr w:rsidR="009677A7" w14:paraId="4D6904C8" w14:textId="77777777">
        <w:trPr>
          <w:trHeight w:val="680"/>
        </w:trPr>
        <w:tc>
          <w:tcPr>
            <w:tcW w:w="1526" w:type="dxa"/>
            <w:tcBorders>
              <w:top w:val="single" w:sz="4" w:space="0" w:color="000000"/>
              <w:left w:val="single" w:sz="4" w:space="0" w:color="000000"/>
              <w:bottom w:val="single" w:sz="4" w:space="0" w:color="000000"/>
              <w:right w:val="single" w:sz="4" w:space="0" w:color="000000"/>
            </w:tcBorders>
            <w:vAlign w:val="center"/>
          </w:tcPr>
          <w:p w14:paraId="523FDAC0" w14:textId="77777777" w:rsidR="009677A7" w:rsidRDefault="009677A7">
            <w:pPr>
              <w:keepNext/>
              <w:widowControl w:val="0"/>
              <w:pBdr>
                <w:top w:val="nil"/>
                <w:left w:val="nil"/>
                <w:bottom w:val="nil"/>
                <w:right w:val="nil"/>
                <w:between w:val="nil"/>
              </w:pBdr>
              <w:jc w:val="center"/>
              <w:rPr>
                <w:color w:val="FF0000"/>
                <w:sz w:val="22"/>
                <w:szCs w:val="22"/>
              </w:rPr>
            </w:pPr>
          </w:p>
        </w:tc>
        <w:tc>
          <w:tcPr>
            <w:tcW w:w="874" w:type="dxa"/>
            <w:tcBorders>
              <w:top w:val="single" w:sz="4" w:space="0" w:color="000000"/>
              <w:left w:val="single" w:sz="4" w:space="0" w:color="000000"/>
              <w:bottom w:val="single" w:sz="4" w:space="0" w:color="000000"/>
              <w:right w:val="single" w:sz="4" w:space="0" w:color="000000"/>
            </w:tcBorders>
            <w:vAlign w:val="center"/>
          </w:tcPr>
          <w:p w14:paraId="76B7DBA0" w14:textId="77777777" w:rsidR="009677A7" w:rsidRDefault="009677A7">
            <w:pPr>
              <w:keepNext/>
              <w:widowControl w:val="0"/>
              <w:pBdr>
                <w:top w:val="nil"/>
                <w:left w:val="nil"/>
                <w:bottom w:val="nil"/>
                <w:right w:val="nil"/>
                <w:between w:val="nil"/>
              </w:pBdr>
              <w:jc w:val="center"/>
              <w:rPr>
                <w:color w:val="FF0000"/>
                <w:sz w:val="22"/>
                <w:szCs w:val="22"/>
              </w:rPr>
            </w:pPr>
          </w:p>
        </w:tc>
        <w:tc>
          <w:tcPr>
            <w:tcW w:w="6639" w:type="dxa"/>
            <w:tcBorders>
              <w:top w:val="single" w:sz="4" w:space="0" w:color="000000"/>
              <w:left w:val="single" w:sz="4" w:space="0" w:color="000000"/>
              <w:bottom w:val="single" w:sz="4" w:space="0" w:color="000000"/>
              <w:right w:val="single" w:sz="4" w:space="0" w:color="000000"/>
            </w:tcBorders>
            <w:vAlign w:val="center"/>
          </w:tcPr>
          <w:p w14:paraId="06718E34" w14:textId="77777777" w:rsidR="009677A7" w:rsidRDefault="009677A7">
            <w:pPr>
              <w:keepNext/>
              <w:widowControl w:val="0"/>
              <w:pBdr>
                <w:top w:val="nil"/>
                <w:left w:val="nil"/>
                <w:bottom w:val="nil"/>
                <w:right w:val="nil"/>
                <w:between w:val="nil"/>
              </w:pBdr>
              <w:jc w:val="center"/>
              <w:rPr>
                <w:color w:val="FF0000"/>
                <w:sz w:val="22"/>
                <w:szCs w:val="22"/>
              </w:rPr>
            </w:pPr>
          </w:p>
        </w:tc>
      </w:tr>
      <w:tr w:rsidR="009677A7" w14:paraId="4260C4B0" w14:textId="77777777">
        <w:trPr>
          <w:trHeight w:val="680"/>
        </w:trPr>
        <w:tc>
          <w:tcPr>
            <w:tcW w:w="1526" w:type="dxa"/>
            <w:tcBorders>
              <w:top w:val="single" w:sz="4" w:space="0" w:color="000000"/>
              <w:left w:val="single" w:sz="4" w:space="0" w:color="000000"/>
              <w:bottom w:val="single" w:sz="4" w:space="0" w:color="000000"/>
              <w:right w:val="single" w:sz="4" w:space="0" w:color="000000"/>
            </w:tcBorders>
            <w:vAlign w:val="center"/>
          </w:tcPr>
          <w:p w14:paraId="50E946B8" w14:textId="77777777" w:rsidR="009677A7" w:rsidRDefault="009677A7">
            <w:pPr>
              <w:keepNext/>
              <w:widowControl w:val="0"/>
              <w:pBdr>
                <w:top w:val="nil"/>
                <w:left w:val="nil"/>
                <w:bottom w:val="nil"/>
                <w:right w:val="nil"/>
                <w:between w:val="nil"/>
              </w:pBdr>
              <w:jc w:val="center"/>
              <w:rPr>
                <w:color w:val="FF0000"/>
                <w:sz w:val="22"/>
                <w:szCs w:val="22"/>
              </w:rPr>
            </w:pPr>
          </w:p>
        </w:tc>
        <w:tc>
          <w:tcPr>
            <w:tcW w:w="874" w:type="dxa"/>
            <w:tcBorders>
              <w:top w:val="single" w:sz="4" w:space="0" w:color="000000"/>
              <w:left w:val="single" w:sz="4" w:space="0" w:color="000000"/>
              <w:bottom w:val="single" w:sz="4" w:space="0" w:color="000000"/>
              <w:right w:val="single" w:sz="4" w:space="0" w:color="000000"/>
            </w:tcBorders>
            <w:vAlign w:val="center"/>
          </w:tcPr>
          <w:p w14:paraId="204AE76C" w14:textId="77777777" w:rsidR="009677A7" w:rsidRDefault="009677A7">
            <w:pPr>
              <w:keepNext/>
              <w:widowControl w:val="0"/>
              <w:pBdr>
                <w:top w:val="nil"/>
                <w:left w:val="nil"/>
                <w:bottom w:val="nil"/>
                <w:right w:val="nil"/>
                <w:between w:val="nil"/>
              </w:pBdr>
              <w:jc w:val="center"/>
              <w:rPr>
                <w:color w:val="FF0000"/>
                <w:sz w:val="22"/>
                <w:szCs w:val="22"/>
              </w:rPr>
            </w:pPr>
          </w:p>
        </w:tc>
        <w:tc>
          <w:tcPr>
            <w:tcW w:w="6639" w:type="dxa"/>
            <w:tcBorders>
              <w:top w:val="single" w:sz="4" w:space="0" w:color="000000"/>
              <w:left w:val="single" w:sz="4" w:space="0" w:color="000000"/>
              <w:bottom w:val="single" w:sz="4" w:space="0" w:color="000000"/>
              <w:right w:val="single" w:sz="4" w:space="0" w:color="000000"/>
            </w:tcBorders>
            <w:vAlign w:val="center"/>
          </w:tcPr>
          <w:p w14:paraId="749CE742" w14:textId="77777777" w:rsidR="009677A7" w:rsidRDefault="009677A7">
            <w:pPr>
              <w:keepNext/>
              <w:widowControl w:val="0"/>
              <w:pBdr>
                <w:top w:val="nil"/>
                <w:left w:val="nil"/>
                <w:bottom w:val="nil"/>
                <w:right w:val="nil"/>
                <w:between w:val="nil"/>
              </w:pBdr>
              <w:jc w:val="center"/>
              <w:rPr>
                <w:color w:val="FF0000"/>
                <w:sz w:val="22"/>
                <w:szCs w:val="22"/>
              </w:rPr>
            </w:pPr>
          </w:p>
        </w:tc>
      </w:tr>
      <w:tr w:rsidR="009677A7" w14:paraId="74CF7DCB" w14:textId="77777777">
        <w:trPr>
          <w:trHeight w:val="680"/>
        </w:trPr>
        <w:tc>
          <w:tcPr>
            <w:tcW w:w="1526" w:type="dxa"/>
            <w:tcBorders>
              <w:top w:val="single" w:sz="4" w:space="0" w:color="000000"/>
              <w:left w:val="single" w:sz="4" w:space="0" w:color="000000"/>
              <w:bottom w:val="single" w:sz="4" w:space="0" w:color="000000"/>
              <w:right w:val="single" w:sz="4" w:space="0" w:color="000000"/>
            </w:tcBorders>
            <w:vAlign w:val="center"/>
          </w:tcPr>
          <w:p w14:paraId="15667B91" w14:textId="77777777" w:rsidR="009677A7" w:rsidRDefault="009677A7">
            <w:pPr>
              <w:keepNext/>
              <w:widowControl w:val="0"/>
              <w:pBdr>
                <w:top w:val="nil"/>
                <w:left w:val="nil"/>
                <w:bottom w:val="nil"/>
                <w:right w:val="nil"/>
                <w:between w:val="nil"/>
              </w:pBdr>
              <w:jc w:val="center"/>
              <w:rPr>
                <w:rFonts w:ascii="Frutiger45" w:eastAsia="Frutiger45" w:hAnsi="Frutiger45" w:cs="Frutiger45"/>
                <w:color w:val="FF0000"/>
                <w:sz w:val="22"/>
                <w:szCs w:val="22"/>
              </w:rPr>
            </w:pPr>
          </w:p>
        </w:tc>
        <w:tc>
          <w:tcPr>
            <w:tcW w:w="874" w:type="dxa"/>
            <w:tcBorders>
              <w:top w:val="single" w:sz="4" w:space="0" w:color="000000"/>
              <w:left w:val="single" w:sz="4" w:space="0" w:color="000000"/>
              <w:bottom w:val="single" w:sz="4" w:space="0" w:color="000000"/>
              <w:right w:val="single" w:sz="4" w:space="0" w:color="000000"/>
            </w:tcBorders>
            <w:vAlign w:val="center"/>
          </w:tcPr>
          <w:p w14:paraId="179F252C" w14:textId="77777777" w:rsidR="009677A7" w:rsidRDefault="009677A7">
            <w:pPr>
              <w:keepNext/>
              <w:widowControl w:val="0"/>
              <w:pBdr>
                <w:top w:val="nil"/>
                <w:left w:val="nil"/>
                <w:bottom w:val="nil"/>
                <w:right w:val="nil"/>
                <w:between w:val="nil"/>
              </w:pBdr>
              <w:jc w:val="center"/>
              <w:rPr>
                <w:rFonts w:ascii="Frutiger45" w:eastAsia="Frutiger45" w:hAnsi="Frutiger45" w:cs="Frutiger45"/>
                <w:color w:val="FF0000"/>
                <w:sz w:val="22"/>
                <w:szCs w:val="22"/>
              </w:rPr>
            </w:pPr>
          </w:p>
        </w:tc>
        <w:tc>
          <w:tcPr>
            <w:tcW w:w="6639" w:type="dxa"/>
            <w:tcBorders>
              <w:top w:val="single" w:sz="4" w:space="0" w:color="000000"/>
              <w:left w:val="single" w:sz="4" w:space="0" w:color="000000"/>
              <w:bottom w:val="single" w:sz="4" w:space="0" w:color="000000"/>
              <w:right w:val="single" w:sz="4" w:space="0" w:color="000000"/>
            </w:tcBorders>
            <w:vAlign w:val="center"/>
          </w:tcPr>
          <w:p w14:paraId="4F61C500" w14:textId="77777777" w:rsidR="009677A7" w:rsidRDefault="009677A7">
            <w:pPr>
              <w:keepNext/>
              <w:widowControl w:val="0"/>
              <w:pBdr>
                <w:top w:val="nil"/>
                <w:left w:val="nil"/>
                <w:bottom w:val="nil"/>
                <w:right w:val="nil"/>
                <w:between w:val="nil"/>
              </w:pBdr>
              <w:jc w:val="center"/>
              <w:rPr>
                <w:rFonts w:ascii="Frutiger45" w:eastAsia="Frutiger45" w:hAnsi="Frutiger45" w:cs="Frutiger45"/>
                <w:color w:val="FF0000"/>
                <w:sz w:val="22"/>
                <w:szCs w:val="22"/>
              </w:rPr>
            </w:pPr>
          </w:p>
        </w:tc>
      </w:tr>
      <w:tr w:rsidR="009677A7" w14:paraId="5B424B78" w14:textId="77777777">
        <w:trPr>
          <w:trHeight w:val="1000"/>
        </w:trPr>
        <w:tc>
          <w:tcPr>
            <w:tcW w:w="1526" w:type="dxa"/>
            <w:tcBorders>
              <w:top w:val="single" w:sz="4" w:space="0" w:color="000000"/>
              <w:left w:val="single" w:sz="4" w:space="0" w:color="000000"/>
              <w:bottom w:val="single" w:sz="4" w:space="0" w:color="000000"/>
              <w:right w:val="single" w:sz="4" w:space="0" w:color="000000"/>
            </w:tcBorders>
            <w:vAlign w:val="center"/>
          </w:tcPr>
          <w:p w14:paraId="5719CB0F" w14:textId="77777777" w:rsidR="009677A7" w:rsidRDefault="009677A7">
            <w:pPr>
              <w:keepNext/>
              <w:widowControl w:val="0"/>
              <w:pBdr>
                <w:top w:val="nil"/>
                <w:left w:val="nil"/>
                <w:bottom w:val="nil"/>
                <w:right w:val="nil"/>
                <w:between w:val="nil"/>
              </w:pBdr>
              <w:jc w:val="center"/>
              <w:rPr>
                <w:rFonts w:ascii="Frutiger45" w:eastAsia="Frutiger45" w:hAnsi="Frutiger45" w:cs="Frutiger45"/>
                <w:color w:val="FF0000"/>
                <w:sz w:val="22"/>
                <w:szCs w:val="22"/>
              </w:rPr>
            </w:pPr>
          </w:p>
        </w:tc>
        <w:tc>
          <w:tcPr>
            <w:tcW w:w="874" w:type="dxa"/>
            <w:tcBorders>
              <w:top w:val="single" w:sz="4" w:space="0" w:color="000000"/>
              <w:left w:val="single" w:sz="4" w:space="0" w:color="000000"/>
              <w:bottom w:val="single" w:sz="4" w:space="0" w:color="000000"/>
              <w:right w:val="single" w:sz="4" w:space="0" w:color="000000"/>
            </w:tcBorders>
            <w:vAlign w:val="center"/>
          </w:tcPr>
          <w:p w14:paraId="138FD119" w14:textId="77777777" w:rsidR="009677A7" w:rsidRDefault="009677A7">
            <w:pPr>
              <w:keepNext/>
              <w:widowControl w:val="0"/>
              <w:pBdr>
                <w:top w:val="nil"/>
                <w:left w:val="nil"/>
                <w:bottom w:val="nil"/>
                <w:right w:val="nil"/>
                <w:between w:val="nil"/>
              </w:pBdr>
              <w:jc w:val="center"/>
              <w:rPr>
                <w:rFonts w:ascii="Frutiger45" w:eastAsia="Frutiger45" w:hAnsi="Frutiger45" w:cs="Frutiger45"/>
                <w:color w:val="FF0000"/>
                <w:sz w:val="22"/>
                <w:szCs w:val="22"/>
              </w:rPr>
            </w:pPr>
          </w:p>
        </w:tc>
        <w:tc>
          <w:tcPr>
            <w:tcW w:w="6639" w:type="dxa"/>
            <w:tcBorders>
              <w:top w:val="single" w:sz="4" w:space="0" w:color="000000"/>
              <w:left w:val="single" w:sz="4" w:space="0" w:color="000000"/>
              <w:bottom w:val="single" w:sz="4" w:space="0" w:color="000000"/>
              <w:right w:val="single" w:sz="4" w:space="0" w:color="000000"/>
            </w:tcBorders>
            <w:vAlign w:val="center"/>
          </w:tcPr>
          <w:p w14:paraId="0F556CF9" w14:textId="77777777" w:rsidR="009677A7" w:rsidRDefault="009677A7">
            <w:pPr>
              <w:keepNext/>
              <w:widowControl w:val="0"/>
              <w:pBdr>
                <w:top w:val="nil"/>
                <w:left w:val="nil"/>
                <w:bottom w:val="nil"/>
                <w:right w:val="nil"/>
                <w:between w:val="nil"/>
              </w:pBdr>
              <w:jc w:val="center"/>
              <w:rPr>
                <w:rFonts w:ascii="Frutiger45" w:eastAsia="Frutiger45" w:hAnsi="Frutiger45" w:cs="Frutiger45"/>
                <w:color w:val="FF0000"/>
                <w:sz w:val="22"/>
                <w:szCs w:val="22"/>
              </w:rPr>
            </w:pPr>
          </w:p>
        </w:tc>
      </w:tr>
      <w:tr w:rsidR="009677A7" w14:paraId="234538A5" w14:textId="77777777">
        <w:trPr>
          <w:trHeight w:val="680"/>
        </w:trPr>
        <w:tc>
          <w:tcPr>
            <w:tcW w:w="1526" w:type="dxa"/>
            <w:tcBorders>
              <w:top w:val="single" w:sz="4" w:space="0" w:color="000000"/>
              <w:left w:val="single" w:sz="4" w:space="0" w:color="000000"/>
              <w:bottom w:val="single" w:sz="4" w:space="0" w:color="000000"/>
              <w:right w:val="single" w:sz="4" w:space="0" w:color="000000"/>
            </w:tcBorders>
            <w:vAlign w:val="center"/>
          </w:tcPr>
          <w:p w14:paraId="19563195" w14:textId="77777777" w:rsidR="009677A7" w:rsidRDefault="009677A7">
            <w:pPr>
              <w:keepNext/>
              <w:widowControl w:val="0"/>
              <w:pBdr>
                <w:top w:val="nil"/>
                <w:left w:val="nil"/>
                <w:bottom w:val="nil"/>
                <w:right w:val="nil"/>
                <w:between w:val="nil"/>
              </w:pBdr>
              <w:jc w:val="center"/>
              <w:rPr>
                <w:rFonts w:ascii="Frutiger45" w:eastAsia="Frutiger45" w:hAnsi="Frutiger45" w:cs="Frutiger45"/>
                <w:color w:val="FF0000"/>
                <w:sz w:val="22"/>
                <w:szCs w:val="22"/>
              </w:rPr>
            </w:pPr>
          </w:p>
        </w:tc>
        <w:tc>
          <w:tcPr>
            <w:tcW w:w="874" w:type="dxa"/>
            <w:tcBorders>
              <w:top w:val="single" w:sz="4" w:space="0" w:color="000000"/>
              <w:left w:val="single" w:sz="4" w:space="0" w:color="000000"/>
              <w:bottom w:val="single" w:sz="4" w:space="0" w:color="000000"/>
              <w:right w:val="single" w:sz="4" w:space="0" w:color="000000"/>
            </w:tcBorders>
            <w:vAlign w:val="center"/>
          </w:tcPr>
          <w:p w14:paraId="1AB8E5B1" w14:textId="77777777" w:rsidR="009677A7" w:rsidRDefault="009677A7">
            <w:pPr>
              <w:keepNext/>
              <w:widowControl w:val="0"/>
              <w:pBdr>
                <w:top w:val="nil"/>
                <w:left w:val="nil"/>
                <w:bottom w:val="nil"/>
                <w:right w:val="nil"/>
                <w:between w:val="nil"/>
              </w:pBdr>
              <w:jc w:val="center"/>
              <w:rPr>
                <w:rFonts w:ascii="Frutiger45" w:eastAsia="Frutiger45" w:hAnsi="Frutiger45" w:cs="Frutiger45"/>
                <w:color w:val="FF0000"/>
                <w:sz w:val="22"/>
                <w:szCs w:val="22"/>
              </w:rPr>
            </w:pPr>
          </w:p>
        </w:tc>
        <w:tc>
          <w:tcPr>
            <w:tcW w:w="6639" w:type="dxa"/>
            <w:tcBorders>
              <w:top w:val="single" w:sz="4" w:space="0" w:color="000000"/>
              <w:left w:val="single" w:sz="4" w:space="0" w:color="000000"/>
              <w:bottom w:val="single" w:sz="4" w:space="0" w:color="000000"/>
              <w:right w:val="single" w:sz="4" w:space="0" w:color="000000"/>
            </w:tcBorders>
            <w:vAlign w:val="center"/>
          </w:tcPr>
          <w:p w14:paraId="4250727F" w14:textId="77777777" w:rsidR="009677A7" w:rsidRDefault="009677A7">
            <w:pPr>
              <w:keepNext/>
              <w:widowControl w:val="0"/>
              <w:pBdr>
                <w:top w:val="nil"/>
                <w:left w:val="nil"/>
                <w:bottom w:val="nil"/>
                <w:right w:val="nil"/>
                <w:between w:val="nil"/>
              </w:pBdr>
              <w:jc w:val="center"/>
              <w:rPr>
                <w:rFonts w:ascii="Frutiger45" w:eastAsia="Frutiger45" w:hAnsi="Frutiger45" w:cs="Frutiger45"/>
                <w:color w:val="FF0000"/>
                <w:sz w:val="22"/>
                <w:szCs w:val="22"/>
              </w:rPr>
            </w:pPr>
          </w:p>
        </w:tc>
      </w:tr>
      <w:tr w:rsidR="009677A7" w14:paraId="0B9FDE9A" w14:textId="77777777">
        <w:trPr>
          <w:trHeight w:val="680"/>
        </w:trPr>
        <w:tc>
          <w:tcPr>
            <w:tcW w:w="1526" w:type="dxa"/>
            <w:tcBorders>
              <w:top w:val="single" w:sz="4" w:space="0" w:color="000000"/>
              <w:left w:val="single" w:sz="4" w:space="0" w:color="000000"/>
              <w:bottom w:val="single" w:sz="4" w:space="0" w:color="000000"/>
              <w:right w:val="single" w:sz="4" w:space="0" w:color="000000"/>
            </w:tcBorders>
            <w:vAlign w:val="center"/>
          </w:tcPr>
          <w:p w14:paraId="319AE8DC" w14:textId="77777777" w:rsidR="009677A7" w:rsidRDefault="009677A7">
            <w:pPr>
              <w:keepNext/>
              <w:widowControl w:val="0"/>
              <w:pBdr>
                <w:top w:val="nil"/>
                <w:left w:val="nil"/>
                <w:bottom w:val="nil"/>
                <w:right w:val="nil"/>
                <w:between w:val="nil"/>
              </w:pBdr>
              <w:jc w:val="center"/>
              <w:rPr>
                <w:rFonts w:ascii="Frutiger45" w:eastAsia="Frutiger45" w:hAnsi="Frutiger45" w:cs="Frutiger45"/>
                <w:color w:val="FF0000"/>
                <w:sz w:val="22"/>
                <w:szCs w:val="22"/>
              </w:rPr>
            </w:pPr>
          </w:p>
        </w:tc>
        <w:tc>
          <w:tcPr>
            <w:tcW w:w="874" w:type="dxa"/>
            <w:tcBorders>
              <w:top w:val="single" w:sz="4" w:space="0" w:color="000000"/>
              <w:left w:val="single" w:sz="4" w:space="0" w:color="000000"/>
              <w:bottom w:val="single" w:sz="4" w:space="0" w:color="000000"/>
              <w:right w:val="single" w:sz="4" w:space="0" w:color="000000"/>
            </w:tcBorders>
            <w:vAlign w:val="center"/>
          </w:tcPr>
          <w:p w14:paraId="1EE40E60" w14:textId="77777777" w:rsidR="009677A7" w:rsidRDefault="009677A7">
            <w:pPr>
              <w:keepNext/>
              <w:widowControl w:val="0"/>
              <w:pBdr>
                <w:top w:val="nil"/>
                <w:left w:val="nil"/>
                <w:bottom w:val="nil"/>
                <w:right w:val="nil"/>
                <w:between w:val="nil"/>
              </w:pBdr>
              <w:jc w:val="center"/>
              <w:rPr>
                <w:rFonts w:ascii="Frutiger45" w:eastAsia="Frutiger45" w:hAnsi="Frutiger45" w:cs="Frutiger45"/>
                <w:color w:val="FF0000"/>
                <w:sz w:val="22"/>
                <w:szCs w:val="22"/>
              </w:rPr>
            </w:pPr>
          </w:p>
        </w:tc>
        <w:tc>
          <w:tcPr>
            <w:tcW w:w="6639" w:type="dxa"/>
            <w:tcBorders>
              <w:top w:val="single" w:sz="4" w:space="0" w:color="000000"/>
              <w:left w:val="single" w:sz="4" w:space="0" w:color="000000"/>
              <w:bottom w:val="single" w:sz="4" w:space="0" w:color="000000"/>
              <w:right w:val="single" w:sz="4" w:space="0" w:color="000000"/>
            </w:tcBorders>
            <w:vAlign w:val="center"/>
          </w:tcPr>
          <w:p w14:paraId="2E08332C" w14:textId="77777777" w:rsidR="009677A7" w:rsidRDefault="009677A7">
            <w:pPr>
              <w:keepNext/>
              <w:widowControl w:val="0"/>
              <w:pBdr>
                <w:top w:val="nil"/>
                <w:left w:val="nil"/>
                <w:bottom w:val="nil"/>
                <w:right w:val="nil"/>
                <w:between w:val="nil"/>
              </w:pBdr>
              <w:jc w:val="center"/>
              <w:rPr>
                <w:rFonts w:ascii="Frutiger45" w:eastAsia="Frutiger45" w:hAnsi="Frutiger45" w:cs="Frutiger45"/>
                <w:color w:val="FF0000"/>
                <w:sz w:val="22"/>
                <w:szCs w:val="22"/>
              </w:rPr>
            </w:pPr>
          </w:p>
        </w:tc>
      </w:tr>
      <w:tr w:rsidR="009677A7" w14:paraId="3704E4D0" w14:textId="77777777">
        <w:trPr>
          <w:trHeight w:val="680"/>
        </w:trPr>
        <w:tc>
          <w:tcPr>
            <w:tcW w:w="1526" w:type="dxa"/>
            <w:tcBorders>
              <w:top w:val="single" w:sz="4" w:space="0" w:color="000000"/>
              <w:left w:val="single" w:sz="4" w:space="0" w:color="000000"/>
              <w:bottom w:val="single" w:sz="4" w:space="0" w:color="000000"/>
              <w:right w:val="single" w:sz="4" w:space="0" w:color="000000"/>
            </w:tcBorders>
            <w:vAlign w:val="center"/>
          </w:tcPr>
          <w:p w14:paraId="0F2B7597" w14:textId="77777777" w:rsidR="009677A7" w:rsidRDefault="009677A7">
            <w:pPr>
              <w:keepNext/>
              <w:widowControl w:val="0"/>
              <w:pBdr>
                <w:top w:val="nil"/>
                <w:left w:val="nil"/>
                <w:bottom w:val="nil"/>
                <w:right w:val="nil"/>
                <w:between w:val="nil"/>
              </w:pBdr>
              <w:jc w:val="center"/>
              <w:rPr>
                <w:rFonts w:ascii="Frutiger45" w:eastAsia="Frutiger45" w:hAnsi="Frutiger45" w:cs="Frutiger45"/>
                <w:color w:val="FF0000"/>
                <w:sz w:val="22"/>
                <w:szCs w:val="22"/>
              </w:rPr>
            </w:pPr>
          </w:p>
        </w:tc>
        <w:tc>
          <w:tcPr>
            <w:tcW w:w="874" w:type="dxa"/>
            <w:tcBorders>
              <w:top w:val="single" w:sz="4" w:space="0" w:color="000000"/>
              <w:left w:val="single" w:sz="4" w:space="0" w:color="000000"/>
              <w:bottom w:val="single" w:sz="4" w:space="0" w:color="000000"/>
              <w:right w:val="single" w:sz="4" w:space="0" w:color="000000"/>
            </w:tcBorders>
            <w:vAlign w:val="center"/>
          </w:tcPr>
          <w:p w14:paraId="114AEBD0" w14:textId="77777777" w:rsidR="009677A7" w:rsidRDefault="009677A7">
            <w:pPr>
              <w:keepNext/>
              <w:widowControl w:val="0"/>
              <w:pBdr>
                <w:top w:val="nil"/>
                <w:left w:val="nil"/>
                <w:bottom w:val="nil"/>
                <w:right w:val="nil"/>
                <w:between w:val="nil"/>
              </w:pBdr>
              <w:jc w:val="center"/>
              <w:rPr>
                <w:rFonts w:ascii="Frutiger45" w:eastAsia="Frutiger45" w:hAnsi="Frutiger45" w:cs="Frutiger45"/>
                <w:color w:val="FF0000"/>
                <w:sz w:val="22"/>
                <w:szCs w:val="22"/>
              </w:rPr>
            </w:pPr>
          </w:p>
        </w:tc>
        <w:tc>
          <w:tcPr>
            <w:tcW w:w="6639" w:type="dxa"/>
            <w:tcBorders>
              <w:top w:val="single" w:sz="4" w:space="0" w:color="000000"/>
              <w:left w:val="single" w:sz="4" w:space="0" w:color="000000"/>
              <w:bottom w:val="single" w:sz="4" w:space="0" w:color="000000"/>
              <w:right w:val="single" w:sz="4" w:space="0" w:color="000000"/>
            </w:tcBorders>
            <w:vAlign w:val="center"/>
          </w:tcPr>
          <w:p w14:paraId="024548C2" w14:textId="77777777" w:rsidR="009677A7" w:rsidRDefault="009677A7">
            <w:pPr>
              <w:keepNext/>
              <w:widowControl w:val="0"/>
              <w:pBdr>
                <w:top w:val="nil"/>
                <w:left w:val="nil"/>
                <w:bottom w:val="nil"/>
                <w:right w:val="nil"/>
                <w:between w:val="nil"/>
              </w:pBdr>
              <w:jc w:val="center"/>
              <w:rPr>
                <w:rFonts w:ascii="Frutiger45" w:eastAsia="Frutiger45" w:hAnsi="Frutiger45" w:cs="Frutiger45"/>
                <w:color w:val="FF0000"/>
                <w:sz w:val="22"/>
                <w:szCs w:val="22"/>
              </w:rPr>
            </w:pPr>
          </w:p>
        </w:tc>
      </w:tr>
      <w:tr w:rsidR="009677A7" w14:paraId="35621865" w14:textId="77777777">
        <w:trPr>
          <w:trHeight w:val="680"/>
        </w:trPr>
        <w:tc>
          <w:tcPr>
            <w:tcW w:w="1526" w:type="dxa"/>
            <w:tcBorders>
              <w:top w:val="single" w:sz="4" w:space="0" w:color="000000"/>
              <w:left w:val="single" w:sz="4" w:space="0" w:color="000000"/>
              <w:bottom w:val="single" w:sz="4" w:space="0" w:color="000000"/>
              <w:right w:val="single" w:sz="4" w:space="0" w:color="000000"/>
            </w:tcBorders>
            <w:vAlign w:val="center"/>
          </w:tcPr>
          <w:p w14:paraId="51CACB18" w14:textId="77777777" w:rsidR="009677A7" w:rsidRDefault="009677A7">
            <w:pPr>
              <w:keepNext/>
              <w:widowControl w:val="0"/>
              <w:pBdr>
                <w:top w:val="nil"/>
                <w:left w:val="nil"/>
                <w:bottom w:val="nil"/>
                <w:right w:val="nil"/>
                <w:between w:val="nil"/>
              </w:pBdr>
              <w:jc w:val="center"/>
              <w:rPr>
                <w:rFonts w:ascii="Frutiger45" w:eastAsia="Frutiger45" w:hAnsi="Frutiger45" w:cs="Frutiger45"/>
                <w:color w:val="FF0000"/>
                <w:sz w:val="22"/>
                <w:szCs w:val="22"/>
              </w:rPr>
            </w:pPr>
          </w:p>
        </w:tc>
        <w:tc>
          <w:tcPr>
            <w:tcW w:w="874" w:type="dxa"/>
            <w:tcBorders>
              <w:top w:val="single" w:sz="4" w:space="0" w:color="000000"/>
              <w:left w:val="single" w:sz="4" w:space="0" w:color="000000"/>
              <w:bottom w:val="single" w:sz="4" w:space="0" w:color="000000"/>
              <w:right w:val="single" w:sz="4" w:space="0" w:color="000000"/>
            </w:tcBorders>
            <w:vAlign w:val="center"/>
          </w:tcPr>
          <w:p w14:paraId="6BDE25CB" w14:textId="77777777" w:rsidR="009677A7" w:rsidRDefault="009677A7">
            <w:pPr>
              <w:keepNext/>
              <w:widowControl w:val="0"/>
              <w:pBdr>
                <w:top w:val="nil"/>
                <w:left w:val="nil"/>
                <w:bottom w:val="nil"/>
                <w:right w:val="nil"/>
                <w:between w:val="nil"/>
              </w:pBdr>
              <w:jc w:val="center"/>
              <w:rPr>
                <w:rFonts w:ascii="Frutiger45" w:eastAsia="Frutiger45" w:hAnsi="Frutiger45" w:cs="Frutiger45"/>
                <w:color w:val="FF0000"/>
                <w:sz w:val="22"/>
                <w:szCs w:val="22"/>
              </w:rPr>
            </w:pPr>
          </w:p>
        </w:tc>
        <w:tc>
          <w:tcPr>
            <w:tcW w:w="6639" w:type="dxa"/>
            <w:tcBorders>
              <w:top w:val="single" w:sz="4" w:space="0" w:color="000000"/>
              <w:left w:val="single" w:sz="4" w:space="0" w:color="000000"/>
              <w:bottom w:val="single" w:sz="4" w:space="0" w:color="000000"/>
              <w:right w:val="single" w:sz="4" w:space="0" w:color="000000"/>
            </w:tcBorders>
            <w:vAlign w:val="center"/>
          </w:tcPr>
          <w:p w14:paraId="445CC0ED" w14:textId="77777777" w:rsidR="009677A7" w:rsidRDefault="009677A7">
            <w:pPr>
              <w:keepNext/>
              <w:widowControl w:val="0"/>
              <w:pBdr>
                <w:top w:val="nil"/>
                <w:left w:val="nil"/>
                <w:bottom w:val="nil"/>
                <w:right w:val="nil"/>
                <w:between w:val="nil"/>
              </w:pBdr>
              <w:jc w:val="center"/>
              <w:rPr>
                <w:rFonts w:ascii="Frutiger45" w:eastAsia="Frutiger45" w:hAnsi="Frutiger45" w:cs="Frutiger45"/>
                <w:color w:val="FF0000"/>
                <w:sz w:val="22"/>
                <w:szCs w:val="22"/>
              </w:rPr>
            </w:pPr>
          </w:p>
        </w:tc>
      </w:tr>
    </w:tbl>
    <w:p w14:paraId="0F4E9B6F" w14:textId="77777777" w:rsidR="009677A7" w:rsidRDefault="00C44BF6">
      <w:pPr>
        <w:jc w:val="center"/>
        <w:rPr>
          <w:sz w:val="20"/>
          <w:szCs w:val="20"/>
        </w:rPr>
      </w:pPr>
      <w:r>
        <w:br w:type="page"/>
      </w:r>
      <w:r>
        <w:rPr>
          <w:sz w:val="20"/>
          <w:szCs w:val="20"/>
        </w:rPr>
        <w:lastRenderedPageBreak/>
        <w:t xml:space="preserve"> </w:t>
      </w:r>
    </w:p>
    <w:p w14:paraId="55ADA267" w14:textId="77777777" w:rsidR="009677A7" w:rsidRDefault="00C44BF6">
      <w:pPr>
        <w:spacing w:line="360" w:lineRule="auto"/>
        <w:ind w:left="1080"/>
        <w:jc w:val="center"/>
      </w:pPr>
      <w:r>
        <w:rPr>
          <w:b/>
        </w:rPr>
        <w:t>Document to be revised</w:t>
      </w:r>
    </w:p>
    <w:p w14:paraId="013C2249" w14:textId="77777777" w:rsidR="009677A7" w:rsidRDefault="00C44BF6">
      <w:pPr>
        <w:jc w:val="both"/>
        <w:rPr>
          <w:rFonts w:ascii="Times" w:eastAsia="Times" w:hAnsi="Times" w:cs="Times"/>
          <w:sz w:val="22"/>
          <w:szCs w:val="22"/>
        </w:rPr>
      </w:pPr>
      <w:r>
        <w:rPr>
          <w:sz w:val="22"/>
          <w:szCs w:val="22"/>
        </w:rPr>
        <w:t xml:space="preserve">Software testing consists of the </w:t>
      </w:r>
      <w:r>
        <w:rPr>
          <w:rFonts w:ascii="Times" w:eastAsia="Times" w:hAnsi="Times" w:cs="Times"/>
          <w:i/>
          <w:sz w:val="22"/>
          <w:szCs w:val="22"/>
        </w:rPr>
        <w:t xml:space="preserve">dynamic </w:t>
      </w:r>
      <w:r>
        <w:rPr>
          <w:sz w:val="22"/>
          <w:szCs w:val="22"/>
        </w:rPr>
        <w:t xml:space="preserve">verification that a program provides </w:t>
      </w:r>
      <w:r>
        <w:rPr>
          <w:rFonts w:ascii="Times" w:eastAsia="Times" w:hAnsi="Times" w:cs="Times"/>
          <w:i/>
          <w:sz w:val="22"/>
          <w:szCs w:val="22"/>
        </w:rPr>
        <w:t xml:space="preserve">expected </w:t>
      </w:r>
      <w:r>
        <w:rPr>
          <w:sz w:val="22"/>
          <w:szCs w:val="22"/>
        </w:rPr>
        <w:t xml:space="preserve">behaviors on an </w:t>
      </w:r>
      <w:r>
        <w:rPr>
          <w:i/>
          <w:sz w:val="22"/>
          <w:szCs w:val="22"/>
        </w:rPr>
        <w:t>in</w:t>
      </w:r>
      <w:r>
        <w:rPr>
          <w:rFonts w:ascii="Times" w:eastAsia="Times" w:hAnsi="Times" w:cs="Times"/>
          <w:i/>
          <w:sz w:val="22"/>
          <w:szCs w:val="22"/>
        </w:rPr>
        <w:t xml:space="preserve">finite </w:t>
      </w:r>
      <w:r>
        <w:rPr>
          <w:sz w:val="22"/>
          <w:szCs w:val="22"/>
        </w:rPr>
        <w:t xml:space="preserve">set of test cases, suitably </w:t>
      </w:r>
      <w:r>
        <w:rPr>
          <w:rFonts w:ascii="Times" w:eastAsia="Times" w:hAnsi="Times" w:cs="Times"/>
          <w:i/>
          <w:sz w:val="22"/>
          <w:szCs w:val="22"/>
        </w:rPr>
        <w:t xml:space="preserve">selected </w:t>
      </w:r>
      <w:r>
        <w:rPr>
          <w:sz w:val="22"/>
          <w:szCs w:val="22"/>
        </w:rPr>
        <w:t xml:space="preserve">from the usually finite execution domain. </w:t>
      </w:r>
      <w:r>
        <w:rPr>
          <w:rFonts w:ascii="Times" w:eastAsia="Times" w:hAnsi="Times" w:cs="Times"/>
          <w:sz w:val="22"/>
          <w:szCs w:val="22"/>
        </w:rPr>
        <w:t xml:space="preserve">However, one of the most important limitations of software testing is that testing can show only the presence of failures, not their absence. This is a fundamental, theoretical </w:t>
      </w:r>
      <w:r>
        <w:rPr>
          <w:rFonts w:ascii="Times" w:eastAsia="Times" w:hAnsi="Times" w:cs="Times"/>
          <w:sz w:val="22"/>
          <w:szCs w:val="22"/>
        </w:rPr>
        <w:t xml:space="preserve">limitation; generally speaking, the problem of finding all failures in a program is undecidable. Testers often call a successful (or effective) test one that finds an error. </w:t>
      </w:r>
    </w:p>
    <w:p w14:paraId="7AFC0E54" w14:textId="77777777" w:rsidR="009677A7" w:rsidRDefault="00C44BF6">
      <w:pPr>
        <w:rPr>
          <w:rFonts w:ascii="Times" w:eastAsia="Times" w:hAnsi="Times" w:cs="Times"/>
          <w:sz w:val="22"/>
          <w:szCs w:val="22"/>
        </w:rPr>
      </w:pPr>
      <w:r>
        <w:rPr>
          <w:rFonts w:ascii="Times" w:eastAsia="Times" w:hAnsi="Times" w:cs="Times"/>
          <w:sz w:val="22"/>
          <w:szCs w:val="22"/>
        </w:rPr>
        <w:t>In software testing, the following terms are employed:</w:t>
      </w:r>
    </w:p>
    <w:p w14:paraId="32BE951E" w14:textId="77777777" w:rsidR="009677A7" w:rsidRDefault="00C44BF6">
      <w:pPr>
        <w:numPr>
          <w:ilvl w:val="0"/>
          <w:numId w:val="1"/>
        </w:numPr>
        <w:rPr>
          <w:sz w:val="22"/>
          <w:szCs w:val="22"/>
        </w:rPr>
      </w:pPr>
      <w:r>
        <w:rPr>
          <w:rFonts w:ascii="Times" w:eastAsia="Times" w:hAnsi="Times" w:cs="Times"/>
          <w:i/>
          <w:sz w:val="22"/>
          <w:szCs w:val="22"/>
        </w:rPr>
        <w:t xml:space="preserve">Software Fault: </w:t>
      </w:r>
      <w:r>
        <w:rPr>
          <w:rFonts w:ascii="Times" w:eastAsia="Times" w:hAnsi="Times" w:cs="Times"/>
          <w:sz w:val="22"/>
          <w:szCs w:val="22"/>
        </w:rPr>
        <w:t>A static d</w:t>
      </w:r>
      <w:r>
        <w:rPr>
          <w:rFonts w:ascii="Times" w:eastAsia="Times" w:hAnsi="Times" w:cs="Times"/>
          <w:sz w:val="22"/>
          <w:szCs w:val="22"/>
        </w:rPr>
        <w:t>efect (or bug) in the software.</w:t>
      </w:r>
    </w:p>
    <w:p w14:paraId="546B74CB" w14:textId="77777777" w:rsidR="009677A7" w:rsidRDefault="00C44BF6">
      <w:pPr>
        <w:numPr>
          <w:ilvl w:val="0"/>
          <w:numId w:val="1"/>
        </w:numPr>
        <w:rPr>
          <w:sz w:val="22"/>
          <w:szCs w:val="22"/>
        </w:rPr>
      </w:pPr>
      <w:r>
        <w:rPr>
          <w:rFonts w:ascii="Times" w:eastAsia="Times" w:hAnsi="Times" w:cs="Times"/>
          <w:i/>
          <w:sz w:val="22"/>
          <w:szCs w:val="22"/>
        </w:rPr>
        <w:t xml:space="preserve">Software Error: </w:t>
      </w:r>
      <w:r>
        <w:rPr>
          <w:rFonts w:ascii="Times" w:eastAsia="Times" w:hAnsi="Times" w:cs="Times"/>
          <w:sz w:val="22"/>
          <w:szCs w:val="22"/>
        </w:rPr>
        <w:t>An incorrect internal state that is the manifestation of some fault.</w:t>
      </w:r>
    </w:p>
    <w:p w14:paraId="396C61DE" w14:textId="77777777" w:rsidR="009677A7" w:rsidRDefault="00C44BF6">
      <w:pPr>
        <w:numPr>
          <w:ilvl w:val="0"/>
          <w:numId w:val="1"/>
        </w:numPr>
        <w:rPr>
          <w:sz w:val="22"/>
          <w:szCs w:val="22"/>
        </w:rPr>
      </w:pPr>
      <w:r>
        <w:rPr>
          <w:rFonts w:ascii="Times" w:eastAsia="Times" w:hAnsi="Times" w:cs="Times"/>
          <w:i/>
          <w:sz w:val="22"/>
          <w:szCs w:val="22"/>
        </w:rPr>
        <w:t xml:space="preserve">Software Failure: </w:t>
      </w:r>
      <w:r>
        <w:rPr>
          <w:rFonts w:ascii="Times" w:eastAsia="Times" w:hAnsi="Times" w:cs="Times"/>
          <w:sz w:val="22"/>
          <w:szCs w:val="22"/>
        </w:rPr>
        <w:t>External, incorrect behavior with respect to the requirements or other description of the expected behavior.</w:t>
      </w:r>
    </w:p>
    <w:p w14:paraId="0DF35E7D" w14:textId="77777777" w:rsidR="009677A7" w:rsidRDefault="00C44BF6">
      <w:pPr>
        <w:jc w:val="both"/>
        <w:rPr>
          <w:rFonts w:ascii="Times" w:eastAsia="Times" w:hAnsi="Times" w:cs="Times"/>
          <w:sz w:val="22"/>
          <w:szCs w:val="22"/>
        </w:rPr>
      </w:pPr>
      <w:r>
        <w:rPr>
          <w:rFonts w:ascii="Times" w:eastAsia="Times" w:hAnsi="Times" w:cs="Times"/>
          <w:sz w:val="22"/>
          <w:szCs w:val="22"/>
        </w:rPr>
        <w:t>To illustrat</w:t>
      </w:r>
      <w:r>
        <w:rPr>
          <w:rFonts w:ascii="Times" w:eastAsia="Times" w:hAnsi="Times" w:cs="Times"/>
          <w:sz w:val="22"/>
          <w:szCs w:val="22"/>
        </w:rPr>
        <w:t xml:space="preserve">e, consider a medical doctor making a diagnosis for a patient. The patient enters the doctor’s office with a list of </w:t>
      </w:r>
      <w:r>
        <w:rPr>
          <w:rFonts w:ascii="Times" w:eastAsia="Times" w:hAnsi="Times" w:cs="Times"/>
          <w:i/>
          <w:sz w:val="22"/>
          <w:szCs w:val="22"/>
        </w:rPr>
        <w:t xml:space="preserve">failures </w:t>
      </w:r>
      <w:r>
        <w:rPr>
          <w:rFonts w:ascii="Times" w:eastAsia="Times" w:hAnsi="Times" w:cs="Times"/>
          <w:sz w:val="22"/>
          <w:szCs w:val="22"/>
        </w:rPr>
        <w:t xml:space="preserve">(that is, </w:t>
      </w:r>
      <w:r>
        <w:rPr>
          <w:rFonts w:ascii="Times" w:eastAsia="Times" w:hAnsi="Times" w:cs="Times"/>
          <w:i/>
          <w:sz w:val="22"/>
          <w:szCs w:val="22"/>
        </w:rPr>
        <w:t>symptoms</w:t>
      </w:r>
      <w:r>
        <w:rPr>
          <w:rFonts w:ascii="Times" w:eastAsia="Times" w:hAnsi="Times" w:cs="Times"/>
          <w:sz w:val="22"/>
          <w:szCs w:val="22"/>
        </w:rPr>
        <w:t xml:space="preserve">). The doctor then must discover the </w:t>
      </w:r>
      <w:r>
        <w:rPr>
          <w:rFonts w:ascii="Times" w:eastAsia="Times" w:hAnsi="Times" w:cs="Times"/>
          <w:i/>
          <w:sz w:val="22"/>
          <w:szCs w:val="22"/>
        </w:rPr>
        <w:t>fault</w:t>
      </w:r>
      <w:r>
        <w:rPr>
          <w:rFonts w:ascii="Times" w:eastAsia="Times" w:hAnsi="Times" w:cs="Times"/>
          <w:sz w:val="22"/>
          <w:szCs w:val="22"/>
        </w:rPr>
        <w:t xml:space="preserve">, or root cause of the symptom. To aid in the diagnosis, a doctor may </w:t>
      </w:r>
      <w:r>
        <w:rPr>
          <w:rFonts w:ascii="Times" w:eastAsia="Times" w:hAnsi="Times" w:cs="Times"/>
          <w:sz w:val="22"/>
          <w:szCs w:val="22"/>
        </w:rPr>
        <w:t xml:space="preserve">order tests that look for anomalous internal conditions, such as high blood pressure, an irregular heartbeat, high levels of blood glucose, or high cholesterol. In our terminology, these anomalous internal conditions correspond to </w:t>
      </w:r>
      <w:r>
        <w:rPr>
          <w:rFonts w:ascii="Times" w:eastAsia="Times" w:hAnsi="Times" w:cs="Times"/>
          <w:i/>
          <w:sz w:val="22"/>
          <w:szCs w:val="22"/>
        </w:rPr>
        <w:t>errors</w:t>
      </w:r>
      <w:r>
        <w:rPr>
          <w:rFonts w:ascii="Times" w:eastAsia="Times" w:hAnsi="Times" w:cs="Times"/>
          <w:sz w:val="22"/>
          <w:szCs w:val="22"/>
        </w:rPr>
        <w:t>. While this analog</w:t>
      </w:r>
      <w:r>
        <w:rPr>
          <w:rFonts w:ascii="Times" w:eastAsia="Times" w:hAnsi="Times" w:cs="Times"/>
          <w:sz w:val="22"/>
          <w:szCs w:val="22"/>
        </w:rPr>
        <w:t xml:space="preserve">y may help us thinking about faults, errors, and failures, software testing and a doctor’s diagnosis differ in one crucial way. Specifically, faults in software are </w:t>
      </w:r>
      <w:r>
        <w:rPr>
          <w:rFonts w:ascii="Times" w:eastAsia="Times" w:hAnsi="Times" w:cs="Times"/>
          <w:i/>
          <w:sz w:val="22"/>
          <w:szCs w:val="22"/>
        </w:rPr>
        <w:t>design mistakes</w:t>
      </w:r>
      <w:r>
        <w:rPr>
          <w:rFonts w:ascii="Times" w:eastAsia="Times" w:hAnsi="Times" w:cs="Times"/>
          <w:sz w:val="22"/>
          <w:szCs w:val="22"/>
        </w:rPr>
        <w:t>. They do not appear spontaneously, but rather exist as a result of some (un</w:t>
      </w:r>
      <w:r>
        <w:rPr>
          <w:rFonts w:ascii="Times" w:eastAsia="Times" w:hAnsi="Times" w:cs="Times"/>
          <w:sz w:val="22"/>
          <w:szCs w:val="22"/>
        </w:rPr>
        <w:t xml:space="preserve">fortunate) decision by a human. </w:t>
      </w:r>
    </w:p>
    <w:p w14:paraId="4C7C96E9" w14:textId="77777777" w:rsidR="009677A7" w:rsidRDefault="00C44BF6">
      <w:pPr>
        <w:jc w:val="both"/>
        <w:rPr>
          <w:rFonts w:ascii="Times" w:eastAsia="Times" w:hAnsi="Times" w:cs="Times"/>
          <w:sz w:val="22"/>
          <w:szCs w:val="22"/>
        </w:rPr>
      </w:pPr>
      <w:r>
        <w:rPr>
          <w:rFonts w:ascii="Times" w:eastAsia="Times" w:hAnsi="Times" w:cs="Times"/>
          <w:sz w:val="22"/>
          <w:szCs w:val="22"/>
        </w:rPr>
        <w:t>For a more technical example of the definitions of fault, error, and failure, consider the following method:</w:t>
      </w:r>
    </w:p>
    <w:p w14:paraId="62B636A5" w14:textId="77777777" w:rsidR="009677A7" w:rsidRDefault="009677A7">
      <w:pPr>
        <w:rPr>
          <w:rFonts w:ascii="Times" w:eastAsia="Times" w:hAnsi="Times" w:cs="Times"/>
          <w:sz w:val="22"/>
          <w:szCs w:val="22"/>
        </w:rPr>
      </w:pPr>
    </w:p>
    <w:p w14:paraId="035B3528" w14:textId="77777777" w:rsidR="009677A7" w:rsidRDefault="00C44BF6">
      <w:pPr>
        <w:ind w:left="2124"/>
        <w:rPr>
          <w:rFonts w:ascii="Arial" w:eastAsia="Arial" w:hAnsi="Arial" w:cs="Arial"/>
          <w:sz w:val="21"/>
          <w:szCs w:val="21"/>
        </w:rPr>
      </w:pPr>
      <w:r>
        <w:rPr>
          <w:rFonts w:ascii="Arial" w:eastAsia="Arial" w:hAnsi="Arial" w:cs="Arial"/>
          <w:sz w:val="21"/>
          <w:szCs w:val="21"/>
        </w:rPr>
        <w:t>public static int numZero (int[] x) {</w:t>
      </w:r>
    </w:p>
    <w:p w14:paraId="5D12F182" w14:textId="77777777" w:rsidR="009677A7" w:rsidRDefault="00C44BF6">
      <w:pPr>
        <w:ind w:left="2124"/>
        <w:rPr>
          <w:rFonts w:ascii="Arial" w:eastAsia="Arial" w:hAnsi="Arial" w:cs="Arial"/>
          <w:sz w:val="21"/>
          <w:szCs w:val="21"/>
        </w:rPr>
      </w:pPr>
      <w:r>
        <w:rPr>
          <w:rFonts w:ascii="Arial" w:eastAsia="Arial" w:hAnsi="Arial" w:cs="Arial"/>
          <w:i/>
          <w:sz w:val="21"/>
          <w:szCs w:val="21"/>
        </w:rPr>
        <w:t>// Effects: if x == null throw NullPointerException</w:t>
      </w:r>
    </w:p>
    <w:p w14:paraId="3AC7E7FC" w14:textId="77777777" w:rsidR="009677A7" w:rsidRDefault="00C44BF6">
      <w:pPr>
        <w:ind w:left="2124"/>
        <w:rPr>
          <w:rFonts w:ascii="Arial" w:eastAsia="Arial" w:hAnsi="Arial" w:cs="Arial"/>
          <w:sz w:val="21"/>
          <w:szCs w:val="21"/>
        </w:rPr>
      </w:pPr>
      <w:r>
        <w:rPr>
          <w:rFonts w:ascii="Arial" w:eastAsia="Arial" w:hAnsi="Arial" w:cs="Arial"/>
          <w:i/>
          <w:sz w:val="21"/>
          <w:szCs w:val="21"/>
        </w:rPr>
        <w:t>// else return the numb</w:t>
      </w:r>
      <w:r>
        <w:rPr>
          <w:rFonts w:ascii="Arial" w:eastAsia="Arial" w:hAnsi="Arial" w:cs="Arial"/>
          <w:i/>
          <w:sz w:val="21"/>
          <w:szCs w:val="21"/>
        </w:rPr>
        <w:t>er of occurrences of 0 in x</w:t>
      </w:r>
    </w:p>
    <w:p w14:paraId="221B8DA2" w14:textId="77777777" w:rsidR="009677A7" w:rsidRDefault="00C44BF6">
      <w:pPr>
        <w:ind w:left="2124" w:firstLine="707"/>
        <w:rPr>
          <w:rFonts w:ascii="Arial" w:eastAsia="Arial" w:hAnsi="Arial" w:cs="Arial"/>
          <w:sz w:val="21"/>
          <w:szCs w:val="21"/>
        </w:rPr>
      </w:pPr>
      <w:r>
        <w:rPr>
          <w:rFonts w:ascii="Arial" w:eastAsia="Arial" w:hAnsi="Arial" w:cs="Arial"/>
          <w:sz w:val="21"/>
          <w:szCs w:val="21"/>
        </w:rPr>
        <w:t>int count = 0;</w:t>
      </w:r>
    </w:p>
    <w:p w14:paraId="16154696" w14:textId="77777777" w:rsidR="009677A7" w:rsidRDefault="00C44BF6">
      <w:pPr>
        <w:ind w:left="2124" w:firstLine="707"/>
        <w:rPr>
          <w:rFonts w:ascii="Arial" w:eastAsia="Arial" w:hAnsi="Arial" w:cs="Arial"/>
          <w:sz w:val="21"/>
          <w:szCs w:val="21"/>
        </w:rPr>
      </w:pPr>
      <w:r>
        <w:rPr>
          <w:rFonts w:ascii="Arial" w:eastAsia="Arial" w:hAnsi="Arial" w:cs="Arial"/>
          <w:sz w:val="21"/>
          <w:szCs w:val="21"/>
        </w:rPr>
        <w:t>for (int i = 1; i &lt; x.length; i++)</w:t>
      </w:r>
    </w:p>
    <w:p w14:paraId="4941ADF3" w14:textId="77777777" w:rsidR="009677A7" w:rsidRDefault="00C44BF6">
      <w:pPr>
        <w:ind w:left="2124" w:firstLine="707"/>
        <w:rPr>
          <w:rFonts w:ascii="Arial" w:eastAsia="Arial" w:hAnsi="Arial" w:cs="Arial"/>
          <w:sz w:val="21"/>
          <w:szCs w:val="21"/>
        </w:rPr>
      </w:pPr>
      <w:r>
        <w:rPr>
          <w:rFonts w:ascii="Arial" w:eastAsia="Arial" w:hAnsi="Arial" w:cs="Arial"/>
          <w:sz w:val="21"/>
          <w:szCs w:val="21"/>
        </w:rPr>
        <w:t>{</w:t>
      </w:r>
    </w:p>
    <w:p w14:paraId="77BB2BB9" w14:textId="77777777" w:rsidR="009677A7" w:rsidRDefault="00C44BF6">
      <w:pPr>
        <w:ind w:left="2832" w:firstLine="708"/>
        <w:rPr>
          <w:rFonts w:ascii="Arial" w:eastAsia="Arial" w:hAnsi="Arial" w:cs="Arial"/>
          <w:sz w:val="21"/>
          <w:szCs w:val="21"/>
        </w:rPr>
      </w:pPr>
      <w:r>
        <w:rPr>
          <w:rFonts w:ascii="Arial" w:eastAsia="Arial" w:hAnsi="Arial" w:cs="Arial"/>
          <w:sz w:val="21"/>
          <w:szCs w:val="21"/>
        </w:rPr>
        <w:t>if (x[i] &gt;= 0)</w:t>
      </w:r>
    </w:p>
    <w:p w14:paraId="6289605A" w14:textId="77777777" w:rsidR="009677A7" w:rsidRDefault="00C44BF6">
      <w:pPr>
        <w:ind w:left="2832" w:firstLine="708"/>
        <w:rPr>
          <w:rFonts w:ascii="Arial" w:eastAsia="Arial" w:hAnsi="Arial" w:cs="Arial"/>
          <w:sz w:val="21"/>
          <w:szCs w:val="21"/>
        </w:rPr>
      </w:pPr>
      <w:r>
        <w:rPr>
          <w:rFonts w:ascii="Arial" w:eastAsia="Arial" w:hAnsi="Arial" w:cs="Arial"/>
          <w:sz w:val="21"/>
          <w:szCs w:val="21"/>
        </w:rPr>
        <w:t>{</w:t>
      </w:r>
    </w:p>
    <w:p w14:paraId="4B42382F" w14:textId="77777777" w:rsidR="009677A7" w:rsidRDefault="00C44BF6">
      <w:pPr>
        <w:ind w:left="2832" w:firstLine="708"/>
        <w:rPr>
          <w:rFonts w:ascii="Arial" w:eastAsia="Arial" w:hAnsi="Arial" w:cs="Arial"/>
          <w:sz w:val="21"/>
          <w:szCs w:val="21"/>
        </w:rPr>
      </w:pPr>
      <w:r>
        <w:rPr>
          <w:rFonts w:ascii="Arial" w:eastAsia="Arial" w:hAnsi="Arial" w:cs="Arial"/>
          <w:sz w:val="21"/>
          <w:szCs w:val="21"/>
        </w:rPr>
        <w:t xml:space="preserve">     count++;</w:t>
      </w:r>
    </w:p>
    <w:p w14:paraId="46723499" w14:textId="77777777" w:rsidR="009677A7" w:rsidRDefault="00C44BF6">
      <w:pPr>
        <w:ind w:left="2832" w:firstLine="708"/>
        <w:rPr>
          <w:rFonts w:ascii="Arial" w:eastAsia="Arial" w:hAnsi="Arial" w:cs="Arial"/>
          <w:sz w:val="21"/>
          <w:szCs w:val="21"/>
        </w:rPr>
      </w:pPr>
      <w:r>
        <w:rPr>
          <w:rFonts w:ascii="Arial" w:eastAsia="Arial" w:hAnsi="Arial" w:cs="Arial"/>
          <w:sz w:val="21"/>
          <w:szCs w:val="21"/>
        </w:rPr>
        <w:t>}</w:t>
      </w:r>
    </w:p>
    <w:p w14:paraId="26589D09" w14:textId="77777777" w:rsidR="009677A7" w:rsidRDefault="00C44BF6">
      <w:pPr>
        <w:ind w:left="2124" w:firstLine="707"/>
        <w:rPr>
          <w:rFonts w:ascii="Arial" w:eastAsia="Arial" w:hAnsi="Arial" w:cs="Arial"/>
          <w:sz w:val="21"/>
          <w:szCs w:val="21"/>
        </w:rPr>
      </w:pPr>
      <w:r>
        <w:rPr>
          <w:rFonts w:ascii="Arial" w:eastAsia="Arial" w:hAnsi="Arial" w:cs="Arial"/>
          <w:sz w:val="21"/>
          <w:szCs w:val="21"/>
        </w:rPr>
        <w:t>}</w:t>
      </w:r>
    </w:p>
    <w:p w14:paraId="308D38BD" w14:textId="77777777" w:rsidR="009677A7" w:rsidRDefault="00C44BF6">
      <w:pPr>
        <w:ind w:left="2124" w:firstLine="707"/>
        <w:rPr>
          <w:rFonts w:ascii="Arial" w:eastAsia="Arial" w:hAnsi="Arial" w:cs="Arial"/>
          <w:sz w:val="21"/>
          <w:szCs w:val="21"/>
        </w:rPr>
      </w:pPr>
      <w:r>
        <w:rPr>
          <w:rFonts w:ascii="Arial" w:eastAsia="Arial" w:hAnsi="Arial" w:cs="Arial"/>
          <w:sz w:val="21"/>
          <w:szCs w:val="21"/>
        </w:rPr>
        <w:t>return count;</w:t>
      </w:r>
    </w:p>
    <w:p w14:paraId="34C675AA" w14:textId="77777777" w:rsidR="009677A7" w:rsidRDefault="00C44BF6">
      <w:pPr>
        <w:ind w:left="1416" w:firstLine="707"/>
        <w:rPr>
          <w:rFonts w:ascii="Arial" w:eastAsia="Arial" w:hAnsi="Arial" w:cs="Arial"/>
          <w:sz w:val="21"/>
          <w:szCs w:val="21"/>
        </w:rPr>
      </w:pPr>
      <w:r>
        <w:rPr>
          <w:rFonts w:ascii="Arial" w:eastAsia="Arial" w:hAnsi="Arial" w:cs="Arial"/>
          <w:sz w:val="21"/>
          <w:szCs w:val="21"/>
        </w:rPr>
        <w:t>}</w:t>
      </w:r>
    </w:p>
    <w:p w14:paraId="3C9CCDC7" w14:textId="77777777" w:rsidR="009677A7" w:rsidRDefault="009677A7">
      <w:pPr>
        <w:ind w:left="2124"/>
        <w:rPr>
          <w:rFonts w:ascii="OfficinaSerif-Book" w:eastAsia="OfficinaSerif-Book" w:hAnsi="OfficinaSerif-Book" w:cs="OfficinaSerif-Book"/>
          <w:sz w:val="21"/>
          <w:szCs w:val="21"/>
        </w:rPr>
      </w:pPr>
    </w:p>
    <w:p w14:paraId="668F2F05" w14:textId="77777777" w:rsidR="009677A7" w:rsidRDefault="00C44BF6">
      <w:pPr>
        <w:jc w:val="both"/>
        <w:rPr>
          <w:rFonts w:ascii="Times" w:eastAsia="Times" w:hAnsi="Times" w:cs="Times"/>
          <w:sz w:val="22"/>
          <w:szCs w:val="22"/>
        </w:rPr>
      </w:pPr>
      <w:r>
        <w:rPr>
          <w:rFonts w:ascii="Times" w:eastAsia="Times" w:hAnsi="Times" w:cs="Times"/>
          <w:sz w:val="22"/>
          <w:szCs w:val="22"/>
        </w:rPr>
        <w:t xml:space="preserve">The error in this program is that it starts looking for zeroes at index 1 instead of index 0, as is necessary for arrays in Java. For example, </w:t>
      </w:r>
      <w:r>
        <w:rPr>
          <w:rFonts w:ascii="OfficinaSerif-Book" w:eastAsia="OfficinaSerif-Book" w:hAnsi="OfficinaSerif-Book" w:cs="OfficinaSerif-Book"/>
          <w:sz w:val="22"/>
          <w:szCs w:val="22"/>
        </w:rPr>
        <w:t xml:space="preserve">numZero ([2, 7, 0]) </w:t>
      </w:r>
      <w:r>
        <w:rPr>
          <w:rFonts w:ascii="Times" w:eastAsia="Times" w:hAnsi="Times" w:cs="Times"/>
          <w:sz w:val="22"/>
          <w:szCs w:val="22"/>
        </w:rPr>
        <w:t xml:space="preserve">correctly evaluates to 1, while </w:t>
      </w:r>
      <w:r>
        <w:rPr>
          <w:rFonts w:ascii="OfficinaSerif-Book" w:eastAsia="OfficinaSerif-Book" w:hAnsi="OfficinaSerif-Book" w:cs="OfficinaSerif-Book"/>
          <w:sz w:val="22"/>
          <w:szCs w:val="22"/>
        </w:rPr>
        <w:t xml:space="preserve">numZero ([0, 7, 2]) </w:t>
      </w:r>
      <w:r>
        <w:rPr>
          <w:rFonts w:ascii="Times" w:eastAsia="Times" w:hAnsi="Times" w:cs="Times"/>
          <w:sz w:val="22"/>
          <w:szCs w:val="22"/>
        </w:rPr>
        <w:t>incorrectly evaluates to 0. In both of th</w:t>
      </w:r>
      <w:r>
        <w:rPr>
          <w:rFonts w:ascii="Times" w:eastAsia="Times" w:hAnsi="Times" w:cs="Times"/>
          <w:sz w:val="22"/>
          <w:szCs w:val="22"/>
        </w:rPr>
        <w:t xml:space="preserve">ese cases the fault is executed. Although both of these cases result in an error, only the second case results in fault. To understand the error states, we need to identify the state for the program. The state for </w:t>
      </w:r>
      <w:r>
        <w:rPr>
          <w:rFonts w:ascii="OfficinaSerif-Book" w:eastAsia="OfficinaSerif-Book" w:hAnsi="OfficinaSerif-Book" w:cs="OfficinaSerif-Book"/>
          <w:sz w:val="22"/>
          <w:szCs w:val="22"/>
        </w:rPr>
        <w:t xml:space="preserve">numZero </w:t>
      </w:r>
      <w:r>
        <w:rPr>
          <w:rFonts w:ascii="Times" w:eastAsia="Times" w:hAnsi="Times" w:cs="Times"/>
          <w:sz w:val="22"/>
          <w:szCs w:val="22"/>
        </w:rPr>
        <w:t>consists of values for the variabl</w:t>
      </w:r>
      <w:r>
        <w:rPr>
          <w:rFonts w:ascii="Times" w:eastAsia="Times" w:hAnsi="Times" w:cs="Times"/>
          <w:sz w:val="22"/>
          <w:szCs w:val="22"/>
        </w:rPr>
        <w:t>es x, count, i, and the program counter (denoted PC). For the first example given above, the state at the if statement on the very first iteration of the loop is ( x =[2, 7, 0], count = 0, i = 1, PC = if). Notice that this state is in error precisely becau</w:t>
      </w:r>
      <w:r>
        <w:rPr>
          <w:rFonts w:ascii="Times" w:eastAsia="Times" w:hAnsi="Times" w:cs="Times"/>
          <w:sz w:val="22"/>
          <w:szCs w:val="22"/>
        </w:rPr>
        <w:t xml:space="preserve">se the value of </w:t>
      </w:r>
      <w:r>
        <w:rPr>
          <w:rFonts w:ascii="OfficinaSerif-Book" w:eastAsia="OfficinaSerif-Book" w:hAnsi="OfficinaSerif-Book" w:cs="OfficinaSerif-Book"/>
          <w:sz w:val="22"/>
          <w:szCs w:val="22"/>
        </w:rPr>
        <w:t xml:space="preserve">i </w:t>
      </w:r>
      <w:r>
        <w:rPr>
          <w:rFonts w:ascii="Times" w:eastAsia="Times" w:hAnsi="Times" w:cs="Times"/>
          <w:sz w:val="22"/>
          <w:szCs w:val="22"/>
        </w:rPr>
        <w:t xml:space="preserve">should be zero on the first iteration. However, since the value of </w:t>
      </w:r>
      <w:r>
        <w:rPr>
          <w:rFonts w:ascii="OfficinaSerif-Book" w:eastAsia="OfficinaSerif-Book" w:hAnsi="OfficinaSerif-Book" w:cs="OfficinaSerif-Book"/>
          <w:sz w:val="22"/>
          <w:szCs w:val="22"/>
        </w:rPr>
        <w:t xml:space="preserve">count </w:t>
      </w:r>
      <w:r>
        <w:rPr>
          <w:rFonts w:ascii="Times" w:eastAsia="Times" w:hAnsi="Times" w:cs="Times"/>
          <w:sz w:val="22"/>
          <w:szCs w:val="22"/>
        </w:rPr>
        <w:t>is coincidentally correct, the error state does not propagate to the output, and hence the software does not fail. In other words, a state is in error simply if it i</w:t>
      </w:r>
      <w:r>
        <w:rPr>
          <w:rFonts w:ascii="Times" w:eastAsia="Times" w:hAnsi="Times" w:cs="Times"/>
          <w:sz w:val="22"/>
          <w:szCs w:val="22"/>
        </w:rPr>
        <w:t xml:space="preserve">s not the expected state, even if all of the values in the state, considered in isolation, are acceptable. More generally, if the required sequence of states is </w:t>
      </w:r>
      <w:r>
        <w:rPr>
          <w:rFonts w:ascii="Times" w:eastAsia="Times" w:hAnsi="Times" w:cs="Times"/>
          <w:i/>
          <w:sz w:val="22"/>
          <w:szCs w:val="22"/>
        </w:rPr>
        <w:t>s</w:t>
      </w:r>
      <w:r>
        <w:rPr>
          <w:rFonts w:ascii="Times" w:eastAsia="Times" w:hAnsi="Times" w:cs="Times"/>
          <w:sz w:val="16"/>
          <w:szCs w:val="16"/>
        </w:rPr>
        <w:t>0</w:t>
      </w:r>
      <w:r>
        <w:rPr>
          <w:rFonts w:ascii="RMTMI" w:eastAsia="RMTMI" w:hAnsi="RMTMI" w:cs="RMTMI"/>
          <w:i/>
          <w:sz w:val="22"/>
          <w:szCs w:val="22"/>
        </w:rPr>
        <w:t xml:space="preserve">, </w:t>
      </w:r>
      <w:r>
        <w:rPr>
          <w:rFonts w:ascii="Times" w:eastAsia="Times" w:hAnsi="Times" w:cs="Times"/>
          <w:i/>
          <w:sz w:val="22"/>
          <w:szCs w:val="22"/>
        </w:rPr>
        <w:t>s</w:t>
      </w:r>
      <w:r>
        <w:rPr>
          <w:rFonts w:ascii="Times" w:eastAsia="Times" w:hAnsi="Times" w:cs="Times"/>
          <w:sz w:val="16"/>
          <w:szCs w:val="16"/>
        </w:rPr>
        <w:t>1</w:t>
      </w:r>
      <w:r>
        <w:rPr>
          <w:rFonts w:ascii="RMTMI" w:eastAsia="RMTMI" w:hAnsi="RMTMI" w:cs="RMTMI"/>
          <w:i/>
          <w:sz w:val="22"/>
          <w:szCs w:val="22"/>
        </w:rPr>
        <w:t xml:space="preserve">, </w:t>
      </w:r>
      <w:r>
        <w:rPr>
          <w:rFonts w:ascii="Times" w:eastAsia="Times" w:hAnsi="Times" w:cs="Times"/>
          <w:i/>
          <w:sz w:val="22"/>
          <w:szCs w:val="22"/>
        </w:rPr>
        <w:t>s</w:t>
      </w:r>
      <w:r>
        <w:rPr>
          <w:rFonts w:ascii="Times" w:eastAsia="Times" w:hAnsi="Times" w:cs="Times"/>
          <w:sz w:val="16"/>
          <w:szCs w:val="16"/>
        </w:rPr>
        <w:t>2</w:t>
      </w:r>
      <w:r>
        <w:rPr>
          <w:rFonts w:ascii="RMTMI" w:eastAsia="RMTMI" w:hAnsi="RMTMI" w:cs="RMTMI"/>
          <w:i/>
          <w:sz w:val="22"/>
          <w:szCs w:val="22"/>
        </w:rPr>
        <w:t xml:space="preserve">, . . . </w:t>
      </w:r>
      <w:r>
        <w:rPr>
          <w:rFonts w:ascii="Times" w:eastAsia="Times" w:hAnsi="Times" w:cs="Times"/>
          <w:sz w:val="22"/>
          <w:szCs w:val="22"/>
        </w:rPr>
        <w:t xml:space="preserve">, and the actual sequence of states is </w:t>
      </w:r>
      <w:r>
        <w:rPr>
          <w:rFonts w:ascii="Times" w:eastAsia="Times" w:hAnsi="Times" w:cs="Times"/>
          <w:i/>
          <w:sz w:val="22"/>
          <w:szCs w:val="22"/>
        </w:rPr>
        <w:t>s</w:t>
      </w:r>
      <w:r>
        <w:rPr>
          <w:rFonts w:ascii="Times" w:eastAsia="Times" w:hAnsi="Times" w:cs="Times"/>
          <w:sz w:val="16"/>
          <w:szCs w:val="16"/>
        </w:rPr>
        <w:t>0</w:t>
      </w:r>
      <w:r>
        <w:rPr>
          <w:rFonts w:ascii="RMTMI" w:eastAsia="RMTMI" w:hAnsi="RMTMI" w:cs="RMTMI"/>
          <w:i/>
          <w:sz w:val="22"/>
          <w:szCs w:val="22"/>
        </w:rPr>
        <w:t xml:space="preserve">, </w:t>
      </w:r>
      <w:r>
        <w:rPr>
          <w:rFonts w:ascii="Times" w:eastAsia="Times" w:hAnsi="Times" w:cs="Times"/>
          <w:i/>
          <w:sz w:val="22"/>
          <w:szCs w:val="22"/>
        </w:rPr>
        <w:t>s</w:t>
      </w:r>
      <w:r>
        <w:rPr>
          <w:rFonts w:ascii="Times" w:eastAsia="Times" w:hAnsi="Times" w:cs="Times"/>
          <w:sz w:val="16"/>
          <w:szCs w:val="16"/>
        </w:rPr>
        <w:t>2</w:t>
      </w:r>
      <w:r>
        <w:rPr>
          <w:rFonts w:ascii="RMTMI" w:eastAsia="RMTMI" w:hAnsi="RMTMI" w:cs="RMTMI"/>
          <w:i/>
          <w:sz w:val="22"/>
          <w:szCs w:val="22"/>
        </w:rPr>
        <w:t xml:space="preserve">, </w:t>
      </w:r>
      <w:r>
        <w:rPr>
          <w:rFonts w:ascii="Times" w:eastAsia="Times" w:hAnsi="Times" w:cs="Times"/>
          <w:i/>
          <w:sz w:val="22"/>
          <w:szCs w:val="22"/>
        </w:rPr>
        <w:t>s</w:t>
      </w:r>
      <w:r>
        <w:rPr>
          <w:rFonts w:ascii="Times" w:eastAsia="Times" w:hAnsi="Times" w:cs="Times"/>
          <w:sz w:val="16"/>
          <w:szCs w:val="16"/>
        </w:rPr>
        <w:t>3</w:t>
      </w:r>
      <w:r>
        <w:rPr>
          <w:rFonts w:ascii="RMTMI" w:eastAsia="RMTMI" w:hAnsi="RMTMI" w:cs="RMTMI"/>
          <w:i/>
          <w:sz w:val="22"/>
          <w:szCs w:val="22"/>
        </w:rPr>
        <w:t xml:space="preserve">, . . . </w:t>
      </w:r>
      <w:r>
        <w:rPr>
          <w:rFonts w:ascii="Times" w:eastAsia="Times" w:hAnsi="Times" w:cs="Times"/>
          <w:sz w:val="22"/>
          <w:szCs w:val="22"/>
        </w:rPr>
        <w:t xml:space="preserve">, then state </w:t>
      </w:r>
      <w:r>
        <w:rPr>
          <w:rFonts w:ascii="Times" w:eastAsia="Times" w:hAnsi="Times" w:cs="Times"/>
          <w:i/>
          <w:sz w:val="22"/>
          <w:szCs w:val="22"/>
        </w:rPr>
        <w:t>s</w:t>
      </w:r>
      <w:r>
        <w:rPr>
          <w:rFonts w:ascii="Times" w:eastAsia="Times" w:hAnsi="Times" w:cs="Times"/>
          <w:sz w:val="16"/>
          <w:szCs w:val="16"/>
        </w:rPr>
        <w:t xml:space="preserve">2 </w:t>
      </w:r>
      <w:r>
        <w:rPr>
          <w:rFonts w:ascii="Times" w:eastAsia="Times" w:hAnsi="Times" w:cs="Times"/>
          <w:sz w:val="22"/>
          <w:szCs w:val="22"/>
        </w:rPr>
        <w:t>is in error in the second sequence.</w:t>
      </w:r>
      <w:r>
        <w:rPr>
          <w:rFonts w:ascii="Times" w:eastAsia="Times" w:hAnsi="Times" w:cs="Times"/>
          <w:sz w:val="22"/>
          <w:szCs w:val="22"/>
        </w:rPr>
        <w:t xml:space="preserve"> </w:t>
      </w:r>
      <w:r>
        <w:rPr>
          <w:rFonts w:ascii="Times" w:eastAsia="Times" w:hAnsi="Times" w:cs="Times"/>
          <w:sz w:val="22"/>
          <w:szCs w:val="22"/>
        </w:rPr>
        <w:t>In the second case the corresponding (error) state is (</w:t>
      </w:r>
      <w:r>
        <w:rPr>
          <w:rFonts w:ascii="OfficinaSerif-Book" w:eastAsia="OfficinaSerif-Book" w:hAnsi="OfficinaSerif-Book" w:cs="OfficinaSerif-Book"/>
          <w:sz w:val="22"/>
          <w:szCs w:val="22"/>
        </w:rPr>
        <w:t>x=</w:t>
      </w:r>
      <w:r>
        <w:rPr>
          <w:rFonts w:ascii="Times" w:eastAsia="Times" w:hAnsi="Times" w:cs="Times"/>
          <w:sz w:val="22"/>
          <w:szCs w:val="22"/>
        </w:rPr>
        <w:t xml:space="preserve">[0, 7, 2], </w:t>
      </w:r>
      <w:r>
        <w:rPr>
          <w:rFonts w:ascii="OfficinaSerif-Book" w:eastAsia="OfficinaSerif-Book" w:hAnsi="OfficinaSerif-Book" w:cs="OfficinaSerif-Book"/>
          <w:sz w:val="22"/>
          <w:szCs w:val="22"/>
        </w:rPr>
        <w:t>count=</w:t>
      </w:r>
      <w:r>
        <w:rPr>
          <w:rFonts w:ascii="Times" w:eastAsia="Times" w:hAnsi="Times" w:cs="Times"/>
          <w:sz w:val="22"/>
          <w:szCs w:val="22"/>
        </w:rPr>
        <w:t xml:space="preserve">0, </w:t>
      </w:r>
      <w:r>
        <w:rPr>
          <w:rFonts w:ascii="OfficinaSerif-Book" w:eastAsia="OfficinaSerif-Book" w:hAnsi="OfficinaSerif-Book" w:cs="OfficinaSerif-Book"/>
          <w:sz w:val="22"/>
          <w:szCs w:val="22"/>
        </w:rPr>
        <w:t>i=</w:t>
      </w:r>
      <w:r>
        <w:rPr>
          <w:rFonts w:ascii="Times" w:eastAsia="Times" w:hAnsi="Times" w:cs="Times"/>
          <w:sz w:val="22"/>
          <w:szCs w:val="22"/>
        </w:rPr>
        <w:t xml:space="preserve">1, </w:t>
      </w:r>
      <w:r>
        <w:rPr>
          <w:rFonts w:ascii="OfficinaSerif-Book" w:eastAsia="OfficinaSerif-Book" w:hAnsi="OfficinaSerif-Book" w:cs="OfficinaSerif-Book"/>
          <w:sz w:val="22"/>
          <w:szCs w:val="22"/>
        </w:rPr>
        <w:t>PC = if</w:t>
      </w:r>
      <w:r>
        <w:rPr>
          <w:rFonts w:ascii="Times" w:eastAsia="Times" w:hAnsi="Times" w:cs="Times"/>
          <w:sz w:val="22"/>
          <w:szCs w:val="22"/>
        </w:rPr>
        <w:t>). In this case, the bug</w:t>
      </w:r>
      <w:r>
        <w:rPr>
          <w:rFonts w:ascii="Times" w:eastAsia="Times" w:hAnsi="Times" w:cs="Times"/>
          <w:sz w:val="22"/>
          <w:szCs w:val="22"/>
        </w:rPr>
        <w:t xml:space="preserve"> </w:t>
      </w:r>
      <w:r>
        <w:rPr>
          <w:rFonts w:ascii="Times" w:eastAsia="Times" w:hAnsi="Times" w:cs="Times"/>
          <w:sz w:val="22"/>
          <w:szCs w:val="22"/>
        </w:rPr>
        <w:t xml:space="preserve">propagates to the variable </w:t>
      </w:r>
      <w:r>
        <w:rPr>
          <w:rFonts w:ascii="OfficinaSerif-Book" w:eastAsia="OfficinaSerif-Book" w:hAnsi="OfficinaSerif-Book" w:cs="OfficinaSerif-Book"/>
          <w:sz w:val="22"/>
          <w:szCs w:val="22"/>
        </w:rPr>
        <w:t xml:space="preserve">count </w:t>
      </w:r>
      <w:r>
        <w:rPr>
          <w:rFonts w:ascii="Times" w:eastAsia="Times" w:hAnsi="Times" w:cs="Times"/>
          <w:sz w:val="22"/>
          <w:szCs w:val="22"/>
        </w:rPr>
        <w:t>and is present in the return value of the method. Hence a</w:t>
      </w:r>
      <w:r>
        <w:rPr>
          <w:rFonts w:ascii="Times" w:eastAsia="Times" w:hAnsi="Times" w:cs="Times"/>
          <w:sz w:val="22"/>
          <w:szCs w:val="22"/>
        </w:rPr>
        <w:t xml:space="preserve"> failure result.</w:t>
      </w:r>
    </w:p>
    <w:p w14:paraId="1E0BC9F4" w14:textId="77777777" w:rsidR="009677A7" w:rsidRDefault="009677A7">
      <w:pPr>
        <w:rPr>
          <w:rFonts w:ascii="Times" w:eastAsia="Times" w:hAnsi="Times" w:cs="Times"/>
          <w:sz w:val="22"/>
          <w:szCs w:val="22"/>
        </w:rPr>
      </w:pPr>
    </w:p>
    <w:p w14:paraId="454F6823" w14:textId="77777777" w:rsidR="009677A7" w:rsidRDefault="009677A7">
      <w:pPr>
        <w:jc w:val="both"/>
        <w:rPr>
          <w:rFonts w:ascii="Times" w:eastAsia="Times" w:hAnsi="Times" w:cs="Times"/>
          <w:sz w:val="22"/>
          <w:szCs w:val="22"/>
        </w:rPr>
      </w:pPr>
    </w:p>
    <w:p w14:paraId="125AE008" w14:textId="77777777" w:rsidR="009677A7" w:rsidRDefault="00C44BF6">
      <w:pPr>
        <w:jc w:val="both"/>
        <w:rPr>
          <w:rFonts w:ascii="Times" w:eastAsia="Times" w:hAnsi="Times" w:cs="Times"/>
          <w:sz w:val="22"/>
          <w:szCs w:val="22"/>
        </w:rPr>
      </w:pPr>
      <w:r>
        <w:rPr>
          <w:rFonts w:ascii="Times" w:eastAsia="Times" w:hAnsi="Times" w:cs="Times"/>
          <w:sz w:val="22"/>
          <w:szCs w:val="22"/>
        </w:rPr>
        <w:t>A practical problem associated with software testing is how to provide the right values to the software and observing details of the software’s behavior.  A test case is the combination of input value and observed</w:t>
      </w:r>
      <w:r>
        <w:rPr>
          <w:rFonts w:ascii="Times" w:eastAsia="Times" w:hAnsi="Times" w:cs="Times"/>
          <w:sz w:val="22"/>
          <w:szCs w:val="22"/>
        </w:rPr>
        <w:t xml:space="preserve"> </w:t>
      </w:r>
      <w:r>
        <w:rPr>
          <w:rFonts w:ascii="Times" w:eastAsia="Times" w:hAnsi="Times" w:cs="Times"/>
          <w:sz w:val="22"/>
          <w:szCs w:val="22"/>
        </w:rPr>
        <w:t xml:space="preserve">result necessary for a </w:t>
      </w:r>
      <w:r>
        <w:rPr>
          <w:rFonts w:ascii="Times" w:eastAsia="Times" w:hAnsi="Times" w:cs="Times"/>
          <w:sz w:val="22"/>
          <w:szCs w:val="22"/>
        </w:rPr>
        <w:t>complete execution and evaluation of the software under test.</w:t>
      </w:r>
      <w:r>
        <w:rPr>
          <w:rFonts w:ascii="Times" w:eastAsia="Times" w:hAnsi="Times" w:cs="Times"/>
          <w:i/>
          <w:sz w:val="22"/>
          <w:szCs w:val="22"/>
        </w:rPr>
        <w:t xml:space="preserve"> </w:t>
      </w:r>
      <w:r>
        <w:rPr>
          <w:rFonts w:ascii="Times" w:eastAsia="Times" w:hAnsi="Times" w:cs="Times"/>
          <w:sz w:val="22"/>
          <w:szCs w:val="22"/>
        </w:rPr>
        <w:t xml:space="preserve">A test set is a set of test cases </w:t>
      </w:r>
      <w:r>
        <w:rPr>
          <w:rFonts w:ascii="Times" w:eastAsia="Times" w:hAnsi="Times" w:cs="Times"/>
          <w:sz w:val="22"/>
          <w:szCs w:val="22"/>
        </w:rPr>
        <w:lastRenderedPageBreak/>
        <w:t>and the testing coverage is a property of a test set, rather than a property of a single test case. A test case is composed by the values, expected conditions a</w:t>
      </w:r>
      <w:r>
        <w:rPr>
          <w:rFonts w:ascii="Times" w:eastAsia="Times" w:hAnsi="Times" w:cs="Times"/>
          <w:sz w:val="22"/>
          <w:szCs w:val="22"/>
        </w:rPr>
        <w:t xml:space="preserve">nd the outputs produced by the program. </w:t>
      </w:r>
    </w:p>
    <w:p w14:paraId="43515A2A" w14:textId="77777777" w:rsidR="009677A7" w:rsidRDefault="00C44BF6">
      <w:pPr>
        <w:jc w:val="both"/>
        <w:rPr>
          <w:sz w:val="22"/>
          <w:szCs w:val="22"/>
        </w:rPr>
      </w:pPr>
      <w:r>
        <w:rPr>
          <w:sz w:val="22"/>
          <w:szCs w:val="22"/>
        </w:rPr>
        <w:t>No matter what coverage criterion is used, sooner or later one wants to know whether a given program executes correctly on a given input. This is the oracle problem in software testing.</w:t>
      </w:r>
    </w:p>
    <w:p w14:paraId="22FCCD22" w14:textId="77777777" w:rsidR="009677A7" w:rsidRDefault="00C44BF6">
      <w:pPr>
        <w:jc w:val="both"/>
        <w:rPr>
          <w:sz w:val="22"/>
          <w:szCs w:val="22"/>
        </w:rPr>
      </w:pPr>
      <w:r>
        <w:rPr>
          <w:sz w:val="22"/>
          <w:szCs w:val="22"/>
        </w:rPr>
        <w:t>The oracle problem can be sur</w:t>
      </w:r>
      <w:r>
        <w:rPr>
          <w:sz w:val="22"/>
          <w:szCs w:val="22"/>
        </w:rPr>
        <w:t>prisingly difficult to solve, and so it helps to have a range of approaches available.</w:t>
      </w:r>
    </w:p>
    <w:p w14:paraId="57565CF4" w14:textId="77777777" w:rsidR="009677A7" w:rsidRDefault="00C44BF6">
      <w:pPr>
        <w:jc w:val="both"/>
        <w:rPr>
          <w:sz w:val="22"/>
          <w:szCs w:val="22"/>
        </w:rPr>
      </w:pPr>
      <w:r>
        <w:rPr>
          <w:sz w:val="22"/>
          <w:szCs w:val="22"/>
        </w:rPr>
        <w:t>One of the aims of testing is to reveal as many failures as possible. Many tools have been developed to do this (functional, structural, fault-based). These techniques a</w:t>
      </w:r>
      <w:r>
        <w:rPr>
          <w:sz w:val="22"/>
          <w:szCs w:val="22"/>
        </w:rPr>
        <w:t>ttempt to “break” a program by being as systematic as possible in identifying inputs that will produce representative program behaviors; for instance, by considering subclasses of the input domain, scenarios, states, and data flows. The classification of t</w:t>
      </w:r>
      <w:r>
        <w:rPr>
          <w:sz w:val="22"/>
          <w:szCs w:val="22"/>
        </w:rPr>
        <w:t xml:space="preserve">esting techniques is based on how tests are generated: from the software engineer’s intuition and experience, the specifications, the code structure, the real or imagined faults to be discovered, models, or the nature of the application. One category deal </w:t>
      </w:r>
      <w:r>
        <w:rPr>
          <w:sz w:val="22"/>
          <w:szCs w:val="22"/>
        </w:rPr>
        <w:t>with the combined use of two or more techniques.</w:t>
      </w:r>
    </w:p>
    <w:p w14:paraId="2738E10C" w14:textId="77777777" w:rsidR="009677A7" w:rsidRDefault="00C44BF6">
      <w:pPr>
        <w:rPr>
          <w:rFonts w:ascii="Times" w:eastAsia="Times" w:hAnsi="Times" w:cs="Times"/>
          <w:i/>
          <w:sz w:val="22"/>
          <w:szCs w:val="22"/>
        </w:rPr>
      </w:pPr>
      <w:r>
        <w:rPr>
          <w:sz w:val="22"/>
          <w:szCs w:val="22"/>
        </w:rPr>
        <w:t>Sometimes these techniques are classifie</w:t>
      </w:r>
      <w:r>
        <w:rPr>
          <w:sz w:val="22"/>
          <w:szCs w:val="22"/>
        </w:rPr>
        <w:t xml:space="preserve">d as structural testing  and functional testing: </w:t>
      </w:r>
    </w:p>
    <w:p w14:paraId="4C1E4C1F" w14:textId="77777777" w:rsidR="009677A7" w:rsidRDefault="009677A7">
      <w:pPr>
        <w:rPr>
          <w:rFonts w:ascii="Times" w:eastAsia="Times" w:hAnsi="Times" w:cs="Times"/>
          <w:i/>
          <w:sz w:val="22"/>
          <w:szCs w:val="22"/>
        </w:rPr>
      </w:pPr>
    </w:p>
    <w:p w14:paraId="415B1508" w14:textId="77777777" w:rsidR="009677A7" w:rsidRDefault="00C44BF6">
      <w:pPr>
        <w:numPr>
          <w:ilvl w:val="0"/>
          <w:numId w:val="2"/>
        </w:numPr>
        <w:jc w:val="both"/>
        <w:rPr>
          <w:sz w:val="22"/>
          <w:szCs w:val="22"/>
        </w:rPr>
      </w:pPr>
      <w:r>
        <w:rPr>
          <w:rFonts w:ascii="Times" w:eastAsia="Times" w:hAnsi="Times" w:cs="Times"/>
          <w:i/>
          <w:sz w:val="22"/>
          <w:szCs w:val="22"/>
        </w:rPr>
        <w:t>Structural testing</w:t>
      </w:r>
      <w:r>
        <w:rPr>
          <w:rFonts w:ascii="Times" w:eastAsia="Times" w:hAnsi="Times" w:cs="Times"/>
          <w:i/>
          <w:sz w:val="22"/>
          <w:szCs w:val="22"/>
        </w:rPr>
        <w:t xml:space="preserve">: </w:t>
      </w:r>
      <w:r>
        <w:rPr>
          <w:rFonts w:ascii="Times" w:eastAsia="Times" w:hAnsi="Times" w:cs="Times"/>
          <w:sz w:val="22"/>
          <w:szCs w:val="22"/>
        </w:rPr>
        <w:t>Deriving tests from external descriptions of the software, including specifications, requirements, and design.</w:t>
      </w:r>
    </w:p>
    <w:p w14:paraId="5E42B097" w14:textId="77777777" w:rsidR="009677A7" w:rsidRDefault="009677A7">
      <w:pPr>
        <w:rPr>
          <w:rFonts w:ascii="Times" w:eastAsia="Times" w:hAnsi="Times" w:cs="Times"/>
          <w:i/>
          <w:sz w:val="22"/>
          <w:szCs w:val="22"/>
        </w:rPr>
      </w:pPr>
    </w:p>
    <w:p w14:paraId="3F7D8525" w14:textId="77777777" w:rsidR="009677A7" w:rsidRDefault="00C44BF6">
      <w:pPr>
        <w:numPr>
          <w:ilvl w:val="0"/>
          <w:numId w:val="2"/>
        </w:numPr>
        <w:jc w:val="both"/>
        <w:rPr>
          <w:sz w:val="22"/>
          <w:szCs w:val="22"/>
        </w:rPr>
      </w:pPr>
      <w:r>
        <w:rPr>
          <w:rFonts w:ascii="Times" w:eastAsia="Times" w:hAnsi="Times" w:cs="Times"/>
          <w:i/>
          <w:sz w:val="22"/>
          <w:szCs w:val="22"/>
        </w:rPr>
        <w:t>Functional testing</w:t>
      </w:r>
      <w:r>
        <w:rPr>
          <w:rFonts w:ascii="Times" w:eastAsia="Times" w:hAnsi="Times" w:cs="Times"/>
          <w:i/>
          <w:sz w:val="22"/>
          <w:szCs w:val="22"/>
        </w:rPr>
        <w:t xml:space="preserve">: </w:t>
      </w:r>
      <w:r>
        <w:rPr>
          <w:rFonts w:ascii="Times" w:eastAsia="Times" w:hAnsi="Times" w:cs="Times"/>
          <w:sz w:val="22"/>
          <w:szCs w:val="22"/>
        </w:rPr>
        <w:t>Deriving tests from the source code internals of the software, specifically including branches, individual conditions, and s</w:t>
      </w:r>
      <w:r>
        <w:rPr>
          <w:rFonts w:ascii="Times" w:eastAsia="Times" w:hAnsi="Times" w:cs="Times"/>
          <w:sz w:val="22"/>
          <w:szCs w:val="22"/>
        </w:rPr>
        <w:t>tatements.</w:t>
      </w:r>
    </w:p>
    <w:p w14:paraId="4D69B2AF" w14:textId="77777777" w:rsidR="009677A7" w:rsidRDefault="009677A7">
      <w:pPr>
        <w:jc w:val="both"/>
        <w:rPr>
          <w:sz w:val="22"/>
          <w:szCs w:val="22"/>
        </w:rPr>
      </w:pPr>
    </w:p>
    <w:p w14:paraId="6AF8C009" w14:textId="77777777" w:rsidR="009677A7" w:rsidRDefault="00C44BF6">
      <w:pPr>
        <w:jc w:val="both"/>
        <w:rPr>
          <w:sz w:val="22"/>
          <w:szCs w:val="22"/>
        </w:rPr>
      </w:pPr>
      <w:r>
        <w:rPr>
          <w:sz w:val="22"/>
          <w:szCs w:val="22"/>
        </w:rPr>
        <w:t>Software testing is normally conducted in phases, as software is developed. The three main phases are:</w:t>
      </w:r>
    </w:p>
    <w:p w14:paraId="63EBF8A7" w14:textId="77777777" w:rsidR="009677A7" w:rsidRDefault="009677A7">
      <w:pPr>
        <w:jc w:val="both"/>
        <w:rPr>
          <w:sz w:val="22"/>
          <w:szCs w:val="22"/>
        </w:rPr>
      </w:pPr>
    </w:p>
    <w:p w14:paraId="6EAF0159" w14:textId="77777777" w:rsidR="009677A7" w:rsidRDefault="00C44BF6">
      <w:pPr>
        <w:numPr>
          <w:ilvl w:val="0"/>
          <w:numId w:val="3"/>
        </w:numPr>
        <w:jc w:val="both"/>
        <w:rPr>
          <w:sz w:val="22"/>
          <w:szCs w:val="22"/>
        </w:rPr>
      </w:pPr>
      <w:r>
        <w:rPr>
          <w:i/>
          <w:sz w:val="22"/>
          <w:szCs w:val="22"/>
        </w:rPr>
        <w:t>Unit Testing</w:t>
      </w:r>
      <w:r>
        <w:rPr>
          <w:sz w:val="22"/>
          <w:szCs w:val="22"/>
        </w:rPr>
        <w:t xml:space="preserve">: this phase verifies the functioning in isolation of software elements that are separately testable. Depending on the context, </w:t>
      </w:r>
      <w:r>
        <w:rPr>
          <w:sz w:val="22"/>
          <w:szCs w:val="22"/>
        </w:rPr>
        <w:t>these could be the individual subprograms or a more significant component made of highly cohesive units;</w:t>
      </w:r>
    </w:p>
    <w:p w14:paraId="4AD395A3" w14:textId="77777777" w:rsidR="009677A7" w:rsidRDefault="00C44BF6">
      <w:pPr>
        <w:numPr>
          <w:ilvl w:val="0"/>
          <w:numId w:val="3"/>
        </w:numPr>
        <w:jc w:val="both"/>
        <w:rPr>
          <w:sz w:val="22"/>
          <w:szCs w:val="22"/>
        </w:rPr>
      </w:pPr>
      <w:r>
        <w:rPr>
          <w:i/>
          <w:sz w:val="22"/>
          <w:szCs w:val="22"/>
        </w:rPr>
        <w:t>Integration Testing</w:t>
      </w:r>
      <w:r>
        <w:rPr>
          <w:sz w:val="22"/>
          <w:szCs w:val="22"/>
        </w:rPr>
        <w:t xml:space="preserve">: this phase occurs after the units are tested individually, and aims to ensure that the interactions among software components are </w:t>
      </w:r>
      <w:r>
        <w:rPr>
          <w:sz w:val="22"/>
          <w:szCs w:val="22"/>
        </w:rPr>
        <w:t xml:space="preserve">working correctly; </w:t>
      </w:r>
    </w:p>
    <w:p w14:paraId="3220740B" w14:textId="77777777" w:rsidR="009677A7" w:rsidRDefault="00C44BF6">
      <w:pPr>
        <w:jc w:val="both"/>
        <w:rPr>
          <w:sz w:val="22"/>
          <w:szCs w:val="22"/>
        </w:rPr>
      </w:pPr>
      <w:r>
        <w:rPr>
          <w:sz w:val="22"/>
          <w:szCs w:val="22"/>
        </w:rPr>
        <w:t xml:space="preserve"> </w:t>
      </w:r>
    </w:p>
    <w:p w14:paraId="22109E11" w14:textId="77777777" w:rsidR="009677A7" w:rsidRDefault="00C44BF6">
      <w:pPr>
        <w:jc w:val="both"/>
        <w:rPr>
          <w:sz w:val="22"/>
          <w:szCs w:val="22"/>
        </w:rPr>
      </w:pPr>
      <w:r>
        <w:rPr>
          <w:sz w:val="22"/>
          <w:szCs w:val="22"/>
        </w:rPr>
        <w:t>A test selection criterion is a means of selecting test cases or determining that a set of test cases is sufficient for a specified purpose. Test adequacy criteria can be used to decide when sufficient testing will be, or has been acc</w:t>
      </w:r>
      <w:r>
        <w:rPr>
          <w:sz w:val="22"/>
          <w:szCs w:val="22"/>
        </w:rPr>
        <w:t xml:space="preserve">omplished.  </w:t>
      </w:r>
    </w:p>
    <w:p w14:paraId="728CC45F" w14:textId="77777777" w:rsidR="009677A7" w:rsidRDefault="009677A7">
      <w:pPr>
        <w:jc w:val="both"/>
        <w:rPr>
          <w:sz w:val="22"/>
          <w:szCs w:val="22"/>
        </w:rPr>
      </w:pPr>
    </w:p>
    <w:p w14:paraId="1D565452" w14:textId="77777777" w:rsidR="009677A7" w:rsidRDefault="00C44BF6">
      <w:pPr>
        <w:jc w:val="both"/>
        <w:rPr>
          <w:sz w:val="22"/>
          <w:szCs w:val="22"/>
        </w:rPr>
      </w:pPr>
      <w:r>
        <w:rPr>
          <w:sz w:val="22"/>
          <w:szCs w:val="22"/>
        </w:rPr>
        <w:t xml:space="preserve">A well-known functional testing criterion is </w:t>
      </w:r>
      <w:r>
        <w:rPr>
          <w:rFonts w:ascii="Times" w:eastAsia="Times" w:hAnsi="Times" w:cs="Times"/>
          <w:sz w:val="22"/>
          <w:szCs w:val="22"/>
        </w:rPr>
        <w:t>e</w:t>
      </w:r>
      <w:r>
        <w:rPr>
          <w:sz w:val="22"/>
          <w:szCs w:val="22"/>
        </w:rPr>
        <w:t xml:space="preserve">quivalence partitioning. This criterion involves partitioning the input domain into a collection of subsets (or equivalent classes) based on a specified criterion. This criterion may be different </w:t>
      </w:r>
      <w:r>
        <w:rPr>
          <w:sz w:val="22"/>
          <w:szCs w:val="22"/>
        </w:rPr>
        <w:t>computational results, a relation based on control flow or data flow, or a distinction made between valid inputs that are accepted and processed by the system and invalid inputs, such as out of range values, that are not accepted and should generate an err</w:t>
      </w:r>
      <w:r>
        <w:rPr>
          <w:sz w:val="22"/>
          <w:szCs w:val="22"/>
        </w:rPr>
        <w:t xml:space="preserve">or message or initiate error processing. A representative set of tests (sometimes only one) is usually taken from each </w:t>
      </w:r>
      <w:r>
        <w:rPr>
          <w:sz w:val="22"/>
          <w:szCs w:val="22"/>
        </w:rPr>
        <w:t>equivalence</w:t>
      </w:r>
      <w:r>
        <w:rPr>
          <w:sz w:val="22"/>
          <w:szCs w:val="22"/>
        </w:rPr>
        <w:t xml:space="preserve"> class. The idea is that each test case represents all input domain that equivalency class. </w:t>
      </w:r>
    </w:p>
    <w:p w14:paraId="13ED7F2B" w14:textId="77777777" w:rsidR="009677A7" w:rsidRDefault="009677A7">
      <w:pPr>
        <w:tabs>
          <w:tab w:val="left" w:pos="3974"/>
        </w:tabs>
        <w:jc w:val="both"/>
        <w:rPr>
          <w:sz w:val="22"/>
          <w:szCs w:val="22"/>
        </w:rPr>
      </w:pPr>
    </w:p>
    <w:p w14:paraId="19346300" w14:textId="77777777" w:rsidR="009677A7" w:rsidRDefault="00C44BF6">
      <w:pPr>
        <w:tabs>
          <w:tab w:val="left" w:pos="3974"/>
        </w:tabs>
        <w:jc w:val="both"/>
        <w:rPr>
          <w:sz w:val="22"/>
          <w:szCs w:val="22"/>
        </w:rPr>
      </w:pPr>
      <w:r>
        <w:rPr>
          <w:sz w:val="22"/>
          <w:szCs w:val="22"/>
        </w:rPr>
        <w:t>An important aspect is the softw</w:t>
      </w:r>
      <w:r>
        <w:rPr>
          <w:sz w:val="22"/>
          <w:szCs w:val="22"/>
        </w:rPr>
        <w:t>are techniques are complementary; in fact, they use different sources of information and have been shown to highlight different kinds of problems. They could be used in combination, depending on budgetary considerations.</w:t>
      </w:r>
    </w:p>
    <w:p w14:paraId="09C6AA54" w14:textId="77777777" w:rsidR="009677A7" w:rsidRDefault="00C44BF6">
      <w:pPr>
        <w:tabs>
          <w:tab w:val="left" w:pos="3974"/>
        </w:tabs>
        <w:rPr>
          <w:sz w:val="22"/>
          <w:szCs w:val="22"/>
        </w:rPr>
      </w:pPr>
      <w:r>
        <w:rPr>
          <w:sz w:val="22"/>
          <w:szCs w:val="22"/>
        </w:rPr>
        <w:t xml:space="preserve"> </w:t>
      </w:r>
    </w:p>
    <w:p w14:paraId="25811C41" w14:textId="77777777" w:rsidR="009677A7" w:rsidRDefault="009677A7">
      <w:pPr>
        <w:rPr>
          <w:sz w:val="28"/>
          <w:szCs w:val="28"/>
        </w:rPr>
      </w:pPr>
    </w:p>
    <w:sectPr w:rsidR="009677A7">
      <w:pgSz w:w="11905" w:h="16837"/>
      <w:pgMar w:top="1134" w:right="1134" w:bottom="1134"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Frutiger45">
    <w:altName w:val="Calibri"/>
    <w:panose1 w:val="020B0604020202020204"/>
    <w:charset w:val="00"/>
    <w:family w:val="auto"/>
    <w:pitch w:val="default"/>
  </w:font>
  <w:font w:name="Times">
    <w:panose1 w:val="00000500000000020000"/>
    <w:charset w:val="00"/>
    <w:family w:val="auto"/>
    <w:pitch w:val="variable"/>
    <w:sig w:usb0="E00002FF" w:usb1="5000205A" w:usb2="00000000" w:usb3="00000000" w:csb0="0000019F" w:csb1="00000000"/>
  </w:font>
  <w:font w:name="OfficinaSerif-Book">
    <w:altName w:val="Calibri"/>
    <w:panose1 w:val="020B0604020202020204"/>
    <w:charset w:val="00"/>
    <w:family w:val="auto"/>
    <w:pitch w:val="default"/>
  </w:font>
  <w:font w:name="RMTMI">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9D2D68"/>
    <w:multiLevelType w:val="multilevel"/>
    <w:tmpl w:val="49C68AC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1CC448CB"/>
    <w:multiLevelType w:val="multilevel"/>
    <w:tmpl w:val="CCB0110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31053C30"/>
    <w:multiLevelType w:val="multilevel"/>
    <w:tmpl w:val="925C3CE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doNotDisplayPageBoundarie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77A7"/>
    <w:rsid w:val="009677A7"/>
    <w:rsid w:val="00C44BF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70333F93"/>
  <w15:docId w15:val="{28537E7C-445F-E447-A57B-C205C1BB9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1331</Words>
  <Characters>7190</Characters>
  <Application>Microsoft Office Word</Application>
  <DocSecurity>0</DocSecurity>
  <Lines>59</Lines>
  <Paragraphs>17</Paragraphs>
  <ScaleCrop>false</ScaleCrop>
  <Company/>
  <LinksUpToDate>false</LinksUpToDate>
  <CharactersWithSpaces>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2020-10-04T22:44:00Z</dcterms:created>
  <dcterms:modified xsi:type="dcterms:W3CDTF">2020-10-04T22:45:00Z</dcterms:modified>
</cp:coreProperties>
</file>