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ARTIGO 1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computacional na agricultura: APIs de detecção e reconhecimento de doenças das plantas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GERAL: </w:t>
      </w:r>
      <w:r w:rsidDel="00000000" w:rsidR="00000000" w:rsidRPr="00000000">
        <w:rPr>
          <w:sz w:val="24"/>
          <w:szCs w:val="24"/>
          <w:rtl w:val="0"/>
        </w:rPr>
        <w:t xml:space="preserve">O objetivo do estudo foi analisar como tecnologias de inteligência artificial e visão computacional podem ser usadas para identificar doenças em plantas por meio da análise de imagens.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ESPECÍFICO: </w:t>
      </w:r>
      <w:r w:rsidDel="00000000" w:rsidR="00000000" w:rsidRPr="00000000">
        <w:rPr>
          <w:sz w:val="24"/>
          <w:szCs w:val="24"/>
          <w:rtl w:val="0"/>
        </w:rPr>
        <w:t xml:space="preserve">Comparou três plataformas (APIs) de visão computacional para analisar qual delas identifica com mais precisão doenças em folhas de plantas a partir de imagens.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METODOLOGIA:</w:t>
      </w:r>
      <w:r w:rsidDel="00000000" w:rsidR="00000000" w:rsidRPr="00000000">
        <w:rPr>
          <w:sz w:val="24"/>
          <w:szCs w:val="24"/>
          <w:rtl w:val="0"/>
        </w:rPr>
        <w:t xml:space="preserve"> Os pesquisadores utilizaram imagens de quatro doenças de plantas. As plataformas foram treinadas primeiro com 30 imagens e depois com mais 20, totalizando 50 imagens. Depois disso, foi feito um teste com 10 imagens para verificar a precisão na identificação das doenças.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RESULTADOS:</w:t>
      </w:r>
      <w:r w:rsidDel="00000000" w:rsidR="00000000" w:rsidRPr="00000000">
        <w:rPr>
          <w:sz w:val="24"/>
          <w:szCs w:val="24"/>
          <w:rtl w:val="0"/>
        </w:rPr>
        <w:t xml:space="preserve"> No estudo foram comparadas três APIs de visão computacional, chamadas no artigo de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1,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2 e API 3. Após os treinamentos e testes com imagens de doenças em plantas, os resultados mostraram que as três tecnologias conseguiram identificar as doenças com bons níveis de acerto. A API 3 apresentou o melhor desempenho, atingindo cerca de 83,3% de Precision e 76,7% de Recall após o segundo treinamento. A API 1 também apresentou bons resultados, com aproximadamente 78,6% de Precision e 74,1% de Recall. Já na API 2 não foi possível analisar completamente os valores de Precision e Recall, pois a ferramenta utilizada no estudo não mostrava esses dados na interface. Mesmo assim, o estudo concluiu que as APIs de visão computacional têm grande potencial para ajudar na identificação de doenças em plantas por meio de imagens.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CONCLUSÃO: </w:t>
      </w:r>
      <w:r w:rsidDel="00000000" w:rsidR="00000000" w:rsidRPr="00000000">
        <w:rPr>
          <w:sz w:val="24"/>
          <w:szCs w:val="24"/>
          <w:rtl w:val="0"/>
        </w:rPr>
        <w:t xml:space="preserve">Os resultados mostraram que as tecnologias de inteligência artificial conseguiram identificar doenças em plantas com bons níveis de precisão, indicando que essas ferramentas podem ajudar bastante no monitoramento das plantas e no apoio à agricultura.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SÍNTESE: </w:t>
      </w:r>
      <w:r w:rsidDel="00000000" w:rsidR="00000000" w:rsidRPr="00000000">
        <w:rPr>
          <w:sz w:val="24"/>
          <w:szCs w:val="24"/>
          <w:rtl w:val="0"/>
        </w:rPr>
        <w:t xml:space="preserve">O artigo mostra que o uso de inteligência artificial e visão computacional pode ajudar a identificar doenças nas plantas de forma mais rápida e precisa, contribuindo para melhorar a produção agrícola e reduzir prejuízos.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https://revistas.pucsp.br/index.php/teccogs/article/view/48548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yrju867tmo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ARTIGO 2 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Plantas Alimentícias Não Convencionais (PANC) e o Desafio de Valorizar a Riqueza Desconhecida: estudo de caso no município de Itaiçaba, Ceará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GERAL: </w:t>
      </w:r>
      <w:r w:rsidDel="00000000" w:rsidR="00000000" w:rsidRPr="00000000">
        <w:rPr>
          <w:sz w:val="24"/>
          <w:szCs w:val="24"/>
          <w:rtl w:val="0"/>
        </w:rPr>
        <w:t xml:space="preserve">O objetivo do estudo foi analisar e caracterizar as Plantas Alimentícias Não Convencionais (PANC) presentes no bairro São Francisco, no município de Itaiçaba (CE), buscando identificar as espécies existentes e compreender o conhecimento da população local sobre essas plantas e suas formas de uso na alimentação.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ESPECÍFICO: </w:t>
      </w:r>
      <w:r w:rsidDel="00000000" w:rsidR="00000000" w:rsidRPr="00000000">
        <w:rPr>
          <w:sz w:val="24"/>
          <w:szCs w:val="24"/>
          <w:rtl w:val="0"/>
        </w:rPr>
        <w:t xml:space="preserve">Identificar e listar as espécies de PANC encontradas na área estudada, classificá-las quanto à família botânica, nome científico e popular, origem e hábito, além de analisar as formas e partes utilizadas dessas plantas e avaliar o nível de conhecimento dos moradores sobre elas.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METODOLOGIA:</w:t>
      </w:r>
      <w:r w:rsidDel="00000000" w:rsidR="00000000" w:rsidRPr="00000000">
        <w:rPr>
          <w:sz w:val="24"/>
          <w:szCs w:val="24"/>
          <w:rtl w:val="0"/>
        </w:rPr>
        <w:t xml:space="preserve"> A pesquisa foi realizada no bairro São Francisco, em Itaiçaba (CE). Os pesquisadores percorreram as ruas do bairro para fazer o levantamento das espécies de PANC presentes em áreas abertas, calçadas e quintais. As plantas foram identificadas por meio de fotografias, consulta a especialistas, literatura científica e banco de dados da Flora e Funga do Brasil. Também foram aplicados 30 questionários semiestruturados com moradores da comunidade para avaliar o conhecimento sobre essas plantas. Além disso, foram realizadas visitas guiadas nos quintais para observar e registrar as espécies utilizadas na alimentação.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RESULTADOS: </w:t>
      </w:r>
      <w:r w:rsidDel="00000000" w:rsidR="00000000" w:rsidRPr="00000000">
        <w:rPr>
          <w:sz w:val="24"/>
          <w:szCs w:val="24"/>
          <w:rtl w:val="0"/>
        </w:rPr>
        <w:t xml:space="preserve">O estudo identificou 35 espécies de PANC distribuídas em 35 gêneros e 20 famílias botânicas. As famílias com maior número de espécies foram Cactaceae e Fabaceae, seguidas por Amaranthaceae e Cucurbitaceae. Apesar da diversidade encontrada, muitos moradores demonstraram pouco conhecimento sobre essas plantas e suas formas de uso na alimentação. Em muitos casos, as plantas eram confundidas com espécies usadas apenas para fins medicinais ou consideradas plantas comuns do ambiente.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CONCLUSÃO: </w:t>
      </w:r>
      <w:r w:rsidDel="00000000" w:rsidR="00000000" w:rsidRPr="00000000">
        <w:rPr>
          <w:sz w:val="24"/>
          <w:szCs w:val="24"/>
          <w:rtl w:val="0"/>
        </w:rPr>
        <w:t xml:space="preserve">A pesquisa mostrou que existe grande diversidade de PANC na região estudada, mas o conhecimento da população sobre essas plantas ainda é limitado. Isso faz com que muitas espécies com potencial alimentício sejam pouco utilizadas ou até ignoradas pela comunidade.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SÍNTESE: </w:t>
      </w:r>
      <w:r w:rsidDel="00000000" w:rsidR="00000000" w:rsidRPr="00000000">
        <w:rPr>
          <w:sz w:val="24"/>
          <w:szCs w:val="24"/>
          <w:rtl w:val="0"/>
        </w:rPr>
        <w:t xml:space="preserve">O artigo demonstra que, apesar da grande diversidade de plantas alimentícias não convencionais presentes na região, ainda existe pouco conhecimento da população sobre essas espécies. Por isso, é importante desenvolver mais estudos e ações de divulgação para valorizar essas plantas e incentivar seu consumo na alimentação.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https://periodicos.ufpe.br/revistas/index.php/rbgfe/article/view/252882?utm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ARTIGO 3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hd w:fill="ffffff" w:val="clear"/>
        <w:spacing w:after="0" w:before="0" w:lineRule="auto"/>
        <w:rPr>
          <w:sz w:val="24"/>
          <w:szCs w:val="24"/>
        </w:rPr>
      </w:pPr>
      <w:bookmarkStart w:colFirst="0" w:colLast="0" w:name="_9m5aftfhie2a" w:id="1"/>
      <w:bookmarkEnd w:id="1"/>
      <w:r w:rsidDel="00000000" w:rsidR="00000000" w:rsidRPr="00000000">
        <w:rPr>
          <w:sz w:val="24"/>
          <w:szCs w:val="24"/>
          <w:rtl w:val="0"/>
        </w:rPr>
        <w:t xml:space="preserve">Um estudo bibliométrico sobre plantas alimentícias não convencionais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GERAL: </w:t>
      </w:r>
      <w:r w:rsidDel="00000000" w:rsidR="00000000" w:rsidRPr="00000000">
        <w:rPr>
          <w:sz w:val="24"/>
          <w:szCs w:val="24"/>
          <w:rtl w:val="0"/>
        </w:rPr>
        <w:t xml:space="preserve">O objetivo do estudo foi analisar as publicações científicas existentes sobre plantas alimentícias não convencionais (PANC), identificando quais temas têm sido pesquisados, quais países mais produzem estudos sobre o assunto e como a pesquisa sobre essas plantas evoluiu ao longo dos anos.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ESPECÍFICO:</w:t>
      </w:r>
      <w:r w:rsidDel="00000000" w:rsidR="00000000" w:rsidRPr="00000000">
        <w:rPr>
          <w:sz w:val="24"/>
          <w:szCs w:val="24"/>
          <w:rtl w:val="0"/>
        </w:rPr>
        <w:t xml:space="preserve"> Identificar os artigos publicados sobre PANC na base de dados Web of Science, analisar os temas mais estudados, verificar os países com maior produção científica e mapear as principais áreas de pesquisa relacionadas a essas plantas.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METODOLOGIA:</w:t>
      </w:r>
      <w:r w:rsidDel="00000000" w:rsidR="00000000" w:rsidRPr="00000000">
        <w:rPr>
          <w:sz w:val="24"/>
          <w:szCs w:val="24"/>
          <w:rtl w:val="0"/>
        </w:rPr>
        <w:t xml:space="preserve"> Os pesquisadores realizaram uma busca na base de dados científica Web of Science Core Collection utilizando o termo “unconventional food plants”. Foram analisados 25 artigos publicados entre 2008 e março de 2022. Para a análise dos dados foram utilizados métodos bibliométricos com auxílio dos softwares VOSviewer e do pacote </w:t>
      </w:r>
      <w:r w:rsidDel="00000000" w:rsidR="00000000" w:rsidRPr="00000000">
        <w:rPr>
          <w:sz w:val="24"/>
          <w:szCs w:val="24"/>
          <w:rtl w:val="0"/>
        </w:rPr>
        <w:t xml:space="preserve">Bibliometrix</w:t>
      </w:r>
      <w:r w:rsidDel="00000000" w:rsidR="00000000" w:rsidRPr="00000000">
        <w:rPr>
          <w:sz w:val="24"/>
          <w:szCs w:val="24"/>
          <w:rtl w:val="0"/>
        </w:rPr>
        <w:t xml:space="preserve"> no programa R, que permitiram identificar tendências de pesquisa, redes de colaboração entre países e temas mais frequentes nos estudos sobre PANC.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Foram encontrados 25 trabalhos científicos sobre PANC no período analisado. A maior parte das pesquisas está relacionada às áreas de ciência dos alimentos, agronomia e ciências das plantas. O Brasil se destacou como o país com maior número de publicações e também com os artigos mais citados mundialmente. Os estudos encontrados abordam principalmente temas como identificação de espécies, composição nutricional, presença de compostos bioativos e propriedades antioxidantes dessas plantas. Mesmo com os benefícios identificados, o número de pesquisas sobre PANC ainda é considerado pequeno.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CONCLUSÃO: </w:t>
      </w:r>
      <w:r w:rsidDel="00000000" w:rsidR="00000000" w:rsidRPr="00000000">
        <w:rPr>
          <w:sz w:val="24"/>
          <w:szCs w:val="24"/>
          <w:rtl w:val="0"/>
        </w:rPr>
        <w:t xml:space="preserve">O estudo conclui que a pesquisa científica sobre PANC ainda é recente e pouco explorada, mas apresenta crescimento ao longo dos anos, principalmente no Brasil. Os autores destacam a necessidade de mais estudos para ampliar o conhecimento sobre essas plantas, incluindo aspectos nutricionais, medicinais e formas de incentivar seu consumo.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SÍNTESE: </w:t>
      </w:r>
      <w:r w:rsidDel="00000000" w:rsidR="00000000" w:rsidRPr="00000000">
        <w:rPr>
          <w:sz w:val="24"/>
          <w:szCs w:val="24"/>
          <w:rtl w:val="0"/>
        </w:rPr>
        <w:t xml:space="preserve">O artigo mostra que ainda existem poucos estudos científicos sobre plantas alimentícias não convencionais, apesar de seu grande potencial nutricional e ambiental. Por isso, novas pesquisas são importantes para ampliar o conhecimento sobre essas plantas e incentivar seu uso na alimentação e na produção de alimentos.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https://rsdjournal.org/index.php/rsd/article/view/42576?utm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vistas.pucsp.br/index.php/teccogs/article/view/48548" TargetMode="External"/><Relationship Id="rId7" Type="http://schemas.openxmlformats.org/officeDocument/2006/relationships/hyperlink" Target="https://periodicos.ufpe.br/revistas/index.php/rbgfe/article/view/252882?utm" TargetMode="External"/><Relationship Id="rId8" Type="http://schemas.openxmlformats.org/officeDocument/2006/relationships/hyperlink" Target="https://rsdjournal.org/index.php/rsd/article/view/42576?u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